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C33172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" w:name="OLE_LINK1"/>
      <w:bookmarkStart w:id="2" w:name="OLE_LINK2"/>
      <w:r w:rsidRPr="00C33172">
        <w:rPr>
          <w:rFonts w:ascii="Times New Roman" w:eastAsia="Times New Roman" w:hAnsi="Times New Roman" w:cs="Times New Roman"/>
          <w:sz w:val="28"/>
          <w:szCs w:val="28"/>
        </w:rPr>
        <w:t>ОСНОВЫ ИЗЫСКАНИЙ И ПРОЕКТИРОВАНИЯ ЖЕЛЕЗНЫХ ДОРОГ</w:t>
      </w:r>
      <w:bookmarkEnd w:id="1"/>
      <w:bookmarkEnd w:id="2"/>
      <w:r w:rsidRPr="00C3317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33172" w:rsidRPr="00C33172">
        <w:rPr>
          <w:rFonts w:ascii="Times New Roman" w:hAnsi="Times New Roman" w:cs="Times New Roman"/>
          <w:sz w:val="24"/>
          <w:szCs w:val="24"/>
        </w:rPr>
        <w:t>21.03.02 «Землеустройство и кадастры»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33172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C33172" w:rsidRPr="00C33172">
        <w:rPr>
          <w:rFonts w:ascii="Times New Roman" w:hAnsi="Times New Roman" w:cs="Times New Roman"/>
          <w:sz w:val="24"/>
          <w:szCs w:val="24"/>
        </w:rPr>
        <w:t>«Кадастр недвижимости»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>Дисциплина «Основы изысканий и проектирования железных дорог» (Б1.В.ДВ.12.2) относится к вариативной части и является дисциплиной по выбору обучающегося.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Целью изучения дисциплины является подготовка бакалавра по специальности «Землеустройство и кадастр» в области проектирования железных дорог, способного принимать решения, обеспечивающие высокое качество проектов, выполнять техническую экспертизу проектов железных дорог.</w:t>
      </w: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Для достижения поставленной цели решаются следующие задачи: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дать представление о стратегии развития железнодорожного транспорта в России и его роли в единой транспортной системе;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ознакомить с организацией и структурой проектно-изыскательского дела;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изучить основы проектирования объектов инфраструктуры новых железных дорог общего пользования;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ознакомить с вопросами усиления мощности эксплуатируемых железных дорог;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научить пользоваться нормативной документаций используемой при проектировании новых и реконструкции существующих железных дорог;</w:t>
      </w:r>
    </w:p>
    <w:p w:rsidR="00C33172" w:rsidRPr="00C33172" w:rsidRDefault="00C33172" w:rsidP="00C33172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научить принимать решения на основе технико-экономического сравнения вариантов проектных решений;</w:t>
      </w:r>
    </w:p>
    <w:p w:rsidR="00632136" w:rsidRPr="00C808FA" w:rsidRDefault="00C33172" w:rsidP="00C808FA">
      <w:pPr>
        <w:widowControl w:val="0"/>
        <w:numPr>
          <w:ilvl w:val="0"/>
          <w:numId w:val="8"/>
        </w:numPr>
        <w:tabs>
          <w:tab w:val="left" w:pos="709"/>
        </w:tabs>
        <w:spacing w:after="0" w:line="300" w:lineRule="auto"/>
        <w:ind w:left="709" w:right="20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172">
        <w:rPr>
          <w:rFonts w:ascii="Times New Roman" w:eastAsia="Times New Roman" w:hAnsi="Times New Roman" w:cs="Times New Roman"/>
          <w:sz w:val="24"/>
          <w:szCs w:val="20"/>
        </w:rPr>
        <w:t>ознакомить с общими принципами организации строительства железных дорог.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Pr="007E3C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172" w:rsidRPr="007E3C95" w:rsidRDefault="00C33172" w:rsidP="00C331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C33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нормативные требования к плану и продольному профилю трассы на перегонах и раздельных пунктах, порядок проведения технических изысканий;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характеристики природных условий района проектирования, факторы влияния на определение категории железнодорожной линии, выбор направления и основных параметров трассы;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безопасность, плавность и бесперебойность движения поездов;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вопросы проектирования малых водопропускных сооружений;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 xml:space="preserve">методику </w:t>
      </w:r>
      <w:r w:rsidRPr="00C33172">
        <w:rPr>
          <w:rFonts w:ascii="Times New Roman" w:eastAsia="Times New Roman" w:hAnsi="Times New Roman" w:cs="Times New Roman"/>
          <w:bCs/>
          <w:sz w:val="24"/>
          <w:szCs w:val="24"/>
        </w:rPr>
        <w:t>определения показателей для сравнения вариантов проектируемых новых железных дорог и усиления мощности эксплуатируемых линий, современные методы многокритериального сравнения вариантов и отыскания оптимальных проектных решений;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разработки проектов по землеустройству и кадастрам объектов железнодорожного транспорта;</w:t>
      </w:r>
    </w:p>
    <w:p w:rsidR="00C33172" w:rsidRPr="00C33172" w:rsidRDefault="00C33172" w:rsidP="00C33172">
      <w:pPr>
        <w:widowControl w:val="0"/>
        <w:numPr>
          <w:ilvl w:val="0"/>
          <w:numId w:val="9"/>
        </w:num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теорию и практические приемы проектирования трассы железных дорог.</w:t>
      </w: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C33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172" w:rsidRPr="00C33172" w:rsidRDefault="00C33172" w:rsidP="00C33172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использовать принципы размещения раздельных пунктов и выбора их рациональных схем;</w:t>
      </w:r>
    </w:p>
    <w:p w:rsidR="00C33172" w:rsidRPr="00C33172" w:rsidRDefault="00C33172" w:rsidP="00C33172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учитывать вопросы землеустройства и кадастра при проектировании железных дорог.</w:t>
      </w: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172" w:rsidRPr="00C33172" w:rsidRDefault="00C33172" w:rsidP="00C331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C33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172" w:rsidRPr="00C33172" w:rsidRDefault="00C33172" w:rsidP="00C33172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методикой выбора направления проектируемой железнодорожной линии и обоснования ее технических параметров;</w:t>
      </w:r>
    </w:p>
    <w:p w:rsidR="00C33172" w:rsidRPr="00C33172" w:rsidRDefault="00C33172" w:rsidP="00C33172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>навыками оценки задания на проектирование железнодорожных линий и его реализации в конкретных условиях;</w:t>
      </w:r>
    </w:p>
    <w:p w:rsidR="00C33172" w:rsidRPr="00C33172" w:rsidRDefault="00C33172" w:rsidP="00C808FA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72">
        <w:rPr>
          <w:rFonts w:ascii="Times New Roman" w:eastAsia="Times New Roman" w:hAnsi="Times New Roman" w:cs="Times New Roman"/>
          <w:sz w:val="24"/>
          <w:szCs w:val="24"/>
        </w:rPr>
        <w:t xml:space="preserve">способами оценки основных технических решений, принятых в проектах новых и реконструкции эксплуатируемых железнодорожных линий с учётом </w:t>
      </w:r>
      <w:proofErr w:type="spellStart"/>
      <w:r w:rsidRPr="00C33172">
        <w:rPr>
          <w:rFonts w:ascii="Times New Roman" w:eastAsia="Times New Roman" w:hAnsi="Times New Roman" w:cs="Times New Roman"/>
          <w:sz w:val="24"/>
          <w:szCs w:val="24"/>
        </w:rPr>
        <w:t>землеотведения</w:t>
      </w:r>
      <w:proofErr w:type="spellEnd"/>
      <w:r w:rsidRPr="00C33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2136" w:rsidRPr="00152A7C" w:rsidRDefault="00632136" w:rsidP="00C3317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>Понятие единой транспортной системы. Нормативные документы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 xml:space="preserve">Проектирование плана </w:t>
      </w:r>
      <w:proofErr w:type="spellStart"/>
      <w:r w:rsidRPr="00C3317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C33172">
        <w:rPr>
          <w:rFonts w:ascii="Times New Roman" w:hAnsi="Times New Roman" w:cs="Times New Roman"/>
          <w:sz w:val="24"/>
          <w:szCs w:val="24"/>
        </w:rPr>
        <w:t>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 xml:space="preserve">Проектирование продольного профиля </w:t>
      </w:r>
      <w:proofErr w:type="spellStart"/>
      <w:r w:rsidRPr="00C3317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C33172">
        <w:rPr>
          <w:rFonts w:ascii="Times New Roman" w:hAnsi="Times New Roman" w:cs="Times New Roman"/>
          <w:sz w:val="24"/>
          <w:szCs w:val="24"/>
        </w:rPr>
        <w:t>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>Размещение раздельных пунктов. Проектирование плана и продольного профиля.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 xml:space="preserve">Трассирование </w:t>
      </w:r>
      <w:proofErr w:type="spellStart"/>
      <w:r w:rsidRPr="00C3317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C33172">
        <w:rPr>
          <w:rFonts w:ascii="Times New Roman" w:hAnsi="Times New Roman" w:cs="Times New Roman"/>
          <w:sz w:val="24"/>
          <w:szCs w:val="24"/>
        </w:rPr>
        <w:t>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>Водопропускные сооружения.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 xml:space="preserve">Проект полосы отвода при проектировании новых и реконструкции существующих </w:t>
      </w:r>
      <w:proofErr w:type="spellStart"/>
      <w:r w:rsidRPr="00C3317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C33172">
        <w:rPr>
          <w:rFonts w:ascii="Times New Roman" w:hAnsi="Times New Roman" w:cs="Times New Roman"/>
          <w:sz w:val="24"/>
          <w:szCs w:val="24"/>
        </w:rPr>
        <w:t>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172">
        <w:rPr>
          <w:rFonts w:ascii="Times New Roman" w:hAnsi="Times New Roman" w:cs="Times New Roman"/>
          <w:sz w:val="24"/>
          <w:szCs w:val="24"/>
        </w:rPr>
        <w:t>Технико-экономическое сравнение вариантов проектных решений.</w:t>
      </w:r>
    </w:p>
    <w:p w:rsidR="00C33172" w:rsidRDefault="00C33172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3172">
        <w:rPr>
          <w:rFonts w:ascii="Times New Roman" w:hAnsi="Times New Roman" w:cs="Times New Roman"/>
          <w:sz w:val="24"/>
          <w:szCs w:val="24"/>
        </w:rPr>
        <w:t>Усиление мощности эксплуатируемых железных дорог.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317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3317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317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3317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33172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C33172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0B2E62"/>
    <w:multiLevelType w:val="hybridMultilevel"/>
    <w:tmpl w:val="5BE8450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95F"/>
    <w:multiLevelType w:val="hybridMultilevel"/>
    <w:tmpl w:val="FF4EE28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91EE4"/>
    <w:multiLevelType w:val="hybridMultilevel"/>
    <w:tmpl w:val="9B06B2B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632136"/>
    <w:rsid w:val="007E3C95"/>
    <w:rsid w:val="00C33172"/>
    <w:rsid w:val="00C808FA"/>
    <w:rsid w:val="00C83E2F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</cp:lastModifiedBy>
  <cp:revision>9</cp:revision>
  <cp:lastPrinted>2016-02-10T06:34:00Z</cp:lastPrinted>
  <dcterms:created xsi:type="dcterms:W3CDTF">2016-02-10T06:02:00Z</dcterms:created>
  <dcterms:modified xsi:type="dcterms:W3CDTF">2017-09-07T13:01:00Z</dcterms:modified>
</cp:coreProperties>
</file>