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>ОСНОВЫ ЛОГИСТИКИ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>Основы логистики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723884">
        <w:rPr>
          <w:rFonts w:eastAsia="Times New Roman"/>
          <w:sz w:val="24"/>
          <w:szCs w:val="24"/>
          <w:lang w:eastAsia="ru-RU"/>
        </w:rPr>
        <w:t>42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 xml:space="preserve">Целью изучения дисциплины «Основы логистики»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723884" w:rsidRPr="00723884" w:rsidRDefault="00723884" w:rsidP="00723884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214B59" w:rsidRPr="00723884" w:rsidRDefault="00723884" w:rsidP="007238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723884">
        <w:rPr>
          <w:rStyle w:val="FontStyle48"/>
          <w:szCs w:val="28"/>
        </w:rPr>
        <w:t>12, ПК-8, ПК-9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ЗНАТЬ: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современную логистическую систему рыночного товародвижения; взаимосвязь логистической инфраструктуры товарного рынка и рынка транспортных услуг; объекты логистического управления; логистические системы и их элементы; методологию логистики; основные логистические концепции и системы; внутрипроизводственные логистические системы; управление закупками; поддержку логистического менеджмента; логистику складирования; интегрированную логистику в практике товародвижения;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spacing w:val="-4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 о транспорте, транспортных системах; взаимосвязь развития транспортных систем; мировые тенденции развития различных видов транспорта; основные характеристики различных видов транспорта: технику и технологии,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 xml:space="preserve">логистику складирования; структуру и функции транспортно-грузовых систем; устройство, технико-эксплуатационные характеристики, определение производительности погрузочно-разгрузочных машин и установок; телемеханическое и автоматическое управление погрузочно-разгрузочными машинами и установками; контейнерные терминалы; </w:t>
      </w:r>
      <w:r w:rsidRPr="00723884">
        <w:rPr>
          <w:spacing w:val="-4"/>
          <w:sz w:val="24"/>
          <w:szCs w:val="24"/>
        </w:rPr>
        <w:lastRenderedPageBreak/>
        <w:t xml:space="preserve">автоматизированные и механизированные склады; организационную структуру и планирование работы подразделений, занятых погрузочно-разгрузочными работами; проектирование транспортно-складских комплексов; </w:t>
      </w:r>
    </w:p>
    <w:p w:rsidR="00723884" w:rsidRPr="00723884" w:rsidRDefault="00723884" w:rsidP="00723884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723884">
        <w:rPr>
          <w:spacing w:val="-4"/>
          <w:sz w:val="24"/>
          <w:szCs w:val="24"/>
        </w:rPr>
        <w:t>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 нормативно-правовую базу создания и функционирования транспортной компании, страхование рисков; бизнес-процессы транспортных предприятий и компаний; основы управления транспортной компанией и ее бизнес-взаимодействия со смежными структурами; правовые и экономические основы регулирования бизнес-процессов при перевозке грузов и пассажиров.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УМЕТЬ: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классифицировать транспортные бизнес-процессы и управлять ими; управлять рисками при организации деятельности транспортной компании; определять бизнес-привлекательность отдельных видов транспортной деятельности на основе технико-экономических расчетов; составлять бизнес-прогнозы относительно объема перевозок, спроса на перевозки и их привлекательности;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определять основные показатели, характеризующие работу и развитие транспортных систем: показатели технического оснащения, развития сети, перевозочной, технической и эксплуатационной работы; силы, действующие на груз при перемещении, рациональные уровни концентрации транспортно-экспедиционного обслуживания по центрам сервиса по грузовым и пассажирским перевозкам железнодорожным транспортом.</w:t>
      </w:r>
    </w:p>
    <w:p w:rsidR="00723884" w:rsidRPr="00723884" w:rsidRDefault="00723884" w:rsidP="00723884">
      <w:pPr>
        <w:tabs>
          <w:tab w:val="left" w:pos="0"/>
        </w:tabs>
        <w:ind w:left="829"/>
        <w:rPr>
          <w:bCs/>
          <w:sz w:val="24"/>
          <w:szCs w:val="24"/>
        </w:rPr>
      </w:pPr>
      <w:r w:rsidRPr="00723884">
        <w:rPr>
          <w:bCs/>
          <w:sz w:val="24"/>
          <w:szCs w:val="24"/>
        </w:rPr>
        <w:t>ВЛАДЕТЬ:</w:t>
      </w:r>
    </w:p>
    <w:p w:rsidR="00723884" w:rsidRPr="00723884" w:rsidRDefault="00723884" w:rsidP="00723884">
      <w:pPr>
        <w:pStyle w:val="ConsPlusNonformat"/>
        <w:widowControl/>
        <w:numPr>
          <w:ilvl w:val="0"/>
          <w:numId w:val="29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884">
        <w:rPr>
          <w:rFonts w:ascii="Times New Roman" w:eastAsia="Calibri" w:hAnsi="Times New Roman" w:cs="Times New Roman"/>
          <w:sz w:val="24"/>
          <w:szCs w:val="24"/>
          <w:lang w:eastAsia="en-US"/>
        </w:rPr>
        <w:t>приемами планирования работы и организации бизнес-процессов в транспортных компаниях;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723884">
        <w:rPr>
          <w:sz w:val="24"/>
          <w:szCs w:val="24"/>
        </w:rPr>
        <w:t>способами стимулирования развития транспортного рынка;</w:t>
      </w:r>
    </w:p>
    <w:p w:rsidR="00723884" w:rsidRPr="00723884" w:rsidRDefault="00723884" w:rsidP="00723884">
      <w:pPr>
        <w:numPr>
          <w:ilvl w:val="0"/>
          <w:numId w:val="29"/>
        </w:numPr>
        <w:ind w:left="0" w:firstLine="851"/>
        <w:rPr>
          <w:rFonts w:eastAsia="Times New Roman"/>
          <w:sz w:val="24"/>
          <w:szCs w:val="24"/>
          <w:lang w:eastAsia="ru-RU"/>
        </w:rPr>
      </w:pPr>
      <w:r w:rsidRPr="00723884">
        <w:rPr>
          <w:sz w:val="24"/>
          <w:szCs w:val="24"/>
        </w:rPr>
        <w:t xml:space="preserve">методами технико-экономического обоснования при принятии решения о развитии транспортно-складского комплекса; </w:t>
      </w:r>
    </w:p>
    <w:p w:rsidR="00B860C9" w:rsidRPr="00723884" w:rsidRDefault="00723884" w:rsidP="0072388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</w:rPr>
        <w:t>способами обоснования показателей качества обслуживания клиентов железнодорожным транспортом.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Транспортная логистика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272932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227AF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227AF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3884">
        <w:rPr>
          <w:rFonts w:eastAsia="Times New Roman"/>
          <w:sz w:val="24"/>
          <w:szCs w:val="24"/>
          <w:lang w:eastAsia="ru-RU"/>
        </w:rPr>
        <w:t>5</w:t>
      </w:r>
      <w:r w:rsidR="00227AF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bookmarkStart w:id="0" w:name="_GoBack"/>
      <w:r>
        <w:rPr>
          <w:rFonts w:eastAsia="Times New Roman"/>
          <w:sz w:val="24"/>
          <w:szCs w:val="24"/>
          <w:lang w:eastAsia="ru-RU"/>
        </w:rPr>
        <w:t xml:space="preserve">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01219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1</w:t>
      </w:r>
      <w:r w:rsidR="00227AF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01219">
        <w:rPr>
          <w:rFonts w:eastAsia="Times New Roman"/>
          <w:sz w:val="24"/>
          <w:szCs w:val="24"/>
          <w:lang w:eastAsia="ru-RU"/>
        </w:rPr>
        <w:t>54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723884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</w:t>
      </w:r>
      <w:r w:rsidR="0072388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bookmarkEnd w:id="0"/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27AF4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01219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D1742"/>
    <w:rsid w:val="006F4139"/>
    <w:rsid w:val="007101A8"/>
    <w:rsid w:val="00723884"/>
    <w:rsid w:val="007845A6"/>
    <w:rsid w:val="007908F1"/>
    <w:rsid w:val="007C61FF"/>
    <w:rsid w:val="007E5C30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539D6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2018-02-09T07:41:00Z</dcterms:created>
  <dcterms:modified xsi:type="dcterms:W3CDTF">2018-02-09T08:23:00Z</dcterms:modified>
</cp:coreProperties>
</file>