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562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20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5620" w:rsidRPr="00104973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BBC" w:rsidRDefault="00975620" w:rsidP="00BC1BB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7562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C1BBC" w:rsidRPr="00104973" w:rsidRDefault="00BC1BBC" w:rsidP="00BC1BB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0864" w:rsidRPr="00104973" w:rsidRDefault="003D0864" w:rsidP="003D086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F3DF2" w:rsidRPr="000F3DF2" w:rsidRDefault="00227FC1" w:rsidP="000F3DF2">
      <w:pPr>
        <w:shd w:val="clear" w:color="auto" w:fill="FFFFFF"/>
        <w:spacing w:after="0" w:line="240" w:lineRule="auto"/>
        <w:ind w:right="17" w:firstLine="851"/>
        <w:jc w:val="both"/>
        <w:rPr>
          <w:rFonts w:eastAsia="Times New Roman"/>
          <w:i/>
          <w:iCs/>
          <w:sz w:val="28"/>
          <w:szCs w:val="28"/>
        </w:rPr>
      </w:pPr>
      <w:r w:rsidRPr="000F3DF2">
        <w:rPr>
          <w:rFonts w:cs="Times New Roman"/>
          <w:sz w:val="28"/>
          <w:szCs w:val="28"/>
        </w:rPr>
        <w:t xml:space="preserve">Целью изучения дисциплины </w:t>
      </w:r>
      <w:r w:rsidR="000F3DF2" w:rsidRPr="000F3DF2">
        <w:rPr>
          <w:rFonts w:eastAsia="Times New Roman"/>
          <w:sz w:val="28"/>
          <w:szCs w:val="28"/>
        </w:rPr>
        <w:t>«Транспортно-грузовые системы» являются</w:t>
      </w:r>
      <w:r w:rsidR="000F3DF2" w:rsidRPr="000F3DF2">
        <w:rPr>
          <w:rFonts w:eastAsia="Times New Roman"/>
          <w:i/>
          <w:iCs/>
          <w:sz w:val="28"/>
          <w:szCs w:val="28"/>
        </w:rPr>
        <w:t xml:space="preserve">: 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pacing w:val="-1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- </w:t>
      </w:r>
      <w:r w:rsidRPr="000F3DF2">
        <w:rPr>
          <w:rFonts w:eastAsia="Times New Roman"/>
          <w:sz w:val="28"/>
          <w:szCs w:val="28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0F3DF2">
        <w:rPr>
          <w:rFonts w:eastAsia="Times New Roman"/>
          <w:spacing w:val="-1"/>
          <w:sz w:val="28"/>
          <w:szCs w:val="28"/>
        </w:rPr>
        <w:t>процессе выбора рациональной системы складирования из возможных вариантов;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pacing w:val="-1"/>
          <w:sz w:val="28"/>
          <w:szCs w:val="28"/>
        </w:rPr>
        <w:t xml:space="preserve"> развитие навыков </w:t>
      </w:r>
      <w:r w:rsidRPr="000F3DF2">
        <w:rPr>
          <w:rFonts w:eastAsia="Times New Roman"/>
          <w:sz w:val="28"/>
          <w:szCs w:val="28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0F3DF2" w:rsidRPr="000F3DF2" w:rsidRDefault="000F3DF2" w:rsidP="000F3DF2">
      <w:pPr>
        <w:spacing w:after="0" w:line="240" w:lineRule="auto"/>
        <w:jc w:val="both"/>
        <w:rPr>
          <w:sz w:val="28"/>
          <w:szCs w:val="28"/>
        </w:rPr>
      </w:pPr>
      <w:r w:rsidRPr="000F3DF2">
        <w:rPr>
          <w:sz w:val="28"/>
          <w:szCs w:val="28"/>
        </w:rPr>
        <w:t xml:space="preserve">      Для достижения поставленной цели решаются следующие задачи: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0F3DF2">
        <w:rPr>
          <w:sz w:val="28"/>
          <w:szCs w:val="28"/>
        </w:rPr>
        <w:t>терминально</w:t>
      </w:r>
      <w:proofErr w:type="spellEnd"/>
      <w:r w:rsidRPr="000F3DF2">
        <w:rPr>
          <w:sz w:val="28"/>
          <w:szCs w:val="28"/>
        </w:rPr>
        <w:t>-складских комплексов;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  <w:r>
        <w:rPr>
          <w:sz w:val="28"/>
          <w:szCs w:val="28"/>
        </w:rPr>
        <w:t xml:space="preserve"> </w:t>
      </w:r>
    </w:p>
    <w:p w:rsidR="00227FC1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способов обеспечение сохранной доставки грузов от производителя к потребителю.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proofErr w:type="gramStart"/>
      <w:r w:rsidRPr="00530B36">
        <w:rPr>
          <w:color w:val="000000"/>
          <w:sz w:val="28"/>
          <w:szCs w:val="28"/>
        </w:rPr>
        <w:t>– </w:t>
      </w:r>
      <w:r>
        <w:rPr>
          <w:rFonts w:eastAsia="MS Mincho"/>
          <w:sz w:val="28"/>
          <w:szCs w:val="28"/>
        </w:rPr>
        <w:t xml:space="preserve"> </w:t>
      </w:r>
      <w:r w:rsidRPr="00530B36">
        <w:rPr>
          <w:rFonts w:eastAsia="MS Mincho"/>
          <w:sz w:val="28"/>
          <w:szCs w:val="28"/>
        </w:rPr>
        <w:t>технические</w:t>
      </w:r>
      <w:proofErr w:type="gramEnd"/>
      <w:r w:rsidRPr="00530B36">
        <w:rPr>
          <w:rFonts w:eastAsia="MS Mincho"/>
          <w:sz w:val="28"/>
          <w:szCs w:val="28"/>
        </w:rPr>
        <w:t xml:space="preserve">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 xml:space="preserve">; </w:t>
      </w:r>
    </w:p>
    <w:p w:rsidR="00227FC1" w:rsidRP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0F3DF2">
        <w:rPr>
          <w:rFonts w:eastAsia="MS Mincho"/>
          <w:sz w:val="28"/>
          <w:szCs w:val="28"/>
        </w:rPr>
        <w:t>основные технологические процессы перегрузки и складирования грузов, принципы организации и автоматизации этих процессов.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разрабатывать </w:t>
      </w:r>
      <w:r w:rsidRPr="00530B36">
        <w:rPr>
          <w:rFonts w:eastAsia="MS Mincho"/>
          <w:sz w:val="28"/>
          <w:szCs w:val="28"/>
        </w:rPr>
        <w:t>эффективн</w:t>
      </w:r>
      <w:r>
        <w:rPr>
          <w:rFonts w:eastAsia="MS Mincho"/>
          <w:sz w:val="28"/>
          <w:szCs w:val="28"/>
        </w:rPr>
        <w:t>ую</w:t>
      </w:r>
      <w:r w:rsidRPr="00530B36">
        <w:rPr>
          <w:rFonts w:eastAsia="MS Mincho"/>
          <w:sz w:val="28"/>
          <w:szCs w:val="28"/>
        </w:rPr>
        <w:t xml:space="preserve"> организаци</w:t>
      </w:r>
      <w:r>
        <w:rPr>
          <w:rFonts w:eastAsia="MS Mincho"/>
          <w:sz w:val="28"/>
          <w:szCs w:val="28"/>
        </w:rPr>
        <w:t>ю</w:t>
      </w:r>
      <w:r w:rsidRPr="00530B36">
        <w:rPr>
          <w:rFonts w:eastAsia="MS Mincho"/>
          <w:sz w:val="28"/>
          <w:szCs w:val="28"/>
        </w:rPr>
        <w:t xml:space="preserve">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0F3DF2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</w:t>
      </w:r>
      <w:r>
        <w:rPr>
          <w:rFonts w:ascii="Times New Roman" w:eastAsia="Calibri" w:hAnsi="Times New Roman" w:cs="Times New Roman"/>
          <w:sz w:val="28"/>
          <w:szCs w:val="28"/>
        </w:rPr>
        <w:t>аль</w:t>
      </w:r>
      <w:r w:rsidRPr="000F3DF2">
        <w:rPr>
          <w:rFonts w:ascii="Times New Roman" w:eastAsia="Calibri" w:hAnsi="Times New Roman" w:cs="Times New Roman"/>
          <w:sz w:val="28"/>
          <w:szCs w:val="28"/>
        </w:rPr>
        <w:t xml:space="preserve">ными ресурсами, финансами, персоналом; </w:t>
      </w:r>
    </w:p>
    <w:p w:rsidR="00227FC1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b/>
          <w:i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 схемы; управлять логистическим процессами компании.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0F3DF2" w:rsidRDefault="000F3DF2" w:rsidP="000F3DF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перегрузочно-складских процессов;</w:t>
      </w:r>
    </w:p>
    <w:p w:rsidR="000F3DF2" w:rsidRDefault="000F3DF2" w:rsidP="000F3DF2">
      <w:pPr>
        <w:spacing w:after="0" w:line="240" w:lineRule="auto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04973" w:rsidRPr="00104973" w:rsidRDefault="000F3DF2" w:rsidP="000F3DF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F3DF2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 xml:space="preserve">способностью обеспечивать решение проблем, связанных с формированием транспортно-грузовых комплексов </w:t>
      </w:r>
      <w:r>
        <w:rPr>
          <w:rFonts w:eastAsia="Times New Roman" w:cs="Times New Roman"/>
          <w:sz w:val="28"/>
          <w:szCs w:val="28"/>
          <w:lang w:eastAsia="ru-RU"/>
        </w:rPr>
        <w:t>(ПК-7).</w:t>
      </w:r>
    </w:p>
    <w:p w:rsidR="000F3DF2" w:rsidRPr="00E7589C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(ПК-8).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F3DF2">
        <w:rPr>
          <w:rFonts w:eastAsia="Times New Roman" w:cs="Times New Roman"/>
          <w:sz w:val="28"/>
          <w:szCs w:val="28"/>
          <w:lang w:eastAsia="ru-RU"/>
        </w:rPr>
        <w:t>Транспортно-грузовые системы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0F3DF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4435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93E3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93E3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4435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63" w:type="dxa"/>
            <w:vAlign w:val="center"/>
          </w:tcPr>
          <w:p w:rsidR="001F555E" w:rsidRPr="00F44352" w:rsidRDefault="00693E3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693E3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693E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0F3DF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93E3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227FC1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63" w:type="dxa"/>
            <w:vAlign w:val="center"/>
          </w:tcPr>
          <w:p w:rsidR="001F555E" w:rsidRPr="000F3DF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063" w:type="dxa"/>
            <w:vAlign w:val="center"/>
          </w:tcPr>
          <w:p w:rsidR="001F555E" w:rsidRPr="00F44352" w:rsidRDefault="00693E3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32EFE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032EFE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2063" w:type="dxa"/>
            <w:vAlign w:val="center"/>
          </w:tcPr>
          <w:p w:rsidR="001F555E" w:rsidRPr="00227FC1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32EFE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4165" w:type="dxa"/>
          </w:tcPr>
          <w:p w:rsidR="00032EFE" w:rsidRPr="003B55C1" w:rsidRDefault="00032EFE" w:rsidP="00032EFE">
            <w:pPr>
              <w:spacing w:after="0" w:line="240" w:lineRule="auto"/>
              <w:ind w:firstLine="232"/>
              <w:jc w:val="both"/>
              <w:rPr>
                <w:sz w:val="22"/>
              </w:rPr>
            </w:pPr>
            <w:r w:rsidRPr="003B55C1">
              <w:rPr>
                <w:sz w:val="22"/>
              </w:rPr>
              <w:t>Структура и функции транспортно-грузовых систем. Технологические схемы доставки грузов. Структура процесса перемещения грузов. Перемещение грузов как логистический процесс. Роль складов в логистических системах. Критерии оценки эффективности транспортно-грузовых логистических систем. Прогрессивные технологии перемещения грузов.</w:t>
            </w:r>
          </w:p>
          <w:p w:rsidR="00032EFE" w:rsidRPr="00F5019C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3B55C1">
              <w:rPr>
                <w:sz w:val="22"/>
              </w:rPr>
              <w:t xml:space="preserve">         Понятие об уровнях организации погрузочно-разгрузочных транспортных и складских работах (ПРТС-работ). Обеспечение сохранности перегрузки грузов и безопасности проведения работ.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      Технические средства транспортно-грузовых систем, технико-эксплуатационные </w:t>
            </w:r>
            <w:r w:rsidRPr="00032EFE">
              <w:rPr>
                <w:szCs w:val="24"/>
              </w:rPr>
              <w:lastRenderedPageBreak/>
              <w:t>требования к ним. Технико-эксплуатационные показатели работы средств механизации. Надежность работы машин.</w:t>
            </w:r>
            <w:r w:rsidRPr="00D32CE0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 xml:space="preserve">лассификация средств механизации ПРТС-работ. Транспортирующие машины непрерывного действия, назначение и классификация.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>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Пневмотранспортные установки, схемы, область применения, определение производительности.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032EFE" w:rsidRPr="003B55C1" w:rsidRDefault="00032EFE" w:rsidP="00032EFE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4165" w:type="dxa"/>
          </w:tcPr>
          <w:p w:rsidR="00032EFE" w:rsidRPr="00F5019C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sz w:val="22"/>
              </w:rPr>
              <w:t>Грузоподъемные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lang w:val="x-none" w:eastAsia="ru-RU"/>
              </w:rPr>
            </w:pPr>
            <w:r w:rsidRPr="00032EFE">
              <w:rPr>
                <w:szCs w:val="24"/>
              </w:rPr>
              <w:t>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  <w:r>
              <w:rPr>
                <w:szCs w:val="24"/>
              </w:rPr>
              <w:t xml:space="preserve"> </w:t>
            </w:r>
            <w:r w:rsidRPr="00032EFE">
              <w:rPr>
                <w:b/>
                <w:szCs w:val="24"/>
              </w:rPr>
              <w:t xml:space="preserve">        </w:t>
            </w:r>
            <w:r w:rsidRPr="00032EFE">
              <w:rPr>
                <w:szCs w:val="24"/>
              </w:rPr>
              <w:t xml:space="preserve">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 Автоматическое управление подъемно-транспортными машинами и установками. Системы управления, область применения. Автоматизация </w:t>
            </w:r>
            <w:r w:rsidRPr="00032EFE">
              <w:rPr>
                <w:szCs w:val="24"/>
              </w:rPr>
              <w:lastRenderedPageBreak/>
              <w:t>управления козловыми кранами на складах. Автоматизация управления системами конвейерного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 Организация погрузочно-разгрузочных работ на фронтах погрузки-разгрузки грузов из транспортных средств и в зонах хранения.  Организационные формы выполнения погрузочно-разгрузочных работ на железнодорожном, морском, речном, автомобильном, промышленном транспорте, промышленных предприятиях (механизированные дистанции погрузочно-разгрузочных работ, </w:t>
            </w:r>
            <w:proofErr w:type="spellStart"/>
            <w:r w:rsidRPr="00032EFE">
              <w:rPr>
                <w:szCs w:val="24"/>
              </w:rPr>
              <w:t>терминально</w:t>
            </w:r>
            <w:proofErr w:type="spellEnd"/>
            <w:r w:rsidRPr="00032EFE">
              <w:rPr>
                <w:szCs w:val="24"/>
              </w:rPr>
              <w:t>-складские комплексы, грузовые районы портов, стивидорные компании, участки погрузочно-разгрузочных работ транспортных цехов,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Рациональная организация труда и производства работ. Технико-экономические и эксплуатационные показатели   комплексной механизации и автоматизации погрузочно-разгрузочных, транспортных и складских операций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hanging="31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проектного решения (ТЭО). Требования рационального проектирования складов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Синтез конкурентных технологий ПРТС-работ на складах. Критерии сравнения технологий. Анализ грузопотоков. Определение интенсивностей грузопотоков, </w:t>
            </w:r>
            <w:proofErr w:type="spellStart"/>
            <w:r w:rsidRPr="00032EFE">
              <w:rPr>
                <w:rFonts w:eastAsia="Times New Roman"/>
                <w:color w:val="000000"/>
                <w:szCs w:val="24"/>
              </w:rPr>
              <w:t>грузопереработки</w:t>
            </w:r>
            <w:proofErr w:type="spellEnd"/>
            <w:r w:rsidRPr="00032EFE">
              <w:rPr>
                <w:rFonts w:eastAsia="Times New Roman"/>
                <w:color w:val="000000"/>
                <w:szCs w:val="24"/>
              </w:rPr>
              <w:t xml:space="preserve">. Определение требуемой производительности </w:t>
            </w:r>
            <w:r w:rsidRPr="00032EFE">
              <w:rPr>
                <w:rFonts w:eastAsia="Times New Roman"/>
                <w:color w:val="000000"/>
                <w:szCs w:val="24"/>
              </w:rPr>
              <w:lastRenderedPageBreak/>
              <w:t>перегрузочных устройств по грузопотокам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4165" w:type="dxa"/>
          </w:tcPr>
          <w:p w:rsidR="00032EFE" w:rsidRPr="00227FC1" w:rsidRDefault="00032EFE" w:rsidP="00032EFE">
            <w:pPr>
              <w:spacing w:after="0" w:line="240" w:lineRule="auto"/>
              <w:ind w:hanging="31"/>
              <w:rPr>
                <w:color w:val="000000"/>
                <w:sz w:val="22"/>
              </w:rPr>
            </w:pPr>
            <w:r w:rsidRPr="00032EFE">
              <w:rPr>
                <w:rFonts w:eastAsia="Times New Roman"/>
                <w:color w:val="000000"/>
                <w:szCs w:val="24"/>
              </w:rPr>
              <w:t>Определение технической оснащенности фронтов погрузки и склада в целом. Оптимизация технической оснащенности.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Определение требуемой вместимости и геометрических параметров зон хранения грузов. Особенности расчетов для складов различных грузов.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Расчет параметров фронтов погрузки-выгрузки для железнодорожного и автомобильного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color w:val="000000"/>
                <w:sz w:val="22"/>
              </w:rPr>
              <w:t>Методика сравнения и выбора рациональных вариантов технологических и объемно-планировочных решений по складам. Оптимизация проектных решений. Научные основы проектирования ТСК.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032EFE" w:rsidRPr="002A2743" w:rsidRDefault="00032EFE" w:rsidP="00032EFE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4165" w:type="dxa"/>
          </w:tcPr>
          <w:p w:rsidR="00032EFE" w:rsidRPr="009749D6" w:rsidRDefault="009749D6" w:rsidP="009749D6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Виды тарно-штучных грузов, типы тары и упаковки грузов. Средства механизации и технология загрузки и разгрузки тарно-штучных грузов из крытых вагонов.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тарно-штучных грузов с использованием напольных средств механизации со штабельным и стеллажным хранением груза. Технология перегрузочных работ. Пакетный способ доставки тарно-ш</w:t>
            </w:r>
            <w:r>
              <w:rPr>
                <w:rFonts w:eastAsia="Times New Roman"/>
                <w:color w:val="000000"/>
                <w:szCs w:val="24"/>
              </w:rPr>
              <w:t>тучных грузов</w:t>
            </w:r>
            <w:r w:rsidRPr="009749D6">
              <w:rPr>
                <w:rFonts w:eastAsia="Times New Roman"/>
                <w:color w:val="000000"/>
                <w:szCs w:val="24"/>
              </w:rPr>
              <w:t>. Понятие о транспортном пакете груза. Основные термины и определения.  Параметры транспортных пакетов тарно-штучных грузов. Средства пакетирования: плоские поддоны, стоечные поддоны,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 Преимущества пакетного способа перевозки грузов, экономическая эффективность.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но-механизированные </w:t>
            </w: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 xml:space="preserve">склады пакетированных тарно-штучных грузов, </w:t>
            </w:r>
            <w:r>
              <w:rPr>
                <w:rFonts w:eastAsia="Times New Roman"/>
                <w:color w:val="000000"/>
                <w:szCs w:val="24"/>
              </w:rPr>
              <w:t xml:space="preserve">оборудованные </w:t>
            </w:r>
            <w:r w:rsidRPr="009749D6">
              <w:rPr>
                <w:rFonts w:eastAsia="Times New Roman"/>
                <w:color w:val="000000"/>
                <w:szCs w:val="24"/>
              </w:rPr>
              <w:t>мостовыми кранами-штабелерами.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пакетированных тарно-штучных грузов, оборудованные с</w:t>
            </w:r>
            <w:r>
              <w:rPr>
                <w:rFonts w:eastAsia="Times New Roman"/>
                <w:color w:val="000000"/>
                <w:szCs w:val="24"/>
              </w:rPr>
              <w:t>теллажными кранами-штабелерами.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032EFE" w:rsidRPr="002823F2" w:rsidRDefault="00032EFE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4165" w:type="dxa"/>
          </w:tcPr>
          <w:p w:rsidR="009749D6" w:rsidRPr="003B55C1" w:rsidRDefault="009749D6" w:rsidP="009749D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B55C1">
              <w:rPr>
                <w:rFonts w:eastAsia="MS Mincho"/>
                <w:sz w:val="22"/>
              </w:rPr>
              <w:t xml:space="preserve">Понятие о контейнере. </w:t>
            </w:r>
            <w:r w:rsidRPr="003B55C1">
              <w:rPr>
                <w:rFonts w:eastAsia="Times New Roman"/>
                <w:sz w:val="22"/>
              </w:rPr>
              <w:t>Типы контейнеров, их классификация.  Универсальные средне- и крупнотоннажные контейнеры.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>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</w:t>
            </w:r>
            <w:proofErr w:type="gramStart"/>
            <w:r w:rsidRPr="003B55C1">
              <w:rPr>
                <w:rFonts w:eastAsia="Times New Roman"/>
                <w:sz w:val="22"/>
              </w:rPr>
              <w:t>перегрузочных  работ</w:t>
            </w:r>
            <w:proofErr w:type="gramEnd"/>
            <w:r w:rsidRPr="003B55C1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контейнеров,  оборудованные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автопогрузчиками и портальными перегружателями.  Особенности размещения контейнеров </w:t>
            </w:r>
            <w:proofErr w:type="gramStart"/>
            <w:r w:rsidRPr="003B55C1">
              <w:rPr>
                <w:rFonts w:eastAsia="Times New Roman"/>
                <w:sz w:val="22"/>
              </w:rPr>
              <w:t>на  площадке</w:t>
            </w:r>
            <w:proofErr w:type="gramEnd"/>
            <w:r w:rsidRPr="003B55C1">
              <w:rPr>
                <w:rFonts w:eastAsia="Times New Roman"/>
                <w:sz w:val="22"/>
              </w:rPr>
              <w:t>. Технология перегрузочных работ. Специализиро</w:t>
            </w:r>
            <w:r>
              <w:rPr>
                <w:rFonts w:eastAsia="Times New Roman"/>
                <w:sz w:val="22"/>
              </w:rPr>
              <w:t>в</w:t>
            </w:r>
            <w:r w:rsidRPr="003B55C1">
              <w:rPr>
                <w:rFonts w:eastAsia="Times New Roman"/>
                <w:sz w:val="22"/>
              </w:rPr>
              <w:t xml:space="preserve">анные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контейнеры,  их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назначение.  Примеры конструкций контейнеров.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Преимущества контейнерного способа доставки </w:t>
            </w:r>
            <w:proofErr w:type="gramStart"/>
            <w:r w:rsidRPr="003B55C1">
              <w:rPr>
                <w:rFonts w:eastAsia="Times New Roman"/>
                <w:sz w:val="22"/>
              </w:rPr>
              <w:t>грузов,  экономическая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эффективность.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sz w:val="22"/>
              </w:rPr>
              <w:t>Механизация загрузки и разгрузки контейнеров.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sz w:val="22"/>
              </w:rPr>
              <w:t xml:space="preserve">Информационные технологии в транспортно-грузовых системах. Информационная </w:t>
            </w:r>
            <w:proofErr w:type="gramStart"/>
            <w:r w:rsidRPr="003B55C1">
              <w:rPr>
                <w:sz w:val="22"/>
              </w:rPr>
              <w:t xml:space="preserve">поддержка  </w:t>
            </w:r>
            <w:proofErr w:type="spellStart"/>
            <w:r w:rsidRPr="003B55C1">
              <w:rPr>
                <w:sz w:val="22"/>
              </w:rPr>
              <w:t>грузопереработки</w:t>
            </w:r>
            <w:proofErr w:type="spellEnd"/>
            <w:proofErr w:type="gramEnd"/>
            <w:r w:rsidRPr="003B55C1">
              <w:rPr>
                <w:sz w:val="22"/>
              </w:rPr>
              <w:t>. Складская система учета многономенклатурной продукции</w:t>
            </w:r>
            <w:r w:rsidRPr="003B55C1">
              <w:rPr>
                <w:szCs w:val="24"/>
              </w:rPr>
              <w:t>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Виды навалочных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грузов  открытого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закрытого хранения и подвижной  состав для их перевозки. 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Способы  погрузки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выгрузки навалочных  грузов  из транспортные  средств.  Применяемые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средства  механизации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>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навалочных  грузов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</w:t>
            </w: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>навалочных грузов из полувагонов и с платформ.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Механизация выгрузки смерзающихся грузов из полувагонов.  Способы и средства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механизации  восстановления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сыпучести  смерзшихся грузов у грузополучателя. Профилактические меры снижения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смерзаемости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грузов при перевозках.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склады  для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Особенности  складов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для 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обощной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продукции и фруктов. Создание условий для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сохранности  продукции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при перегрузочных операциях и хранении.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Условия транспортирования и хранения наливных грузов. Применяемый подвижной состав. Устройства для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хранения  наливных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</w:t>
            </w:r>
            <w:r w:rsidRPr="003B55C1">
              <w:rPr>
                <w:rFonts w:eastAsia="Times New Roman"/>
                <w:color w:val="000000"/>
                <w:sz w:val="22"/>
              </w:rPr>
              <w:lastRenderedPageBreak/>
              <w:t>загустевающих нефтепродуктов и других грузов.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4559" w:type="dxa"/>
          </w:tcPr>
          <w:p w:rsidR="00032EFE" w:rsidRPr="00040C13" w:rsidRDefault="00032EFE" w:rsidP="00032EFE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Комплексно-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механизированные  перевалочные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3B55C1">
              <w:rPr>
                <w:rFonts w:eastAsia="Times New Roman"/>
                <w:color w:val="000000"/>
                <w:sz w:val="22"/>
              </w:rPr>
              <w:t xml:space="preserve">Комплексно-механизированные склады в пунктах перевалки сыпучих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грузов  из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пневмоустановками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93E3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693E3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693E3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8F732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8F732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693E34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</w:t>
            </w:r>
            <w:r w:rsidR="008F7326">
              <w:t>, зерновых грузов, плодов и овощ</w:t>
            </w:r>
            <w:r>
              <w:t>ей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93E34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693E3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9749D6" w:rsidRDefault="00693E3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693E3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  <w:tc>
          <w:tcPr>
            <w:tcW w:w="2129" w:type="pct"/>
            <w:vMerge w:val="restart"/>
          </w:tcPr>
          <w:p w:rsidR="008F7326" w:rsidRPr="003D400C" w:rsidRDefault="008F7326" w:rsidP="008F7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28"/>
                <w:szCs w:val="28"/>
              </w:rPr>
            </w:pPr>
            <w:r w:rsidRPr="003D400C">
              <w:rPr>
                <w:rFonts w:cs="Times New Roman"/>
                <w:sz w:val="28"/>
                <w:szCs w:val="28"/>
              </w:rPr>
              <w:t xml:space="preserve">       Журавлев Н.П., Маликов О.Б. Транспортно-грузовые системы. – М.: УМК МПС,2006. – 320 с.</w:t>
            </w:r>
          </w:p>
          <w:p w:rsidR="003D400C" w:rsidRPr="008F7326" w:rsidRDefault="003D400C" w:rsidP="008F7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3D400C">
              <w:rPr>
                <w:rStyle w:val="author"/>
                <w:sz w:val="28"/>
                <w:szCs w:val="28"/>
              </w:rPr>
              <w:t>Маликов О.Б., Коровяковский Е.К., Коровяковская Ю.В.</w:t>
            </w:r>
            <w:r>
              <w:rPr>
                <w:rStyle w:val="author"/>
                <w:sz w:val="28"/>
                <w:szCs w:val="28"/>
              </w:rPr>
              <w:t xml:space="preserve"> Проектирование контейнерных терминалов: учебное пособие. – </w:t>
            </w:r>
            <w:proofErr w:type="gramStart"/>
            <w:r>
              <w:rPr>
                <w:rStyle w:val="author"/>
                <w:sz w:val="28"/>
                <w:szCs w:val="28"/>
              </w:rPr>
              <w:t>СПб.:</w:t>
            </w:r>
            <w:proofErr w:type="gramEnd"/>
            <w:r>
              <w:rPr>
                <w:rStyle w:val="author"/>
                <w:sz w:val="28"/>
                <w:szCs w:val="28"/>
              </w:rPr>
              <w:t xml:space="preserve"> ПГУПС, 2015. – 52 с.</w:t>
            </w:r>
          </w:p>
          <w:p w:rsidR="008F7326" w:rsidRPr="008F7326" w:rsidRDefault="008F7326" w:rsidP="003D40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Технические средства ТГС.</w:t>
            </w:r>
            <w:r w:rsidRPr="008F7326">
              <w:rPr>
                <w:rFonts w:eastAsia="MS Mincho" w:cs="Times New Roman"/>
                <w:szCs w:val="24"/>
              </w:rPr>
              <w:t xml:space="preserve"> Транспортирующие машины непрерывного действия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napToGrid w:val="0"/>
              <w:spacing w:after="0" w:line="240" w:lineRule="auto"/>
              <w:jc w:val="both"/>
              <w:rPr>
                <w:rFonts w:eastAsia="MS Mincho" w:cs="Times New Roman"/>
                <w:szCs w:val="24"/>
              </w:rPr>
            </w:pPr>
            <w:r w:rsidRPr="008F7326">
              <w:rPr>
                <w:rFonts w:eastAsia="MS Mincho" w:cs="Times New Roman"/>
                <w:bCs/>
                <w:iCs/>
                <w:szCs w:val="24"/>
              </w:rPr>
              <w:t>Грузоподъемные машины и устройства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eastAsia="MS Mincho" w:cs="Times New Roman"/>
                <w:szCs w:val="24"/>
              </w:rPr>
              <w:t xml:space="preserve">Погрузочно-разгрузочные машины и оборудование. </w:t>
            </w:r>
            <w:r w:rsidRPr="008F7326">
              <w:rPr>
                <w:rFonts w:cs="Times New Roman"/>
                <w:szCs w:val="24"/>
              </w:rPr>
              <w:t>Автоматическое управление подъемно-</w:t>
            </w:r>
            <w:proofErr w:type="gramStart"/>
            <w:r w:rsidRPr="008F7326">
              <w:rPr>
                <w:rFonts w:cs="Times New Roman"/>
                <w:szCs w:val="24"/>
              </w:rPr>
              <w:t>транспортными  машинами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и установками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Задачи и этапы проектирования складских комплексов, баз и складов.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 xml:space="preserve">Определение экономических показателей проектируемого </w:t>
            </w:r>
            <w:proofErr w:type="gramStart"/>
            <w:r w:rsidRPr="008F7326">
              <w:rPr>
                <w:rFonts w:cs="Times New Roman"/>
                <w:color w:val="000000"/>
                <w:szCs w:val="24"/>
              </w:rPr>
              <w:t>склада..</w:t>
            </w:r>
            <w:proofErr w:type="gramEnd"/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тарно-штучных и штучных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контейнеров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Информационные технологии в транспортно-грузовых системах.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навалочных и сыпучих грузов открытого хранения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навалочных и сыпучих грузов закрытого хранения, зерновых грузов, плодов и </w:t>
            </w:r>
            <w:proofErr w:type="spellStart"/>
            <w:r w:rsidRPr="008F7326">
              <w:rPr>
                <w:rFonts w:cs="Times New Roman"/>
                <w:szCs w:val="24"/>
              </w:rPr>
              <w:t>овошей</w:t>
            </w:r>
            <w:proofErr w:type="spellEnd"/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лесных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наливных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Pr="00693E34" w:rsidRDefault="00693E34" w:rsidP="001E00E0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="00433E7F"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693E34" w:rsidRDefault="00693E34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E00E0" w:rsidRPr="003D400C" w:rsidRDefault="003D400C" w:rsidP="005438CD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</w:t>
      </w:r>
      <w:proofErr w:type="gramStart"/>
      <w:r>
        <w:rPr>
          <w:rStyle w:val="author"/>
          <w:sz w:val="28"/>
          <w:szCs w:val="28"/>
        </w:rPr>
        <w:t>СПб.:</w:t>
      </w:r>
      <w:proofErr w:type="gramEnd"/>
      <w:r>
        <w:rPr>
          <w:rStyle w:val="author"/>
          <w:sz w:val="28"/>
          <w:szCs w:val="28"/>
        </w:rPr>
        <w:t xml:space="preserve">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92C29">
        <w:rPr>
          <w:bCs/>
          <w:sz w:val="28"/>
          <w:szCs w:val="28"/>
        </w:rPr>
        <w:t>Комментарий  к</w:t>
      </w:r>
      <w:proofErr w:type="gramEnd"/>
      <w:r w:rsidRPr="00692C29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1. Проектирование погрузочно-разгрузочных устройств и складов: Метод. указания/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сост.В.А.Болотин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Е.К.Коровяковский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Н.Г.Янковская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.-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СПб.:ФГБОУ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ВПО ПГУПС, 2015.- 38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2. Проектирование перевалочных складов штучных грузов на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транспорте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метод. указ. к диплом. проектированию / О. Б. Маликов ; ПГУПС, каф. "Логистика и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2009. - 29 с. : ил.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3. Обоснования технических решений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по грузовым терминалам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к практическим занятиям / О. Б. Маликов, Ю. В. Коровяковская ;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2011. - 46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.: с. 45.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4. Управление запасами и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складированием в логистике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для практических занятий / О. Б. Маликов ; , ФГБОУ </w:t>
      </w:r>
      <w:r w:rsidRPr="005438CD">
        <w:rPr>
          <w:rFonts w:eastAsia="Calibri" w:cs="Times New Roman"/>
          <w:sz w:val="28"/>
          <w:szCs w:val="28"/>
          <w:lang w:eastAsia="ru-RU"/>
        </w:rPr>
        <w:lastRenderedPageBreak/>
        <w:t xml:space="preserve">ВПО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Санкт-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Петербург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ФГБОУ ВПО ПГУПС, 2015. - 47 с. : ил. -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5. Механизированные и автоматизированные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склады штучных грузов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метод.указания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к курсовому и диплом. проектированию / ПГУПС, каф. "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сост.: О. Б. Маликов, О. Б. Коваленок.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1996. - 34 с. : ил. –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6. Английская терминология по логистике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2011. - 59 с. 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bCs/>
          <w:sz w:val="28"/>
          <w:szCs w:val="28"/>
          <w:lang w:eastAsia="ru-RU"/>
        </w:rPr>
        <w:t xml:space="preserve">         7. Проектирование складов сыпучих</w:t>
      </w:r>
      <w:r w:rsidRPr="005438CD">
        <w:rPr>
          <w:rFonts w:eastAsia="Times New Roman" w:cs="Times New Roman"/>
          <w:sz w:val="28"/>
          <w:szCs w:val="28"/>
          <w:lang w:eastAsia="ru-RU"/>
        </w:rPr>
        <w:t xml:space="preserve"> грузов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методические указания для курсового и дипломного проектирования / ПГУПС, каф. "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сост.: О. Б. Маликов [и др.].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1999. - 84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.: с. 76. - 21 р.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8.</w:t>
      </w:r>
      <w:r w:rsidRPr="005438CD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Выбор элементов механизации погрузочно-разгрузочных работ на складах: Методические указания к дипломному и курсовому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проектированию.-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>Л.: ЛИИЖТ, 1987. – 31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 w:rsidRPr="005438CD">
        <w:rPr>
          <w:rFonts w:eastAsia="MS Mincho" w:cs="Times New Roman"/>
          <w:sz w:val="28"/>
          <w:szCs w:val="28"/>
          <w:lang w:eastAsia="ru-RU"/>
        </w:rPr>
        <w:t xml:space="preserve">         9.  Ефимов 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В.В.</w:t>
      </w:r>
      <w:r w:rsidRPr="005438CD">
        <w:rPr>
          <w:rFonts w:eastAsia="MS Mincho" w:cs="Times New Roman"/>
          <w:b/>
          <w:sz w:val="28"/>
          <w:szCs w:val="28"/>
          <w:lang w:eastAsia="ru-RU"/>
        </w:rPr>
        <w:t>.</w:t>
      </w:r>
      <w:proofErr w:type="gramEnd"/>
      <w:r w:rsidRPr="005438CD">
        <w:rPr>
          <w:rFonts w:eastAsia="MS Mincho" w:cs="Times New Roman"/>
          <w:b/>
          <w:sz w:val="28"/>
          <w:szCs w:val="28"/>
          <w:lang w:eastAsia="ru-RU"/>
        </w:rPr>
        <w:t> </w:t>
      </w:r>
      <w:r w:rsidRPr="005438CD">
        <w:rPr>
          <w:rFonts w:eastAsia="MS Mincho" w:cs="Times New Roman"/>
          <w:bCs/>
          <w:sz w:val="28"/>
          <w:szCs w:val="28"/>
          <w:lang w:eastAsia="ru-RU"/>
        </w:rPr>
        <w:t>Требования к оформлению курсовых и дипломных проектов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 xml:space="preserve">] </w:t>
      </w:r>
      <w:r w:rsidRPr="005438CD">
        <w:rPr>
          <w:rFonts w:eastAsia="MS Mincho" w:cs="Times New Roman"/>
          <w:sz w:val="28"/>
          <w:szCs w:val="28"/>
          <w:lang w:eastAsia="ru-RU"/>
        </w:rPr>
        <w:t>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учебно-метод. пособие </w:t>
      </w:r>
      <w:r w:rsidRPr="005438CD">
        <w:rPr>
          <w:rFonts w:eastAsia="Calibri" w:cs="Times New Roman"/>
          <w:sz w:val="28"/>
          <w:szCs w:val="28"/>
          <w:lang w:eastAsia="ru-RU"/>
        </w:rPr>
        <w:t>/ В. В. Ефимов</w:t>
      </w:r>
      <w:r w:rsidRPr="005438CD">
        <w:rPr>
          <w:rFonts w:eastAsia="MS Mincho" w:cs="Times New Roman"/>
          <w:sz w:val="28"/>
          <w:szCs w:val="28"/>
          <w:lang w:eastAsia="ru-RU"/>
        </w:rPr>
        <w:t>. – СПб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ПГУПС, 2014.– 46 с</w:t>
      </w:r>
    </w:p>
    <w:p w:rsidR="005438CD" w:rsidRPr="005438CD" w:rsidRDefault="005438CD" w:rsidP="005438CD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 xml:space="preserve">         10. Периодические издания: «Интегрированная логистика», «Российская Бизнес-газета», «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5438CD">
        <w:rPr>
          <w:rFonts w:eastAsia="Calibri" w:cs="Times New Roman"/>
          <w:sz w:val="28"/>
          <w:szCs w:val="28"/>
        </w:rPr>
        <w:t>Container</w:t>
      </w:r>
      <w:proofErr w:type="spellEnd"/>
      <w:r w:rsidRPr="005438CD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5438CD">
        <w:rPr>
          <w:rFonts w:eastAsia="Calibri" w:cs="Times New Roman"/>
          <w:sz w:val="28"/>
          <w:szCs w:val="28"/>
        </w:rPr>
        <w:t>ru</w:t>
      </w:r>
      <w:proofErr w:type="spellEnd"/>
      <w:r w:rsidRPr="005438CD">
        <w:rPr>
          <w:rFonts w:eastAsia="Calibri" w:cs="Times New Roman"/>
          <w:sz w:val="28"/>
          <w:szCs w:val="28"/>
        </w:rPr>
        <w:t>», «Морские Порты</w:t>
      </w:r>
      <w:proofErr w:type="gramStart"/>
      <w:r w:rsidRPr="005438CD">
        <w:rPr>
          <w:rFonts w:eastAsia="Calibri" w:cs="Times New Roman"/>
          <w:sz w:val="28"/>
          <w:szCs w:val="28"/>
        </w:rPr>
        <w:t>»,  «</w:t>
      </w:r>
      <w:proofErr w:type="gramEnd"/>
      <w:r w:rsidRPr="005438CD">
        <w:rPr>
          <w:rFonts w:eastAsia="Calibri" w:cs="Times New Roman"/>
          <w:sz w:val="28"/>
          <w:szCs w:val="28"/>
        </w:rPr>
        <w:t>Железные дороги мира», «Ценообразование и сметное нормирование в строительстве», «Мир транспорта», «Транспортное дело в России», «Транспортное строительство», «Экономика железных дорог», «</w:t>
      </w:r>
      <w:r w:rsidRPr="005438CD">
        <w:rPr>
          <w:rFonts w:eastAsia="Calibri" w:cs="Times New Roman"/>
          <w:sz w:val="28"/>
          <w:szCs w:val="28"/>
          <w:lang w:val="en-US"/>
        </w:rPr>
        <w:t>International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Journal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Material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Handling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Engineering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Progressive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Railroading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Gazette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Transport</w:t>
      </w:r>
      <w:r w:rsidRPr="005438CD">
        <w:rPr>
          <w:rFonts w:eastAsia="Calibri" w:cs="Times New Roman"/>
          <w:sz w:val="28"/>
          <w:szCs w:val="28"/>
        </w:rPr>
        <w:t>», нормы и сборники ФЕР.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>11. 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5438CD">
        <w:rPr>
          <w:rFonts w:eastAsia="Calibri" w:cs="Times New Roman"/>
          <w:sz w:val="28"/>
          <w:szCs w:val="28"/>
        </w:rPr>
        <w:t>Морцентр</w:t>
      </w:r>
      <w:proofErr w:type="spellEnd"/>
      <w:r w:rsidRPr="005438CD">
        <w:rPr>
          <w:rFonts w:eastAsia="Calibri" w:cs="Times New Roman"/>
          <w:sz w:val="28"/>
          <w:szCs w:val="28"/>
        </w:rPr>
        <w:t>-ТЭК».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549" w:rsidRPr="00B51549" w:rsidRDefault="00B51549" w:rsidP="00B51549">
      <w:pPr>
        <w:pStyle w:val="a4"/>
        <w:numPr>
          <w:ilvl w:val="0"/>
          <w:numId w:val="41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438CD" w:rsidRPr="00B51549" w:rsidRDefault="00693E34" w:rsidP="00B51549">
      <w:pPr>
        <w:pStyle w:val="a4"/>
        <w:numPr>
          <w:ilvl w:val="0"/>
          <w:numId w:val="41"/>
        </w:numPr>
        <w:spacing w:after="0" w:line="240" w:lineRule="auto"/>
        <w:jc w:val="both"/>
        <w:rPr>
          <w:bCs/>
          <w:sz w:val="28"/>
          <w:szCs w:val="28"/>
        </w:rPr>
      </w:pPr>
      <w:hyperlink r:id="rId8" w:history="1">
        <w:r w:rsidR="005438CD" w:rsidRPr="00B51549">
          <w:rPr>
            <w:rStyle w:val="a5"/>
            <w:bCs/>
            <w:sz w:val="28"/>
            <w:szCs w:val="28"/>
          </w:rPr>
          <w:t>http://e.lanbook.com</w:t>
        </w:r>
      </w:hyperlink>
      <w:r w:rsidR="005438CD" w:rsidRPr="00B51549"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51549" w:rsidRPr="002B7AF7" w:rsidRDefault="00B51549" w:rsidP="00B515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B62F89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B51549" w:rsidRPr="002B7AF7" w:rsidRDefault="00B51549" w:rsidP="00B515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B51549" w:rsidRPr="002B7AF7" w:rsidRDefault="00B51549" w:rsidP="00B51549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lastRenderedPageBreak/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438CD" w:rsidRDefault="00B51549" w:rsidP="00B51549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F663F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</w:p>
    <w:p w:rsidR="00B51549" w:rsidRDefault="00B51549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8F663F" w:rsidRPr="00D2714B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  <w:r w:rsidRPr="008F663F">
        <w:rPr>
          <w:bCs/>
          <w:noProof/>
          <w:sz w:val="28"/>
          <w:lang w:eastAsia="ru-RU"/>
        </w:rPr>
        <w:drawing>
          <wp:inline distT="0" distB="0" distL="0" distR="0" wp14:anchorId="72CE0F92" wp14:editId="6638560A">
            <wp:extent cx="6431915" cy="1594884"/>
            <wp:effectExtent l="0" t="0" r="6985" b="5715"/>
            <wp:docPr id="2" name="Рисунок 2" descr="G:\doc00577520170323092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520170323092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4" b="52663"/>
                    <a:stretch/>
                  </pic:blipFill>
                  <pic:spPr bwMode="auto">
                    <a:xfrm>
                      <a:off x="0" y="0"/>
                      <a:ext cx="6434328" cy="159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63F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C621A8"/>
    <w:multiLevelType w:val="hybridMultilevel"/>
    <w:tmpl w:val="B64A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119E"/>
    <w:multiLevelType w:val="hybridMultilevel"/>
    <w:tmpl w:val="E2D0F84E"/>
    <w:lvl w:ilvl="0" w:tplc="EFEAAD3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9"/>
  </w:num>
  <w:num w:numId="5">
    <w:abstractNumId w:val="36"/>
  </w:num>
  <w:num w:numId="6">
    <w:abstractNumId w:val="32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5"/>
  </w:num>
  <w:num w:numId="12">
    <w:abstractNumId w:val="38"/>
  </w:num>
  <w:num w:numId="13">
    <w:abstractNumId w:val="2"/>
  </w:num>
  <w:num w:numId="14">
    <w:abstractNumId w:val="12"/>
  </w:num>
  <w:num w:numId="15">
    <w:abstractNumId w:val="31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5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8"/>
  </w:num>
  <w:num w:numId="30">
    <w:abstractNumId w:val="23"/>
  </w:num>
  <w:num w:numId="31">
    <w:abstractNumId w:val="14"/>
  </w:num>
  <w:num w:numId="32">
    <w:abstractNumId w:val="28"/>
  </w:num>
  <w:num w:numId="33">
    <w:abstractNumId w:val="34"/>
  </w:num>
  <w:num w:numId="34">
    <w:abstractNumId w:val="37"/>
  </w:num>
  <w:num w:numId="35">
    <w:abstractNumId w:val="40"/>
  </w:num>
  <w:num w:numId="36">
    <w:abstractNumId w:val="33"/>
  </w:num>
  <w:num w:numId="37">
    <w:abstractNumId w:val="39"/>
  </w:num>
  <w:num w:numId="38">
    <w:abstractNumId w:val="26"/>
  </w:num>
  <w:num w:numId="39">
    <w:abstractNumId w:val="30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3D400C"/>
    <w:rsid w:val="00433E7F"/>
    <w:rsid w:val="00461115"/>
    <w:rsid w:val="004C5EF1"/>
    <w:rsid w:val="005438CD"/>
    <w:rsid w:val="00566189"/>
    <w:rsid w:val="00693E34"/>
    <w:rsid w:val="00744617"/>
    <w:rsid w:val="007B19F4"/>
    <w:rsid w:val="008F663F"/>
    <w:rsid w:val="008F7326"/>
    <w:rsid w:val="009749D6"/>
    <w:rsid w:val="00975620"/>
    <w:rsid w:val="00A52DB8"/>
    <w:rsid w:val="00B51549"/>
    <w:rsid w:val="00B62F89"/>
    <w:rsid w:val="00B97A7B"/>
    <w:rsid w:val="00BC1BBC"/>
    <w:rsid w:val="00BF48B5"/>
    <w:rsid w:val="00CA314D"/>
    <w:rsid w:val="00D32CE0"/>
    <w:rsid w:val="00D96C21"/>
    <w:rsid w:val="00D96E0F"/>
    <w:rsid w:val="00DB5B1E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B515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3D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F300-6707-457D-8E75-DBF8BBC8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16</cp:revision>
  <cp:lastPrinted>2016-09-20T07:06:00Z</cp:lastPrinted>
  <dcterms:created xsi:type="dcterms:W3CDTF">2017-02-12T12:18:00Z</dcterms:created>
  <dcterms:modified xsi:type="dcterms:W3CDTF">2017-11-16T10:16:00Z</dcterms:modified>
</cp:coreProperties>
</file>