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9509A8">
        <w:rPr>
          <w:rFonts w:eastAsia="Times New Roman"/>
          <w:szCs w:val="28"/>
        </w:rPr>
        <w:t>ТРАНСПОРТНОЕ ПРАВО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9509A8">
        <w:rPr>
          <w:rFonts w:eastAsia="Times New Roman"/>
          <w:sz w:val="24"/>
          <w:szCs w:val="24"/>
          <w:lang w:eastAsia="ru-RU"/>
        </w:rPr>
        <w:t>Транспортное право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9509A8">
        <w:rPr>
          <w:rFonts w:eastAsia="Times New Roman"/>
          <w:sz w:val="24"/>
          <w:szCs w:val="24"/>
          <w:lang w:eastAsia="ru-RU"/>
        </w:rPr>
        <w:t>26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9509A8">
        <w:rPr>
          <w:rFonts w:cs="Times New Roman"/>
          <w:sz w:val="24"/>
          <w:szCs w:val="24"/>
        </w:rPr>
        <w:t xml:space="preserve">Целью изучения дисциплины «Транспортное право» является </w:t>
      </w:r>
      <w:r w:rsidRPr="009509A8">
        <w:rPr>
          <w:sz w:val="24"/>
          <w:szCs w:val="24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509A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 xml:space="preserve">формирование у студентов систематизированных знаний всех актуальных проблем транспортного права Российской Федерации и тенденций его развития; 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ознакомление студентов с историей и имеющимися  взглядами по развитию и совершенствованию транспортного законодательства;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изучение принципов, приоритетов, организационно-правовых методов реализации транспортного права в современных условиях развития Российской Федерации;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овладение теоретическими и практическими навыками применения законодательных  норм в практической деятельности и др.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9509A8">
        <w:rPr>
          <w:rStyle w:val="FontStyle48"/>
          <w:szCs w:val="28"/>
        </w:rPr>
        <w:t>К-6</w:t>
      </w:r>
      <w:r w:rsidRPr="00F474A4">
        <w:rPr>
          <w:rStyle w:val="FontStyle48"/>
          <w:szCs w:val="28"/>
        </w:rPr>
        <w:t xml:space="preserve">, </w:t>
      </w:r>
      <w:r w:rsidR="009509A8">
        <w:rPr>
          <w:rStyle w:val="FontStyle48"/>
          <w:szCs w:val="28"/>
        </w:rPr>
        <w:t>ПК-10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ЗНАТЬ: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работу транспортного комплекса.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УМЕТЬ: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 xml:space="preserve">использовать транспортное законодательство при регулировании вопросов планирования и организации перевозок грузов, пассажиров и багажа. 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ВЛАДЕТЬ: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>навыками составления коммерческих актов, претензионных заявлений и исков; навыками составления договоров на эксплуатацию железнодорожных путей необщего пользования и договоров на подачу и уборку вагонов, других договоров, связанных с перевозками грузов железнодорожным транспортом.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Основные понятия, цели и задачи дисциплины.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Источники правового регулирования коммерческой деятельности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 xml:space="preserve">Структура законодательства в РФ 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lastRenderedPageBreak/>
        <w:t>Объекты и субъекты транспортной деятельности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«О железнодорожном транспорте в Российской Федерации»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«Устав железнодорожного транспорта»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«О транспортно-экспедиционной деятельности»</w:t>
      </w:r>
    </w:p>
    <w:p w:rsidR="00272932" w:rsidRPr="00272932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Государственное регулирование транспортной деятельности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509A8">
        <w:rPr>
          <w:rFonts w:eastAsia="Times New Roman"/>
          <w:sz w:val="24"/>
          <w:szCs w:val="24"/>
          <w:lang w:eastAsia="ru-RU"/>
        </w:rPr>
        <w:t>3</w:t>
      </w:r>
      <w:r w:rsidR="005C1128">
        <w:rPr>
          <w:rFonts w:eastAsia="Times New Roman"/>
          <w:sz w:val="24"/>
          <w:szCs w:val="24"/>
          <w:lang w:eastAsia="ru-RU"/>
        </w:rPr>
        <w:t xml:space="preserve"> зачетные единицы (1</w:t>
      </w:r>
      <w:r w:rsidR="009509A8">
        <w:rPr>
          <w:rFonts w:eastAsia="Times New Roman"/>
          <w:sz w:val="24"/>
          <w:szCs w:val="24"/>
          <w:lang w:eastAsia="ru-RU"/>
        </w:rPr>
        <w:t>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8062E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062EB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062EB">
        <w:rPr>
          <w:rFonts w:eastAsia="Times New Roman"/>
          <w:sz w:val="24"/>
          <w:szCs w:val="24"/>
          <w:lang w:eastAsia="ru-RU"/>
        </w:rPr>
        <w:t>45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3DCA" w:rsidRPr="00000C9D" w:rsidRDefault="008062E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27</w:t>
      </w:r>
      <w:r w:rsidR="009F3DCA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1</w:t>
      </w:r>
      <w:r w:rsidR="008062EB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8062EB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062EB">
        <w:rPr>
          <w:rFonts w:eastAsia="Times New Roman"/>
          <w:sz w:val="24"/>
          <w:szCs w:val="24"/>
          <w:lang w:eastAsia="ru-RU"/>
        </w:rPr>
        <w:t>27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3DCA" w:rsidRPr="00000C9D" w:rsidRDefault="008062E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</w:t>
      </w:r>
      <w:r w:rsidR="009F3DCA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Форма ко</w:t>
      </w:r>
      <w:bookmarkStart w:id="0" w:name="_GoBack"/>
      <w:bookmarkEnd w:id="0"/>
      <w:r w:rsidRPr="00D22E88">
        <w:rPr>
          <w:rFonts w:eastAsia="Times New Roman"/>
          <w:sz w:val="24"/>
          <w:szCs w:val="24"/>
          <w:lang w:eastAsia="ru-RU"/>
        </w:rPr>
        <w:t xml:space="preserve">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509A8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509A8">
        <w:rPr>
          <w:rFonts w:eastAsia="Times New Roman"/>
          <w:sz w:val="24"/>
          <w:szCs w:val="24"/>
          <w:lang w:eastAsia="ru-RU"/>
        </w:rPr>
        <w:t>8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062EB"/>
    <w:rsid w:val="00880949"/>
    <w:rsid w:val="008908A0"/>
    <w:rsid w:val="008E2CE8"/>
    <w:rsid w:val="009509A8"/>
    <w:rsid w:val="009F3DCA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2017-11-17T12:28:00Z</dcterms:created>
  <dcterms:modified xsi:type="dcterms:W3CDTF">2017-11-17T13:11:00Z</dcterms:modified>
</cp:coreProperties>
</file>