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265FB" w:rsidRDefault="006265F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8"/>
          <w:szCs w:val="28"/>
        </w:rPr>
        <w:t>«ТЕОРЕТИЧЕСКИЕ ОСНОВЫ АВТОМАТИКИ И ТЕЛЕМЕХАНИКИ»</w:t>
      </w:r>
    </w:p>
    <w:p w:rsidR="00D06585" w:rsidRPr="006265F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312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312B1" w:rsidRDefault="005A2389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D63DC6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5312B1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312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D63D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6265FB">
        <w:rPr>
          <w:rFonts w:ascii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 (Б1.Б.</w:t>
      </w:r>
      <w:r w:rsidR="006265FB">
        <w:rPr>
          <w:rFonts w:ascii="Times New Roman" w:hAnsi="Times New Roman" w:cs="Times New Roman"/>
          <w:sz w:val="24"/>
          <w:szCs w:val="24"/>
        </w:rPr>
        <w:t>3</w:t>
      </w:r>
      <w:r w:rsidRPr="00D91302">
        <w:rPr>
          <w:rFonts w:ascii="Times New Roman" w:hAnsi="Times New Roman" w:cs="Times New Roman"/>
          <w:sz w:val="24"/>
          <w:szCs w:val="24"/>
        </w:rPr>
        <w:t>7) относится к базовой части и является обязательной.</w:t>
      </w:r>
    </w:p>
    <w:p w:rsidR="00D06585" w:rsidRPr="007E3C95" w:rsidRDefault="007E3C95" w:rsidP="00D63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rPr>
          <w:rFonts w:ascii="Times New Roman" w:hAnsi="Times New Roman" w:cs="Times New Roman"/>
          <w:sz w:val="24"/>
          <w:szCs w:val="24"/>
        </w:rPr>
        <w:t>.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особенности элементной базы систем железнодорожной автоматики и телемеханики;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методы повышения эффективности управления объектами на расстоянии;</w:t>
      </w:r>
    </w:p>
    <w:p w:rsidR="005A2389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способы моделирования работы узлов систем автоматики и телемеханики.</w:t>
      </w:r>
    </w:p>
    <w:p w:rsidR="00D06585" w:rsidRPr="007E3C95" w:rsidRDefault="007E3C95" w:rsidP="00D63D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65FB" w:rsidRPr="006265FB" w:rsidRDefault="006265FB" w:rsidP="00D54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Знать:</w:t>
      </w:r>
      <w:r w:rsidR="00D5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теоретические основы функционирования элементов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телемеханических систем и систем телеизмерения;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конструкцию, принцип действия и характеристики основных элементов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и основные узлы систем автоматического управления и телемеханических систем;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средства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методы повышения безопасности в системах обеспечения движения поездов.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Уметь: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 xml:space="preserve">при обслуживании систем железнодорожной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читать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 анализировать электрические схемы систем управления исполнительными машинами;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методами обоснования выбора элементов для построения систем железнодорожной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3257CA" w:rsidRPr="005B4BF9" w:rsidRDefault="00F00872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ОК-2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5B4BF9" w:rsidRPr="00697DB0">
        <w:rPr>
          <w:rFonts w:ascii="Times New Roman" w:hAnsi="Times New Roman"/>
          <w:sz w:val="24"/>
          <w:szCs w:val="24"/>
        </w:rPr>
        <w:t>ПК-11</w:t>
      </w:r>
      <w:r w:rsidR="005B4BF9">
        <w:rPr>
          <w:rFonts w:ascii="Times New Roman" w:hAnsi="Times New Roman"/>
          <w:sz w:val="24"/>
          <w:szCs w:val="24"/>
        </w:rPr>
        <w:t>.</w:t>
      </w:r>
    </w:p>
    <w:p w:rsidR="00164E88" w:rsidRDefault="00164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5B4BF9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3257CA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Элементы релейного действия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Программируемые элементы автоматики, телемеханики и связи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Основы телемеханики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Кодирование в системах автоматики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Телемеханические системы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узлы телемеханических систем на современных интегральных микросхемах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Моделирование систем автоматики и телемеханики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Для очной формы обучения: 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54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sz w:val="24"/>
          <w:szCs w:val="24"/>
        </w:rPr>
        <w:t>, зачёт, КП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    Для очно</w:t>
      </w:r>
      <w:r>
        <w:rPr>
          <w:rFonts w:ascii="Times New Roman" w:eastAsia="Times New Roman" w:hAnsi="Times New Roman" w:cs="Times New Roman"/>
          <w:sz w:val="24"/>
          <w:szCs w:val="24"/>
        </w:rPr>
        <w:t>-заочной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sz w:val="24"/>
          <w:szCs w:val="24"/>
        </w:rPr>
        <w:t>, зачёт, КП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 </w:t>
      </w:r>
    </w:p>
    <w:p w:rsidR="00880B24" w:rsidRPr="00880B24" w:rsidRDefault="00880B24" w:rsidP="00A91A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80B2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80B24" w:rsidRPr="00880B24" w:rsidRDefault="00880B24" w:rsidP="0088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2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sz w:val="24"/>
          <w:szCs w:val="24"/>
        </w:rPr>
        <w:t>, зачёт, КП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</w:t>
      </w:r>
    </w:p>
    <w:p w:rsidR="00F91BD6" w:rsidRPr="007E3C95" w:rsidRDefault="00F91BD6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1BD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61528"/>
    <w:rsid w:val="00164E88"/>
    <w:rsid w:val="0018685C"/>
    <w:rsid w:val="001B45B0"/>
    <w:rsid w:val="003257CA"/>
    <w:rsid w:val="003879B4"/>
    <w:rsid w:val="00403D4E"/>
    <w:rsid w:val="00485C43"/>
    <w:rsid w:val="005312B1"/>
    <w:rsid w:val="00554D26"/>
    <w:rsid w:val="005A2389"/>
    <w:rsid w:val="005B4BF9"/>
    <w:rsid w:val="006265FB"/>
    <w:rsid w:val="00632136"/>
    <w:rsid w:val="00677863"/>
    <w:rsid w:val="006E419F"/>
    <w:rsid w:val="006E519C"/>
    <w:rsid w:val="00723430"/>
    <w:rsid w:val="0079156F"/>
    <w:rsid w:val="007E3C95"/>
    <w:rsid w:val="007F48D4"/>
    <w:rsid w:val="00880B24"/>
    <w:rsid w:val="00960B5F"/>
    <w:rsid w:val="00986C3D"/>
    <w:rsid w:val="00A3637B"/>
    <w:rsid w:val="00A91A45"/>
    <w:rsid w:val="00C40EEC"/>
    <w:rsid w:val="00C80012"/>
    <w:rsid w:val="00CA35C1"/>
    <w:rsid w:val="00CB167A"/>
    <w:rsid w:val="00D06585"/>
    <w:rsid w:val="00D5166C"/>
    <w:rsid w:val="00D54EF6"/>
    <w:rsid w:val="00D63DC6"/>
    <w:rsid w:val="00D91302"/>
    <w:rsid w:val="00F00872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0F8F"/>
  <w15:docId w15:val="{83CF5BC2-5992-4779-90F5-B3CDCB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2017-12-14T07:38:00Z</dcterms:created>
  <dcterms:modified xsi:type="dcterms:W3CDTF">2017-12-15T14:37:00Z</dcterms:modified>
</cp:coreProperties>
</file>