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10" w:rsidRPr="007E3C95" w:rsidRDefault="00000710" w:rsidP="00000710">
      <w:pPr>
        <w:contextualSpacing/>
        <w:jc w:val="center"/>
      </w:pPr>
      <w:r w:rsidRPr="007E3C95">
        <w:t>АННОТАЦИЯ</w:t>
      </w:r>
    </w:p>
    <w:p w:rsidR="00000710" w:rsidRPr="007E3C95" w:rsidRDefault="00000710" w:rsidP="00000710">
      <w:pPr>
        <w:contextualSpacing/>
        <w:jc w:val="center"/>
      </w:pPr>
      <w:r>
        <w:t>д</w:t>
      </w:r>
      <w:r w:rsidRPr="007E3C95">
        <w:t>исциплины</w:t>
      </w:r>
    </w:p>
    <w:p w:rsidR="00000710" w:rsidRDefault="00BF1E7D" w:rsidP="00000710">
      <w:pPr>
        <w:jc w:val="center"/>
        <w:rPr>
          <w:b/>
          <w:bCs/>
          <w:sz w:val="32"/>
          <w:szCs w:val="32"/>
        </w:rPr>
      </w:pPr>
      <w:r w:rsidRPr="00BF1E7D">
        <w:t>«МИКРОПРОЦЕССОРНЫЕ ИНФОРМАЦИОННО-УП</w:t>
      </w:r>
      <w:r>
        <w:t xml:space="preserve">РАВЛЯЮЩИЕ СИСТЕМЫ </w:t>
      </w:r>
      <w:r w:rsidR="00B7507C">
        <w:t>3</w:t>
      </w:r>
      <w:r>
        <w:t>»</w:t>
      </w:r>
    </w:p>
    <w:p w:rsidR="00000710" w:rsidRDefault="00000710" w:rsidP="00481D85">
      <w:pPr>
        <w:jc w:val="center"/>
        <w:rPr>
          <w:b/>
          <w:bCs/>
          <w:sz w:val="32"/>
          <w:szCs w:val="32"/>
        </w:rPr>
      </w:pPr>
    </w:p>
    <w:p w:rsidR="000B1B19" w:rsidRDefault="000B1B19" w:rsidP="000B1B19">
      <w:pPr>
        <w:spacing w:line="276" w:lineRule="auto"/>
      </w:pPr>
      <w:r>
        <w:t>С</w:t>
      </w:r>
      <w:r w:rsidRPr="000B1B19">
        <w:t>пециальност</w:t>
      </w:r>
      <w:r>
        <w:t xml:space="preserve">ь– </w:t>
      </w:r>
      <w:r w:rsidRPr="000B1B19">
        <w:t xml:space="preserve">23.05.05 «Системы обеспечения движения поездов» </w:t>
      </w:r>
    </w:p>
    <w:p w:rsidR="000B1B19" w:rsidRPr="007E3C95" w:rsidRDefault="000B1B19" w:rsidP="000B1B19">
      <w:pPr>
        <w:spacing w:line="276" w:lineRule="auto"/>
        <w:contextualSpacing/>
      </w:pPr>
      <w:r w:rsidRPr="007E3C95">
        <w:t>Квалификация выпускника –</w:t>
      </w:r>
      <w:r w:rsidR="00091C0D">
        <w:t xml:space="preserve"> </w:t>
      </w:r>
      <w:r w:rsidR="00241AD9">
        <w:t>инженер путей сообщения</w:t>
      </w:r>
    </w:p>
    <w:p w:rsidR="00000710" w:rsidRDefault="000B1B19" w:rsidP="00C715BA">
      <w:pPr>
        <w:spacing w:line="276" w:lineRule="auto"/>
      </w:pPr>
      <w:r>
        <w:t>С</w:t>
      </w:r>
      <w:r w:rsidRPr="000B1B19">
        <w:t>пециализаци</w:t>
      </w:r>
      <w:r w:rsidR="00BF1E7D">
        <w:t>я</w:t>
      </w:r>
      <w:r w:rsidRPr="000B1B19">
        <w:t xml:space="preserve"> «</w:t>
      </w:r>
      <w:r w:rsidR="00564247" w:rsidRPr="00564247">
        <w:rPr>
          <w:bCs/>
          <w:iCs/>
        </w:rPr>
        <w:t>Телекоммуникационные системы и сети железнодорожного транспорта</w:t>
      </w:r>
      <w:r w:rsidRPr="000B1B19">
        <w:t>»</w:t>
      </w:r>
      <w:r w:rsidR="00BF1E7D">
        <w:t>.</w:t>
      </w:r>
    </w:p>
    <w:p w:rsidR="00363052" w:rsidRDefault="00363052" w:rsidP="00C715BA">
      <w:pPr>
        <w:spacing w:line="276" w:lineRule="auto"/>
      </w:pPr>
    </w:p>
    <w:p w:rsidR="000B1B19" w:rsidRPr="007E3C95" w:rsidRDefault="000B1B19" w:rsidP="00983674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BF1E7D" w:rsidRDefault="00BF1E7D" w:rsidP="00983674">
      <w:pPr>
        <w:contextualSpacing/>
        <w:jc w:val="both"/>
      </w:pPr>
      <w:r w:rsidRPr="00BF1E7D">
        <w:t xml:space="preserve">Дисциплина «Микропроцессорные информационно-управляющие системы </w:t>
      </w:r>
      <w:r w:rsidR="00B7507C">
        <w:t>3</w:t>
      </w:r>
      <w:r w:rsidRPr="00BF1E7D">
        <w:t>» (Б</w:t>
      </w:r>
      <w:proofErr w:type="gramStart"/>
      <w:r w:rsidRPr="00BF1E7D">
        <w:t>1.Б.</w:t>
      </w:r>
      <w:proofErr w:type="gramEnd"/>
      <w:r w:rsidRPr="00BF1E7D">
        <w:t>36.</w:t>
      </w:r>
      <w:r w:rsidR="00B7507C">
        <w:t>3</w:t>
      </w:r>
      <w:r w:rsidRPr="00BF1E7D">
        <w:t>) относится к базовой части профессионального цикла и является обязательной .</w:t>
      </w:r>
    </w:p>
    <w:p w:rsidR="000B1B19" w:rsidRPr="0016222B" w:rsidRDefault="000B1B19" w:rsidP="00983674">
      <w:pPr>
        <w:contextualSpacing/>
        <w:jc w:val="both"/>
        <w:rPr>
          <w:b/>
        </w:rPr>
      </w:pPr>
      <w:r w:rsidRPr="0016222B">
        <w:rPr>
          <w:b/>
        </w:rPr>
        <w:t>2. Цель и задачи дисциплины</w:t>
      </w:r>
    </w:p>
    <w:p w:rsidR="00BF1E7D" w:rsidRDefault="00BF1E7D" w:rsidP="00BF1E7D">
      <w:pPr>
        <w:contextualSpacing/>
        <w:jc w:val="both"/>
      </w:pPr>
      <w:r>
        <w:t xml:space="preserve">Целью изучения дисциплины «Микропроцессорные информационно-управляющие системы </w:t>
      </w:r>
      <w:r w:rsidR="00B7507C">
        <w:t>3</w:t>
      </w:r>
      <w:r>
        <w:t xml:space="preserve">» является получение студентами знаний о </w:t>
      </w:r>
      <w:proofErr w:type="gramStart"/>
      <w:r>
        <w:t>принципах  конструирования</w:t>
      </w:r>
      <w:proofErr w:type="gramEnd"/>
      <w:r>
        <w:t xml:space="preserve"> и производства микропроцессорных систем, приобретение навыков эксплуатации и обслуживания систем программного управления телекоммуникационной аппаратуры на железнодорожном транспорте.</w:t>
      </w:r>
    </w:p>
    <w:p w:rsidR="00BF1E7D" w:rsidRDefault="00BF1E7D" w:rsidP="00BF1E7D">
      <w:pPr>
        <w:contextualSpacing/>
        <w:jc w:val="both"/>
      </w:pPr>
      <w:r>
        <w:t>Для достижения поставленной цели решаются следующие задачи:</w:t>
      </w:r>
    </w:p>
    <w:p w:rsidR="00BF1E7D" w:rsidRDefault="00BF1E7D" w:rsidP="00BF1E7D">
      <w:pPr>
        <w:numPr>
          <w:ilvl w:val="0"/>
          <w:numId w:val="9"/>
        </w:numPr>
        <w:contextualSpacing/>
        <w:jc w:val="both"/>
      </w:pPr>
      <w:r>
        <w:t>изучение архитектуры современных микропроцессоров, их основных характеристик и тенденций развития;</w:t>
      </w:r>
    </w:p>
    <w:p w:rsidR="00BF1E7D" w:rsidRDefault="00BF1E7D" w:rsidP="00BF1E7D">
      <w:pPr>
        <w:numPr>
          <w:ilvl w:val="0"/>
          <w:numId w:val="9"/>
        </w:numPr>
        <w:contextualSpacing/>
        <w:jc w:val="both"/>
      </w:pPr>
      <w:r>
        <w:t>ознакомление с принципами построения информационных и управляющих систем, технологией их производства и эксплуатации;</w:t>
      </w:r>
    </w:p>
    <w:p w:rsidR="00BF1E7D" w:rsidRDefault="00BF1E7D" w:rsidP="00BF1E7D">
      <w:pPr>
        <w:numPr>
          <w:ilvl w:val="0"/>
          <w:numId w:val="9"/>
        </w:numPr>
        <w:contextualSpacing/>
        <w:jc w:val="both"/>
      </w:pPr>
      <w:r>
        <w:t>изучение характеристик и способов реализации стандартных интерфейсов информационных и управляющих систем;</w:t>
      </w:r>
    </w:p>
    <w:p w:rsidR="00BF1E7D" w:rsidRDefault="00BF1E7D" w:rsidP="00BF1E7D">
      <w:pPr>
        <w:numPr>
          <w:ilvl w:val="0"/>
          <w:numId w:val="9"/>
        </w:numPr>
        <w:contextualSpacing/>
        <w:jc w:val="both"/>
      </w:pPr>
      <w:r>
        <w:t>получение представления об алгоритмическом обеспечении информационных и управляющих систем, инструментальных средствах разработки программного обеспечения.</w:t>
      </w: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3. Перечень планируемых результатов обучения по дисциплине</w:t>
      </w:r>
    </w:p>
    <w:p w:rsidR="0013567D" w:rsidRPr="0016222B" w:rsidRDefault="0013567D" w:rsidP="00983674">
      <w:pPr>
        <w:contextualSpacing/>
        <w:jc w:val="both"/>
      </w:pPr>
      <w:r w:rsidRPr="0016222B">
        <w:t xml:space="preserve">Изучение дисциплины направлено на формирование следующих компетенций: </w:t>
      </w:r>
      <w:r w:rsidR="00BF1E7D" w:rsidRPr="0016222B">
        <w:t>ОПК-</w:t>
      </w:r>
      <w:r w:rsidR="00BF1E7D">
        <w:t>4</w:t>
      </w:r>
      <w:r w:rsidR="00BF1E7D" w:rsidRPr="0016222B">
        <w:t xml:space="preserve">, </w:t>
      </w:r>
      <w:r w:rsidR="00AC6B04" w:rsidRPr="0016222B">
        <w:t>О</w:t>
      </w:r>
      <w:r w:rsidRPr="0016222B">
        <w:t>ПК-</w:t>
      </w:r>
      <w:r w:rsidR="00BF1E7D">
        <w:t>5</w:t>
      </w:r>
      <w:r w:rsidRPr="0016222B">
        <w:t>, ПК-</w:t>
      </w:r>
      <w:r w:rsidR="00AC6B04" w:rsidRPr="0016222B">
        <w:t>1</w:t>
      </w:r>
      <w:r w:rsidR="00BF1E7D">
        <w:t>2</w:t>
      </w:r>
      <w:r w:rsidRPr="0016222B">
        <w:t>.</w:t>
      </w:r>
    </w:p>
    <w:p w:rsidR="0013567D" w:rsidRPr="0016222B" w:rsidRDefault="0013567D" w:rsidP="00983674">
      <w:pPr>
        <w:contextualSpacing/>
        <w:jc w:val="both"/>
      </w:pPr>
      <w:r w:rsidRPr="0016222B">
        <w:t>В результате освоения дисциплины обучающийся должен:</w:t>
      </w:r>
    </w:p>
    <w:p w:rsidR="0013567D" w:rsidRPr="0016222B" w:rsidRDefault="0013567D" w:rsidP="00983674">
      <w:pPr>
        <w:contextualSpacing/>
        <w:jc w:val="both"/>
      </w:pPr>
      <w:r w:rsidRPr="0016222B">
        <w:t>ЗНАТЬ:</w:t>
      </w:r>
    </w:p>
    <w:p w:rsidR="00BF1E7D" w:rsidRDefault="00BF1E7D" w:rsidP="00BF1E7D">
      <w:pPr>
        <w:numPr>
          <w:ilvl w:val="0"/>
          <w:numId w:val="10"/>
        </w:numPr>
        <w:contextualSpacing/>
        <w:jc w:val="both"/>
      </w:pPr>
      <w:r>
        <w:t xml:space="preserve">техническую документацию, материально-техническое обеспечение, систему организации производственной деятельности структурных подразделений; </w:t>
      </w:r>
    </w:p>
    <w:p w:rsidR="00BF1E7D" w:rsidRDefault="00BF1E7D" w:rsidP="00BF1E7D">
      <w:pPr>
        <w:numPr>
          <w:ilvl w:val="0"/>
          <w:numId w:val="10"/>
        </w:numPr>
        <w:contextualSpacing/>
        <w:jc w:val="both"/>
      </w:pPr>
      <w:r>
        <w:t xml:space="preserve">стратегию развития инфраструктурных систем на железнодорожном транспорте; </w:t>
      </w:r>
    </w:p>
    <w:p w:rsidR="00BF1E7D" w:rsidRDefault="00BF1E7D" w:rsidP="00BF1E7D">
      <w:pPr>
        <w:numPr>
          <w:ilvl w:val="0"/>
          <w:numId w:val="10"/>
        </w:numPr>
        <w:contextualSpacing/>
        <w:jc w:val="both"/>
      </w:pPr>
      <w:r>
        <w:t>организацию и технологию производства, ремонта и восстановления деталей и узлов устройств и систем обеспечения движения поездов;</w:t>
      </w:r>
    </w:p>
    <w:p w:rsidR="00BF1E7D" w:rsidRDefault="00BF1E7D" w:rsidP="00BF1E7D">
      <w:pPr>
        <w:numPr>
          <w:ilvl w:val="0"/>
          <w:numId w:val="10"/>
        </w:numPr>
        <w:contextualSpacing/>
        <w:jc w:val="both"/>
      </w:pPr>
      <w:r>
        <w:t>назначение, состав и структуру производственной, эксплуатационной, технологической и ремонтной документации, правила ее разработки и оформления;</w:t>
      </w:r>
    </w:p>
    <w:p w:rsidR="0013567D" w:rsidRPr="0016222B" w:rsidRDefault="0013567D" w:rsidP="00983674">
      <w:pPr>
        <w:contextualSpacing/>
        <w:jc w:val="both"/>
      </w:pPr>
      <w:r w:rsidRPr="0016222B">
        <w:t>УМЕТЬ:</w:t>
      </w:r>
    </w:p>
    <w:p w:rsidR="0013567D" w:rsidRPr="00BF1E7D" w:rsidRDefault="00BF1E7D" w:rsidP="00BF1E7D">
      <w:pPr>
        <w:numPr>
          <w:ilvl w:val="0"/>
          <w:numId w:val="6"/>
        </w:numPr>
      </w:pPr>
      <w:r w:rsidRPr="00BF1E7D">
        <w:t>разрабатывать технологические процессы функционирования средств связи в систем</w:t>
      </w:r>
      <w:r>
        <w:t>ах обеспечения движения поездов.</w:t>
      </w:r>
    </w:p>
    <w:p w:rsidR="0013567D" w:rsidRPr="0016222B" w:rsidRDefault="0013567D" w:rsidP="00983674">
      <w:pPr>
        <w:contextualSpacing/>
        <w:jc w:val="both"/>
      </w:pPr>
      <w:r w:rsidRPr="0016222B">
        <w:t>ВЛАДЕТЬ:</w:t>
      </w:r>
    </w:p>
    <w:p w:rsidR="00BF1E7D" w:rsidRDefault="00BF1E7D" w:rsidP="00BF1E7D">
      <w:pPr>
        <w:numPr>
          <w:ilvl w:val="0"/>
          <w:numId w:val="11"/>
        </w:numPr>
        <w:contextualSpacing/>
        <w:jc w:val="both"/>
      </w:pPr>
      <w:r>
        <w:t xml:space="preserve">методами оценки и выбора рациональных технологических режимов оборудования, навыками эксплуатации, технического обслуживания и ремонта устройств обеспечения безопасности движения поездов; </w:t>
      </w:r>
    </w:p>
    <w:p w:rsidR="00BF1E7D" w:rsidRDefault="00BF1E7D" w:rsidP="00BF1E7D">
      <w:pPr>
        <w:numPr>
          <w:ilvl w:val="0"/>
          <w:numId w:val="11"/>
        </w:numPr>
        <w:contextualSpacing/>
        <w:jc w:val="both"/>
      </w:pPr>
      <w:r>
        <w:t>навыками инженерно-технического работника при эксплуатации и надзоре, техническом обслуживании и ремонте устройств систем обеспечения движения поездов; методами выбора оптимальных и рациональных решений производственных задач;</w:t>
      </w:r>
    </w:p>
    <w:p w:rsidR="00BF1E7D" w:rsidRDefault="00BF1E7D" w:rsidP="00BF1E7D">
      <w:pPr>
        <w:numPr>
          <w:ilvl w:val="0"/>
          <w:numId w:val="11"/>
        </w:numPr>
        <w:contextualSpacing/>
        <w:jc w:val="both"/>
      </w:pPr>
      <w:r>
        <w:lastRenderedPageBreak/>
        <w:t>опытом освидетельствования и оценки технического состояния устройств и систем обеспечения движения поездов, навыками разработки и оформления ремонтной документации, составления дефектных ведомостей на детали и элементы, требующие ремонта и замены;</w:t>
      </w:r>
    </w:p>
    <w:p w:rsidR="00BF1E7D" w:rsidRDefault="00BF1E7D" w:rsidP="00BF1E7D">
      <w:pPr>
        <w:numPr>
          <w:ilvl w:val="0"/>
          <w:numId w:val="11"/>
        </w:numPr>
        <w:contextualSpacing/>
        <w:jc w:val="both"/>
      </w:pPr>
      <w:r>
        <w:t>опытом технолога по сопровождению и контролю производства и ремонта устройств и систем обеспечения движения поездов;</w:t>
      </w:r>
    </w:p>
    <w:p w:rsidR="00BF1E7D" w:rsidRDefault="00BF1E7D" w:rsidP="00BF1E7D">
      <w:pPr>
        <w:numPr>
          <w:ilvl w:val="0"/>
          <w:numId w:val="11"/>
        </w:numPr>
        <w:contextualSpacing/>
        <w:jc w:val="both"/>
      </w:pPr>
      <w:r>
        <w:t>навыками выработки новых технологических решений, их анализа и оценки (в том числе технико-экономической).</w:t>
      </w: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4. Содержание и структура дисциплины</w:t>
      </w:r>
    </w:p>
    <w:p w:rsidR="00BF1E7D" w:rsidRDefault="00BF1E7D" w:rsidP="00BF1E7D">
      <w:pPr>
        <w:contextualSpacing/>
        <w:jc w:val="both"/>
      </w:pPr>
      <w:r>
        <w:t>Раздел 1. Введение</w:t>
      </w:r>
    </w:p>
    <w:p w:rsidR="00BF1E7D" w:rsidRDefault="00BF1E7D" w:rsidP="00BF1E7D">
      <w:pPr>
        <w:contextualSpacing/>
        <w:jc w:val="both"/>
      </w:pPr>
      <w:r>
        <w:t>Раздел 2. Архитектура микропроцессоров и их основные характеристики</w:t>
      </w:r>
    </w:p>
    <w:p w:rsidR="00BF1E7D" w:rsidRDefault="00BF1E7D" w:rsidP="00BF1E7D">
      <w:pPr>
        <w:contextualSpacing/>
        <w:jc w:val="both"/>
      </w:pPr>
      <w:r>
        <w:t>Раздел 3. Принципы построения информационных и управляющих систем</w:t>
      </w:r>
    </w:p>
    <w:p w:rsidR="00BF1E7D" w:rsidRDefault="00BF1E7D" w:rsidP="00BF1E7D">
      <w:pPr>
        <w:contextualSpacing/>
        <w:jc w:val="both"/>
      </w:pPr>
      <w:r>
        <w:t>Раздел 4. Интерфейсы информационных и управляющих систем</w:t>
      </w:r>
    </w:p>
    <w:p w:rsidR="00BF1E7D" w:rsidRDefault="00BF1E7D" w:rsidP="00BF1E7D">
      <w:pPr>
        <w:contextualSpacing/>
        <w:jc w:val="both"/>
      </w:pPr>
      <w:r>
        <w:t>Раздел 5. Программное обеспечение информационных и управляющих систем</w:t>
      </w: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5. Объем дисциплины и виды учебной работы</w:t>
      </w:r>
    </w:p>
    <w:p w:rsidR="0013567D" w:rsidRPr="0016222B" w:rsidRDefault="0013567D" w:rsidP="00983674">
      <w:pPr>
        <w:contextualSpacing/>
        <w:jc w:val="both"/>
      </w:pPr>
      <w:r w:rsidRPr="0016222B">
        <w:t xml:space="preserve">Объем дисциплины – </w:t>
      </w:r>
      <w:r w:rsidR="006D2861">
        <w:t>6</w:t>
      </w:r>
      <w:r w:rsidRPr="0016222B">
        <w:t xml:space="preserve"> зачетных единиц</w:t>
      </w:r>
      <w:r w:rsidR="00BF1E7D">
        <w:t>ы</w:t>
      </w:r>
      <w:r w:rsidRPr="0016222B">
        <w:t xml:space="preserve"> (</w:t>
      </w:r>
      <w:r w:rsidR="006D2861">
        <w:rPr>
          <w:szCs w:val="28"/>
        </w:rPr>
        <w:t>216</w:t>
      </w:r>
      <w:r w:rsidRPr="0016222B">
        <w:t xml:space="preserve"> час.), в том числе:</w:t>
      </w:r>
    </w:p>
    <w:p w:rsidR="00AF30F9" w:rsidRPr="0016222B" w:rsidRDefault="00AF30F9" w:rsidP="00AF30F9">
      <w:pPr>
        <w:contextualSpacing/>
        <w:jc w:val="both"/>
      </w:pPr>
      <w:r w:rsidRPr="0016222B">
        <w:t xml:space="preserve">     Для очной формы обучения:</w:t>
      </w:r>
    </w:p>
    <w:p w:rsidR="00AF30F9" w:rsidRPr="0016222B" w:rsidRDefault="00AF30F9" w:rsidP="00AF30F9">
      <w:pPr>
        <w:contextualSpacing/>
        <w:jc w:val="both"/>
      </w:pPr>
      <w:r w:rsidRPr="0016222B">
        <w:t xml:space="preserve">лекции – </w:t>
      </w:r>
      <w:r w:rsidR="006D2861">
        <w:t>18</w:t>
      </w:r>
      <w:r w:rsidRPr="0016222B">
        <w:t xml:space="preserve"> час.</w:t>
      </w:r>
    </w:p>
    <w:p w:rsidR="00BF1E7D" w:rsidRPr="0016222B" w:rsidRDefault="00AF30F9" w:rsidP="00BF1E7D">
      <w:pPr>
        <w:contextualSpacing/>
        <w:jc w:val="both"/>
      </w:pPr>
      <w:r w:rsidRPr="0016222B">
        <w:rPr>
          <w:szCs w:val="28"/>
        </w:rPr>
        <w:t xml:space="preserve">лабораторные работы </w:t>
      </w:r>
      <w:r w:rsidRPr="0016222B">
        <w:t xml:space="preserve">– </w:t>
      </w:r>
      <w:r w:rsidR="006D2861">
        <w:t>3</w:t>
      </w:r>
      <w:r w:rsidR="00BF1E7D">
        <w:t>6</w:t>
      </w:r>
      <w:r w:rsidRPr="0016222B">
        <w:t xml:space="preserve"> час.</w:t>
      </w:r>
    </w:p>
    <w:p w:rsidR="00AF30F9" w:rsidRPr="0016222B" w:rsidRDefault="00AF30F9" w:rsidP="00AF30F9">
      <w:pPr>
        <w:contextualSpacing/>
        <w:jc w:val="both"/>
      </w:pPr>
      <w:r w:rsidRPr="0016222B">
        <w:t xml:space="preserve">самостоятельная работа – </w:t>
      </w:r>
      <w:r w:rsidR="006D2861">
        <w:t>162</w:t>
      </w:r>
      <w:r w:rsidRPr="0016222B">
        <w:t xml:space="preserve"> час.</w:t>
      </w:r>
    </w:p>
    <w:p w:rsidR="00AC6B04" w:rsidRPr="0016222B" w:rsidRDefault="00BF1E7D" w:rsidP="00C715BA">
      <w:pPr>
        <w:contextualSpacing/>
        <w:jc w:val="both"/>
      </w:pPr>
      <w:r>
        <w:t xml:space="preserve">    </w:t>
      </w:r>
      <w:r w:rsidR="00AC6B04" w:rsidRPr="0016222B">
        <w:t>Для очно-заочной формы обучения</w:t>
      </w:r>
      <w:r w:rsidR="00B7507C">
        <w:t xml:space="preserve"> (2012 год набора)</w:t>
      </w:r>
      <w:r w:rsidR="00AC6B04" w:rsidRPr="0016222B">
        <w:t>:</w:t>
      </w:r>
    </w:p>
    <w:p w:rsidR="00BF1E7D" w:rsidRPr="0016222B" w:rsidRDefault="00BF1E7D" w:rsidP="00BF1E7D">
      <w:pPr>
        <w:contextualSpacing/>
        <w:jc w:val="both"/>
      </w:pPr>
      <w:r w:rsidRPr="0016222B">
        <w:t xml:space="preserve">лекции – </w:t>
      </w:r>
      <w:r w:rsidR="006D2861">
        <w:t>18</w:t>
      </w:r>
      <w:r w:rsidRPr="0016222B">
        <w:t xml:space="preserve"> час.</w:t>
      </w:r>
    </w:p>
    <w:p w:rsidR="00BF1E7D" w:rsidRPr="0016222B" w:rsidRDefault="00BF1E7D" w:rsidP="00BF1E7D">
      <w:pPr>
        <w:contextualSpacing/>
        <w:jc w:val="both"/>
      </w:pPr>
      <w:r w:rsidRPr="0016222B">
        <w:rPr>
          <w:szCs w:val="28"/>
        </w:rPr>
        <w:t xml:space="preserve">лабораторные работы </w:t>
      </w:r>
      <w:r w:rsidRPr="0016222B">
        <w:t xml:space="preserve">– </w:t>
      </w:r>
      <w:r w:rsidR="006D2861">
        <w:t>3</w:t>
      </w:r>
      <w:r>
        <w:t>6</w:t>
      </w:r>
      <w:r w:rsidRPr="0016222B">
        <w:t xml:space="preserve"> час.</w:t>
      </w:r>
    </w:p>
    <w:p w:rsidR="00B7507C" w:rsidRDefault="00BF1E7D" w:rsidP="00B7507C">
      <w:pPr>
        <w:contextualSpacing/>
        <w:jc w:val="both"/>
      </w:pPr>
      <w:r w:rsidRPr="0016222B">
        <w:t xml:space="preserve">самостоятельная работа – </w:t>
      </w:r>
      <w:r w:rsidR="00363052">
        <w:t>1</w:t>
      </w:r>
      <w:r w:rsidR="006D2861">
        <w:t>62</w:t>
      </w:r>
      <w:r w:rsidRPr="0016222B">
        <w:t xml:space="preserve"> час.</w:t>
      </w:r>
      <w:r w:rsidR="00B7507C" w:rsidRPr="00B7507C">
        <w:t xml:space="preserve"> </w:t>
      </w:r>
      <w:bookmarkStart w:id="0" w:name="_GoBack"/>
      <w:bookmarkEnd w:id="0"/>
    </w:p>
    <w:p w:rsidR="00B7507C" w:rsidRPr="0016222B" w:rsidRDefault="00B7507C" w:rsidP="00B7507C">
      <w:pPr>
        <w:contextualSpacing/>
        <w:jc w:val="both"/>
      </w:pPr>
      <w:r w:rsidRPr="0016222B">
        <w:t>Для очно-заочной формы обучения</w:t>
      </w:r>
      <w:r>
        <w:t xml:space="preserve"> (2013 год набора)</w:t>
      </w:r>
      <w:r w:rsidRPr="0016222B">
        <w:t>:</w:t>
      </w:r>
    </w:p>
    <w:p w:rsidR="00B7507C" w:rsidRPr="0016222B" w:rsidRDefault="00B7507C" w:rsidP="00B7507C">
      <w:pPr>
        <w:contextualSpacing/>
        <w:jc w:val="both"/>
      </w:pPr>
      <w:r w:rsidRPr="0016222B">
        <w:t xml:space="preserve">лекции – </w:t>
      </w:r>
      <w:r>
        <w:t>1</w:t>
      </w:r>
      <w:r>
        <w:t>6</w:t>
      </w:r>
      <w:r w:rsidRPr="0016222B">
        <w:t xml:space="preserve"> час.</w:t>
      </w:r>
    </w:p>
    <w:p w:rsidR="00B7507C" w:rsidRPr="0016222B" w:rsidRDefault="00B7507C" w:rsidP="00B7507C">
      <w:pPr>
        <w:contextualSpacing/>
        <w:jc w:val="both"/>
      </w:pPr>
      <w:r w:rsidRPr="0016222B">
        <w:rPr>
          <w:szCs w:val="28"/>
        </w:rPr>
        <w:t xml:space="preserve">лабораторные работы </w:t>
      </w:r>
      <w:r w:rsidRPr="0016222B">
        <w:t xml:space="preserve">– </w:t>
      </w:r>
      <w:r>
        <w:t>3</w:t>
      </w:r>
      <w:r>
        <w:t>2</w:t>
      </w:r>
      <w:r w:rsidRPr="0016222B">
        <w:t xml:space="preserve"> час.</w:t>
      </w:r>
    </w:p>
    <w:p w:rsidR="00B7507C" w:rsidRDefault="00B7507C" w:rsidP="00B7507C">
      <w:pPr>
        <w:contextualSpacing/>
        <w:jc w:val="both"/>
      </w:pPr>
      <w:r w:rsidRPr="0016222B">
        <w:t xml:space="preserve">самостоятельная работа – </w:t>
      </w:r>
      <w:r>
        <w:t>1</w:t>
      </w:r>
      <w:r>
        <w:t>59</w:t>
      </w:r>
      <w:r w:rsidRPr="0016222B">
        <w:t xml:space="preserve"> час.</w:t>
      </w:r>
    </w:p>
    <w:p w:rsidR="00B7507C" w:rsidRPr="0016222B" w:rsidRDefault="00B7507C" w:rsidP="00B7507C">
      <w:pPr>
        <w:contextualSpacing/>
        <w:jc w:val="both"/>
      </w:pPr>
      <w:r>
        <w:t>контроль – 9 час.</w:t>
      </w:r>
    </w:p>
    <w:p w:rsidR="00AF23A0" w:rsidRPr="0016222B" w:rsidRDefault="00363052" w:rsidP="00AC6B04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</w:t>
      </w:r>
      <w:r w:rsidR="00AC6B04" w:rsidRPr="0016222B">
        <w:t>Для заочной формы обучения:</w:t>
      </w:r>
    </w:p>
    <w:p w:rsidR="00BF1E7D" w:rsidRPr="0016222B" w:rsidRDefault="00BF1E7D" w:rsidP="00BF1E7D">
      <w:pPr>
        <w:contextualSpacing/>
        <w:jc w:val="both"/>
      </w:pPr>
      <w:r w:rsidRPr="0016222B">
        <w:t xml:space="preserve">лекции – </w:t>
      </w:r>
      <w:r w:rsidR="006D2861">
        <w:t>10</w:t>
      </w:r>
      <w:r w:rsidRPr="0016222B">
        <w:t xml:space="preserve"> час.</w:t>
      </w:r>
    </w:p>
    <w:p w:rsidR="00BF1E7D" w:rsidRPr="0016222B" w:rsidRDefault="00BF1E7D" w:rsidP="00BF1E7D">
      <w:pPr>
        <w:contextualSpacing/>
        <w:jc w:val="both"/>
      </w:pPr>
      <w:r w:rsidRPr="0016222B">
        <w:rPr>
          <w:szCs w:val="28"/>
        </w:rPr>
        <w:t xml:space="preserve">лабораторные работы </w:t>
      </w:r>
      <w:r w:rsidRPr="0016222B">
        <w:t xml:space="preserve">– </w:t>
      </w:r>
      <w:r w:rsidR="006D2861">
        <w:t>10</w:t>
      </w:r>
      <w:r w:rsidRPr="0016222B">
        <w:t xml:space="preserve"> час.</w:t>
      </w:r>
    </w:p>
    <w:p w:rsidR="00BF1E7D" w:rsidRPr="0016222B" w:rsidRDefault="00BF1E7D" w:rsidP="00BF1E7D">
      <w:pPr>
        <w:contextualSpacing/>
        <w:jc w:val="both"/>
      </w:pPr>
      <w:r w:rsidRPr="0016222B">
        <w:t xml:space="preserve">самостоятельная работа – </w:t>
      </w:r>
      <w:r w:rsidR="006D2861">
        <w:t>192</w:t>
      </w:r>
      <w:r w:rsidRPr="0016222B">
        <w:t xml:space="preserve"> час.</w:t>
      </w:r>
    </w:p>
    <w:p w:rsidR="00BF1E7D" w:rsidRPr="0016222B" w:rsidRDefault="00BF1E7D" w:rsidP="00BF1E7D">
      <w:pPr>
        <w:contextualSpacing/>
        <w:jc w:val="both"/>
      </w:pPr>
      <w:r>
        <w:rPr>
          <w:szCs w:val="28"/>
        </w:rPr>
        <w:t>контроль</w:t>
      </w:r>
      <w:r w:rsidRPr="0016222B">
        <w:rPr>
          <w:szCs w:val="28"/>
        </w:rPr>
        <w:t xml:space="preserve"> </w:t>
      </w:r>
      <w:r w:rsidRPr="0016222B">
        <w:t xml:space="preserve">– </w:t>
      </w:r>
      <w:r w:rsidR="00363052">
        <w:t>4</w:t>
      </w:r>
      <w:r w:rsidRPr="0016222B">
        <w:t xml:space="preserve"> час.</w:t>
      </w:r>
    </w:p>
    <w:p w:rsidR="00BC2A48" w:rsidRDefault="00BC2A48" w:rsidP="00BC2A48"/>
    <w:p w:rsidR="00AC6B04" w:rsidRPr="00E4231E" w:rsidRDefault="00BC2A48" w:rsidP="00BC2A48">
      <w:pPr>
        <w:pStyle w:val="msonormalbullet2gif"/>
        <w:jc w:val="both"/>
      </w:pPr>
      <w:r>
        <w:t>Каф. «Электрическая связь»</w:t>
      </w:r>
    </w:p>
    <w:sectPr w:rsidR="00AC6B04" w:rsidRPr="00E4231E" w:rsidSect="007C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701 BT">
    <w:altName w:val="Century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B2E"/>
    <w:multiLevelType w:val="hybridMultilevel"/>
    <w:tmpl w:val="88FCC27E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24EB5"/>
    <w:multiLevelType w:val="hybridMultilevel"/>
    <w:tmpl w:val="64F4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D7702"/>
    <w:multiLevelType w:val="hybridMultilevel"/>
    <w:tmpl w:val="A3AEFCE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5C87B72"/>
    <w:multiLevelType w:val="hybridMultilevel"/>
    <w:tmpl w:val="1F60248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85"/>
    <w:rsid w:val="00000710"/>
    <w:rsid w:val="0005682B"/>
    <w:rsid w:val="00091C0D"/>
    <w:rsid w:val="000B1B19"/>
    <w:rsid w:val="0013567D"/>
    <w:rsid w:val="0016222B"/>
    <w:rsid w:val="00241AD9"/>
    <w:rsid w:val="00253DFD"/>
    <w:rsid w:val="00363052"/>
    <w:rsid w:val="00420AA4"/>
    <w:rsid w:val="00481D85"/>
    <w:rsid w:val="004E789B"/>
    <w:rsid w:val="00564247"/>
    <w:rsid w:val="005722E4"/>
    <w:rsid w:val="006754E2"/>
    <w:rsid w:val="006D2861"/>
    <w:rsid w:val="00732680"/>
    <w:rsid w:val="00744A5C"/>
    <w:rsid w:val="007642B5"/>
    <w:rsid w:val="007A5E5C"/>
    <w:rsid w:val="007B00EE"/>
    <w:rsid w:val="007C2D0A"/>
    <w:rsid w:val="00815A59"/>
    <w:rsid w:val="0086133D"/>
    <w:rsid w:val="00880441"/>
    <w:rsid w:val="0088788D"/>
    <w:rsid w:val="00983674"/>
    <w:rsid w:val="00A85335"/>
    <w:rsid w:val="00AC6B04"/>
    <w:rsid w:val="00AF23A0"/>
    <w:rsid w:val="00AF30F9"/>
    <w:rsid w:val="00B7507C"/>
    <w:rsid w:val="00B93A00"/>
    <w:rsid w:val="00BC2A48"/>
    <w:rsid w:val="00BD5445"/>
    <w:rsid w:val="00BF1E7D"/>
    <w:rsid w:val="00C0152E"/>
    <w:rsid w:val="00C13D4D"/>
    <w:rsid w:val="00C715BA"/>
    <w:rsid w:val="00CD7DC3"/>
    <w:rsid w:val="00D843CF"/>
    <w:rsid w:val="00DB5250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32756"/>
  <w15:docId w15:val="{A6B445C3-22A4-4F6B-B516-24DD4933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D85"/>
    <w:pPr>
      <w:ind w:left="720"/>
      <w:contextualSpacing/>
    </w:pPr>
    <w:rPr>
      <w:rFonts w:cs="Tahoma"/>
      <w:sz w:val="28"/>
      <w:szCs w:val="20"/>
    </w:rPr>
  </w:style>
  <w:style w:type="paragraph" w:customStyle="1" w:styleId="zag">
    <w:name w:val="zag"/>
    <w:basedOn w:val="a"/>
    <w:rsid w:val="005722E4"/>
    <w:pPr>
      <w:ind w:firstLine="560"/>
    </w:pPr>
    <w:rPr>
      <w:b/>
      <w:bCs/>
      <w:sz w:val="28"/>
      <w:szCs w:val="28"/>
    </w:rPr>
  </w:style>
  <w:style w:type="paragraph" w:customStyle="1" w:styleId="abzac">
    <w:name w:val="abzac"/>
    <w:basedOn w:val="a"/>
    <w:rsid w:val="005722E4"/>
    <w:pPr>
      <w:ind w:firstLine="720"/>
      <w:jc w:val="both"/>
    </w:pPr>
  </w:style>
  <w:style w:type="character" w:customStyle="1" w:styleId="FontStyle49">
    <w:name w:val="Font Style49"/>
    <w:rsid w:val="00B93A0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BD5445"/>
  </w:style>
  <w:style w:type="paragraph" w:customStyle="1" w:styleId="2">
    <w:name w:val="Абзац списка2"/>
    <w:basedOn w:val="a"/>
    <w:rsid w:val="000B1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983674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BC2A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С3</vt:lpstr>
    </vt:vector>
  </TitlesOfParts>
  <Company>Microsoft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С3</dc:title>
  <dc:creator>1</dc:creator>
  <cp:lastModifiedBy>Студент</cp:lastModifiedBy>
  <cp:revision>4</cp:revision>
  <cp:lastPrinted>2016-02-26T10:59:00Z</cp:lastPrinted>
  <dcterms:created xsi:type="dcterms:W3CDTF">2017-11-02T20:22:00Z</dcterms:created>
  <dcterms:modified xsi:type="dcterms:W3CDTF">2017-12-18T14:02:00Z</dcterms:modified>
</cp:coreProperties>
</file>