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20" w:rsidRDefault="003E62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3E6220" w:rsidRDefault="005C6C3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«ОРГАНИЗАЦИЯ ПРОИЗВОДСТВА И МЕНЕДЖМЕНТ»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 – 23.05.05 «Системы обеспечения движения поездов»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– </w:t>
      </w:r>
      <w:r w:rsidR="00210E57">
        <w:rPr>
          <w:rFonts w:ascii="Times New Roman" w:hAnsi="Times New Roman"/>
          <w:sz w:val="24"/>
          <w:szCs w:val="24"/>
        </w:rPr>
        <w:t>инженер путей сообщения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Специализация  – Телекоммуникационные системы и сети железнодорожного транспорта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профессиональной образовательной программы</w:t>
      </w:r>
    </w:p>
    <w:p w:rsidR="003E6220" w:rsidRDefault="005C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«Организация производства и менеджмент» (Б1.Б.29) относится к базовой (обязательной) части профессионального цикла и является обязательной.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«Организация производства и менеджмент»  является получение студентами знаний  по организации производства и управлению на предприятиях хозяйства сигнализации и связи железнодорожного транспорта,  навыков организации производственной деятельности структурных подразделений и проектирования системы управления предприятиями железнодорожного транспорта. 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организации производственной деятельности и стратегии  развития железнодорожного транспорта,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производственной и организационной структур управления подразделений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изучение методов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получение навыка проектирования системы технической эксплуатации устройств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изучение специфики будущей профессии специалистов по эксплуатации, обслуживанию и ремонту устройств связи на железнодорожном транспорте.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3E6220" w:rsidRDefault="005C6C3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ОК-11, ПК-2, ПК-6, ПК-7, ПК-9, ПК-18. 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работы, системы управления, стратегию развития железнодорожного транспорта;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общую теорию управления; закономерности управления различными социально-экономическими системами; методологические основы менеджмента; динамику групп и лидерство в системе менеджмента; управление человеком и управление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группой; руководство, власть и партнерство; требования отраслевых нормативных документов в области управления персоналом и методы деловой оценки персонала;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производственную и организационную структуры подразделений систем обеспечения движения поездов;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историю развития, структуру и управление предприятиями железнодорожного транспорта; деятельность основных цехов и отделов предприятия, основное техническое оборудование цехов предприятия; 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методы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УМЕТЬ: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методологическими основами управления; анализировать динамику групп и лидерство в системе управления человеком и группой;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определять и планировать производственную мощность предприятия;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применять технические регламенты и другие нормативные документы при оценке качества продукции; 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анализировать и интерпретировать явления и процессы в сфере профессиональной деятельности.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ВЛАДЕТЬ: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основами организации управления человеком и группой; 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навыками организации производственной деятельности.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Введение. Определение содержания понятия организация производства (ОП)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Научные основы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Системный подход к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Организационная структура управления хозяйствами  сигнализации и связи ОАО «РЖД»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Характеристика 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производственной деятельности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и оплата труда в дистанции и РЦС.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технической эксплуатации устройств в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Методика организационно-технологического проектирования  системы ТО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планирования производственной деятельности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Методологические  основы менеджмента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Функции управления  и организационные структуры управления организацией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lastRenderedPageBreak/>
        <w:t>Система методов управления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процесса управления, методы и модели процесса принятия решений.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Методы планирования и управления производством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Управление персоналом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Заключение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3E6220" w:rsidRDefault="005C6C32" w:rsidP="005C6C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1651B5" w:rsidRPr="001651B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="001651B5" w:rsidRPr="001651B5">
        <w:rPr>
          <w:rFonts w:ascii="Times New Roman" w:eastAsia="Times New Roman" w:hAnsi="Times New Roman" w:cs="Times New Roman"/>
          <w:sz w:val="24"/>
        </w:rPr>
        <w:t>216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FE58D7">
        <w:rPr>
          <w:rFonts w:ascii="Times New Roman" w:eastAsia="Times New Roman" w:hAnsi="Times New Roman" w:cs="Times New Roman"/>
          <w:sz w:val="24"/>
        </w:rPr>
        <w:t>52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E58D7">
        <w:rPr>
          <w:rFonts w:ascii="Times New Roman" w:eastAsia="Times New Roman" w:hAnsi="Times New Roman" w:cs="Times New Roman"/>
          <w:sz w:val="24"/>
        </w:rPr>
        <w:t>34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1651B5" w:rsidRPr="0074233B">
        <w:rPr>
          <w:rFonts w:ascii="Times New Roman" w:eastAsia="Times New Roman" w:hAnsi="Times New Roman" w:cs="Times New Roman"/>
          <w:sz w:val="24"/>
        </w:rPr>
        <w:t>130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зачет(2),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очно-заочной формы обучения:</w:t>
      </w:r>
    </w:p>
    <w:p w:rsidR="003E6220" w:rsidRDefault="001651B5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Pr="001651B5">
        <w:rPr>
          <w:rFonts w:ascii="Times New Roman" w:eastAsia="Times New Roman" w:hAnsi="Times New Roman" w:cs="Times New Roman"/>
          <w:sz w:val="24"/>
        </w:rPr>
        <w:t xml:space="preserve">6 </w:t>
      </w:r>
      <w:r w:rsidR="005C6C32">
        <w:rPr>
          <w:rFonts w:ascii="Times New Roman" w:eastAsia="Times New Roman" w:hAnsi="Times New Roman" w:cs="Times New Roman"/>
          <w:sz w:val="24"/>
        </w:rPr>
        <w:t>зачетных единиц (</w:t>
      </w:r>
      <w:r w:rsidRPr="001651B5">
        <w:rPr>
          <w:rFonts w:ascii="Times New Roman" w:eastAsia="Times New Roman" w:hAnsi="Times New Roman" w:cs="Times New Roman"/>
          <w:sz w:val="24"/>
        </w:rPr>
        <w:t>216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1651B5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74233B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4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1651B5">
        <w:rPr>
          <w:rFonts w:ascii="Times New Roman" w:eastAsia="Times New Roman" w:hAnsi="Times New Roman" w:cs="Times New Roman"/>
          <w:sz w:val="24"/>
        </w:rPr>
        <w:t>54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1651B5" w:rsidRPr="0074233B">
        <w:rPr>
          <w:rFonts w:ascii="Times New Roman" w:eastAsia="Times New Roman" w:hAnsi="Times New Roman" w:cs="Times New Roman"/>
          <w:sz w:val="24"/>
        </w:rPr>
        <w:t>108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зачет(2),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заочной формы обучения: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</w:t>
      </w:r>
      <w:r w:rsidR="001651B5">
        <w:rPr>
          <w:rFonts w:ascii="Times New Roman" w:eastAsia="Times New Roman" w:hAnsi="Times New Roman" w:cs="Times New Roman"/>
          <w:sz w:val="24"/>
        </w:rPr>
        <w:t>циплины – 6</w:t>
      </w:r>
      <w:r w:rsidR="00FE58D7"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="001651B5" w:rsidRPr="001651B5">
        <w:rPr>
          <w:rFonts w:ascii="Times New Roman" w:eastAsia="Times New Roman" w:hAnsi="Times New Roman" w:cs="Times New Roman"/>
          <w:sz w:val="24"/>
        </w:rPr>
        <w:t>216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1651B5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–16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1651B5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занятия –16</w:t>
      </w:r>
      <w:bookmarkStart w:id="0" w:name="_GoBack"/>
      <w:bookmarkEnd w:id="0"/>
      <w:r w:rsidR="005C6C3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1651B5" w:rsidRPr="0074233B">
        <w:rPr>
          <w:rFonts w:ascii="Times New Roman" w:eastAsia="Times New Roman" w:hAnsi="Times New Roman" w:cs="Times New Roman"/>
          <w:sz w:val="24"/>
        </w:rPr>
        <w:t>176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8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зачет(2), курсовой проект.</w:t>
      </w:r>
    </w:p>
    <w:sectPr w:rsidR="003E6220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F6C"/>
    <w:multiLevelType w:val="hybridMultilevel"/>
    <w:tmpl w:val="4A8C3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A0479"/>
    <w:multiLevelType w:val="multilevel"/>
    <w:tmpl w:val="7214D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64142"/>
    <w:multiLevelType w:val="multilevel"/>
    <w:tmpl w:val="99D0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C0975"/>
    <w:multiLevelType w:val="multilevel"/>
    <w:tmpl w:val="EA4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20"/>
    <w:rsid w:val="000C0C21"/>
    <w:rsid w:val="000F5AFE"/>
    <w:rsid w:val="001651B5"/>
    <w:rsid w:val="00210E57"/>
    <w:rsid w:val="003E6220"/>
    <w:rsid w:val="005C6C32"/>
    <w:rsid w:val="005E7A3F"/>
    <w:rsid w:val="0074233B"/>
    <w:rsid w:val="00A43C8A"/>
    <w:rsid w:val="00A5421D"/>
    <w:rsid w:val="00DE63CE"/>
    <w:rsid w:val="00F9617F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547B"/>
  <w15:docId w15:val="{FC2F72DC-2040-4200-B72F-CA5629C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</cp:lastModifiedBy>
  <cp:revision>5</cp:revision>
  <dcterms:created xsi:type="dcterms:W3CDTF">2017-02-12T14:04:00Z</dcterms:created>
  <dcterms:modified xsi:type="dcterms:W3CDTF">2017-12-18T13:08:00Z</dcterms:modified>
</cp:coreProperties>
</file>