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74" w:rsidRDefault="00956E74" w:rsidP="00956E74">
      <w:pPr>
        <w:contextualSpacing/>
        <w:jc w:val="center"/>
        <w:rPr>
          <w:rFonts w:cs="Times New Roman"/>
          <w:szCs w:val="24"/>
        </w:rPr>
      </w:pPr>
      <w:bookmarkStart w:id="0" w:name="_GoBack"/>
      <w:bookmarkEnd w:id="0"/>
    </w:p>
    <w:p w:rsidR="00956E74" w:rsidRPr="00152A7C" w:rsidRDefault="00956E74" w:rsidP="00956E74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956E74" w:rsidRPr="00152A7C" w:rsidRDefault="00DD41D1" w:rsidP="00956E74">
      <w:pPr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Программы производственной п</w:t>
      </w:r>
      <w:r w:rsidR="00956E74">
        <w:rPr>
          <w:rFonts w:cs="Times New Roman"/>
          <w:szCs w:val="24"/>
        </w:rPr>
        <w:t>рактики</w:t>
      </w:r>
    </w:p>
    <w:p w:rsidR="00956E74" w:rsidRPr="00152A7C" w:rsidRDefault="00956E74" w:rsidP="00956E74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="008874AF">
        <w:rPr>
          <w:rFonts w:cs="Times New Roman"/>
          <w:szCs w:val="24"/>
        </w:rPr>
        <w:t>ПРОИЗВОДСТВЕННАЯ ТЕХНОЛОГИЧЕСКАЯ ПРАКТИКА</w:t>
      </w:r>
      <w:r w:rsidRPr="00152A7C">
        <w:rPr>
          <w:rFonts w:cs="Times New Roman"/>
          <w:szCs w:val="24"/>
        </w:rPr>
        <w:t>»</w:t>
      </w:r>
    </w:p>
    <w:p w:rsidR="00956E74" w:rsidRPr="00152A7C" w:rsidRDefault="00956E74" w:rsidP="00956E74">
      <w:pPr>
        <w:contextualSpacing/>
        <w:rPr>
          <w:rFonts w:cs="Times New Roman"/>
          <w:szCs w:val="24"/>
        </w:rPr>
      </w:pPr>
    </w:p>
    <w:p w:rsidR="00956E74" w:rsidRPr="00B929E6" w:rsidRDefault="00281F45" w:rsidP="00956E74">
      <w:pPr>
        <w:contextualSpacing/>
        <w:jc w:val="both"/>
        <w:rPr>
          <w:rFonts w:cs="Times New Roman"/>
          <w:szCs w:val="24"/>
        </w:rPr>
      </w:pPr>
      <w:r w:rsidRPr="00B929E6">
        <w:rPr>
          <w:rFonts w:cs="Times New Roman"/>
          <w:szCs w:val="24"/>
        </w:rPr>
        <w:t>Специальность</w:t>
      </w:r>
      <w:r w:rsidR="00956E74" w:rsidRPr="00B929E6">
        <w:rPr>
          <w:rFonts w:cs="Times New Roman"/>
          <w:szCs w:val="24"/>
        </w:rPr>
        <w:t xml:space="preserve"> – </w:t>
      </w:r>
      <w:r w:rsidRPr="00B929E6">
        <w:rPr>
          <w:rFonts w:cs="Times New Roman"/>
          <w:szCs w:val="24"/>
        </w:rPr>
        <w:t>23.05.03</w:t>
      </w:r>
      <w:r w:rsidR="00956E74" w:rsidRPr="00B929E6">
        <w:rPr>
          <w:rFonts w:cs="Times New Roman"/>
          <w:szCs w:val="24"/>
        </w:rPr>
        <w:t xml:space="preserve">  «</w:t>
      </w:r>
      <w:r w:rsidRPr="00B929E6">
        <w:rPr>
          <w:rFonts w:cs="Times New Roman"/>
          <w:szCs w:val="24"/>
        </w:rPr>
        <w:t>Подвижной состав железных дорог»</w:t>
      </w:r>
    </w:p>
    <w:p w:rsidR="00956E74" w:rsidRPr="00B929E6" w:rsidRDefault="00956E74" w:rsidP="00956E74">
      <w:pPr>
        <w:contextualSpacing/>
        <w:jc w:val="both"/>
        <w:rPr>
          <w:rFonts w:cs="Times New Roman"/>
          <w:szCs w:val="24"/>
        </w:rPr>
      </w:pPr>
      <w:r w:rsidRPr="00B929E6">
        <w:rPr>
          <w:rFonts w:cs="Times New Roman"/>
          <w:szCs w:val="24"/>
        </w:rPr>
        <w:t xml:space="preserve">Квалификация (степень) выпускника – </w:t>
      </w:r>
      <w:r w:rsidR="00281F45" w:rsidRPr="00B929E6">
        <w:rPr>
          <w:rFonts w:cs="Times New Roman"/>
          <w:szCs w:val="24"/>
        </w:rPr>
        <w:t>инженер путей сообщения</w:t>
      </w:r>
    </w:p>
    <w:p w:rsidR="00956E74" w:rsidRPr="00B929E6" w:rsidRDefault="00281F45" w:rsidP="00956E74">
      <w:pPr>
        <w:contextualSpacing/>
        <w:jc w:val="both"/>
        <w:rPr>
          <w:rFonts w:cs="Times New Roman"/>
          <w:szCs w:val="24"/>
        </w:rPr>
      </w:pPr>
      <w:r w:rsidRPr="00B929E6">
        <w:rPr>
          <w:rFonts w:cs="Times New Roman"/>
          <w:szCs w:val="24"/>
        </w:rPr>
        <w:t>Специализация</w:t>
      </w:r>
      <w:r w:rsidR="00956E74" w:rsidRPr="00B929E6">
        <w:rPr>
          <w:rFonts w:cs="Times New Roman"/>
          <w:szCs w:val="24"/>
        </w:rPr>
        <w:t xml:space="preserve"> – «</w:t>
      </w:r>
      <w:r w:rsidRPr="00B929E6">
        <w:rPr>
          <w:rFonts w:cs="Times New Roman"/>
          <w:szCs w:val="24"/>
        </w:rPr>
        <w:t>Локомотивы</w:t>
      </w:r>
      <w:r w:rsidR="00956E74" w:rsidRPr="00B929E6">
        <w:rPr>
          <w:rFonts w:cs="Times New Roman"/>
          <w:szCs w:val="24"/>
        </w:rPr>
        <w:t>»</w:t>
      </w:r>
    </w:p>
    <w:p w:rsidR="00B929E6" w:rsidRPr="00B929E6" w:rsidRDefault="00B929E6" w:rsidP="00B929E6">
      <w:pPr>
        <w:spacing w:after="0"/>
        <w:contextualSpacing/>
        <w:jc w:val="both"/>
        <w:rPr>
          <w:rFonts w:cs="Times New Roman"/>
          <w:b/>
          <w:szCs w:val="24"/>
        </w:rPr>
      </w:pPr>
      <w:r w:rsidRPr="00B929E6">
        <w:rPr>
          <w:rFonts w:cs="Times New Roman"/>
          <w:b/>
          <w:szCs w:val="24"/>
        </w:rPr>
        <w:t>1. Вид практики, способы и формы ее проведения</w:t>
      </w:r>
    </w:p>
    <w:p w:rsidR="00B929E6" w:rsidRDefault="00B929E6" w:rsidP="00B929E6">
      <w:pPr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B929E6">
        <w:rPr>
          <w:rFonts w:cs="Times New Roman"/>
          <w:szCs w:val="24"/>
        </w:rPr>
        <w:t xml:space="preserve">Вид практики – </w:t>
      </w:r>
      <w:proofErr w:type="gramStart"/>
      <w:r w:rsidRPr="00B929E6">
        <w:rPr>
          <w:color w:val="000000"/>
          <w:szCs w:val="24"/>
        </w:rPr>
        <w:t>производственная</w:t>
      </w:r>
      <w:proofErr w:type="gramEnd"/>
      <w:r w:rsidRPr="00B929E6">
        <w:rPr>
          <w:color w:val="000000"/>
          <w:szCs w:val="24"/>
        </w:rPr>
        <w:t>.</w:t>
      </w:r>
    </w:p>
    <w:p w:rsidR="003777E9" w:rsidRPr="00B929E6" w:rsidRDefault="003777E9" w:rsidP="00B929E6">
      <w:pPr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Тип практики – технологическая.</w:t>
      </w:r>
    </w:p>
    <w:p w:rsidR="00DD41D1" w:rsidRPr="00A93B1F" w:rsidRDefault="00B929E6" w:rsidP="00DD41D1">
      <w:pPr>
        <w:contextualSpacing/>
        <w:jc w:val="both"/>
        <w:rPr>
          <w:rFonts w:cs="Times New Roman"/>
          <w:szCs w:val="24"/>
        </w:rPr>
      </w:pPr>
      <w:r w:rsidRPr="00B929E6">
        <w:rPr>
          <w:rFonts w:cs="Times New Roman"/>
          <w:szCs w:val="24"/>
        </w:rPr>
        <w:t xml:space="preserve">Форма проведения практики – </w:t>
      </w:r>
      <w:r w:rsidR="00DD41D1">
        <w:rPr>
          <w:rFonts w:cs="Times New Roman"/>
          <w:szCs w:val="24"/>
        </w:rPr>
        <w:t>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B929E6" w:rsidRPr="00B929E6" w:rsidRDefault="00B929E6" w:rsidP="00B929E6">
      <w:pPr>
        <w:spacing w:after="0"/>
        <w:jc w:val="both"/>
        <w:rPr>
          <w:rFonts w:cs="Times New Roman"/>
          <w:szCs w:val="24"/>
        </w:rPr>
      </w:pPr>
      <w:r w:rsidRPr="00B929E6">
        <w:rPr>
          <w:rFonts w:cs="Times New Roman"/>
          <w:szCs w:val="24"/>
        </w:rPr>
        <w:t xml:space="preserve">Способ проведения практики – </w:t>
      </w:r>
      <w:proofErr w:type="gramStart"/>
      <w:r w:rsidRPr="00B929E6">
        <w:rPr>
          <w:rFonts w:cs="Times New Roman"/>
          <w:szCs w:val="24"/>
        </w:rPr>
        <w:t>стационарная</w:t>
      </w:r>
      <w:proofErr w:type="gramEnd"/>
      <w:r w:rsidRPr="00B929E6">
        <w:rPr>
          <w:rFonts w:cs="Times New Roman"/>
          <w:szCs w:val="24"/>
        </w:rPr>
        <w:t>, выездная.</w:t>
      </w:r>
    </w:p>
    <w:p w:rsidR="00956E74" w:rsidRPr="00152A7C" w:rsidRDefault="00956E74" w:rsidP="00956E74">
      <w:pPr>
        <w:spacing w:after="0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Pr="00152A7C">
        <w:rPr>
          <w:rFonts w:cs="Times New Roman"/>
          <w:b/>
          <w:szCs w:val="24"/>
        </w:rPr>
        <w:t xml:space="preserve">. </w:t>
      </w:r>
      <w:r w:rsidRPr="00E175B0">
        <w:rPr>
          <w:rFonts w:cs="Times New Roman"/>
          <w:b/>
          <w:szCs w:val="24"/>
        </w:rPr>
        <w:t>Перечень планируемых результатов обучения при прохождении практики</w:t>
      </w:r>
    </w:p>
    <w:p w:rsidR="00956E74" w:rsidRPr="00152A7C" w:rsidRDefault="00956E74" w:rsidP="00956E7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Прохождение практики</w:t>
      </w:r>
      <w:r w:rsidRPr="00152A7C">
        <w:rPr>
          <w:rFonts w:cs="Times New Roman"/>
          <w:szCs w:val="24"/>
        </w:rPr>
        <w:t xml:space="preserve"> направ</w:t>
      </w:r>
      <w:r>
        <w:rPr>
          <w:rFonts w:cs="Times New Roman"/>
          <w:szCs w:val="24"/>
        </w:rPr>
        <w:t xml:space="preserve">лено на формирование следующих </w:t>
      </w:r>
      <w:r w:rsidRPr="00152A7C">
        <w:rPr>
          <w:rFonts w:cs="Times New Roman"/>
          <w:szCs w:val="24"/>
        </w:rPr>
        <w:t xml:space="preserve">компетенций: </w:t>
      </w:r>
      <w:r w:rsidR="00B929E6">
        <w:rPr>
          <w:rFonts w:cs="Times New Roman"/>
          <w:szCs w:val="24"/>
        </w:rPr>
        <w:t>ОК-5, ОК-8, ОПК-11, ПК-1, ПК-2, ПК-3, ПК-5, ПК-6, ПК-7, ПК-8, ПК-11, ПК-12</w:t>
      </w:r>
      <w:r w:rsidRPr="00152A7C">
        <w:rPr>
          <w:rFonts w:cs="Times New Roman"/>
          <w:szCs w:val="24"/>
        </w:rPr>
        <w:t xml:space="preserve"> </w:t>
      </w:r>
    </w:p>
    <w:p w:rsidR="00956E74" w:rsidRPr="00152A7C" w:rsidRDefault="00956E74" w:rsidP="00956E74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В результате </w:t>
      </w:r>
      <w:r>
        <w:rPr>
          <w:rFonts w:cs="Times New Roman"/>
          <w:szCs w:val="24"/>
        </w:rPr>
        <w:t>прохождения практики</w:t>
      </w:r>
      <w:r w:rsidRPr="00152A7C">
        <w:rPr>
          <w:rFonts w:cs="Times New Roman"/>
          <w:szCs w:val="24"/>
        </w:rPr>
        <w:t xml:space="preserve"> обучающийся должен</w:t>
      </w:r>
      <w:proofErr w:type="gramStart"/>
      <w:r w:rsidRPr="00152A7C">
        <w:rPr>
          <w:rFonts w:cs="Times New Roman"/>
          <w:szCs w:val="24"/>
        </w:rPr>
        <w:t xml:space="preserve"> :</w:t>
      </w:r>
      <w:proofErr w:type="gramEnd"/>
    </w:p>
    <w:p w:rsidR="00B929E6" w:rsidRPr="00B929E6" w:rsidRDefault="00B929E6" w:rsidP="00B929E6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B929E6">
        <w:rPr>
          <w:rFonts w:eastAsia="Times New Roman" w:cs="Times New Roman"/>
          <w:b/>
          <w:szCs w:val="24"/>
          <w:lang w:eastAsia="ru-RU"/>
        </w:rPr>
        <w:t>ЗНАТЬ</w:t>
      </w:r>
      <w:r w:rsidRPr="00B929E6">
        <w:rPr>
          <w:rFonts w:eastAsia="Times New Roman" w:cs="Times New Roman"/>
          <w:szCs w:val="24"/>
          <w:lang w:eastAsia="ru-RU"/>
        </w:rPr>
        <w:t>:</w:t>
      </w:r>
    </w:p>
    <w:p w:rsidR="00B929E6" w:rsidRPr="00B929E6" w:rsidRDefault="00B929E6" w:rsidP="00B929E6">
      <w:pPr>
        <w:tabs>
          <w:tab w:val="left" w:pos="0"/>
        </w:tabs>
        <w:spacing w:after="0"/>
        <w:jc w:val="both"/>
        <w:rPr>
          <w:szCs w:val="24"/>
        </w:rPr>
      </w:pPr>
      <w:r w:rsidRPr="00B929E6">
        <w:rPr>
          <w:szCs w:val="24"/>
        </w:rPr>
        <w:t>-инфраструктуру локомотивного ремонтного хозяйства и особенности технического обслуживания и ремонта автономных локомотивов и их оборудования;</w:t>
      </w:r>
    </w:p>
    <w:p w:rsidR="00B929E6" w:rsidRPr="00B929E6" w:rsidRDefault="00B929E6" w:rsidP="00B929E6">
      <w:pPr>
        <w:tabs>
          <w:tab w:val="left" w:pos="0"/>
        </w:tabs>
        <w:spacing w:after="0"/>
        <w:jc w:val="both"/>
        <w:rPr>
          <w:szCs w:val="24"/>
        </w:rPr>
      </w:pPr>
      <w:r w:rsidRPr="00B929E6">
        <w:rPr>
          <w:szCs w:val="24"/>
        </w:rPr>
        <w:t>-устройства и взаимодействия узлов и деталей локомотивов;</w:t>
      </w:r>
    </w:p>
    <w:p w:rsidR="00B929E6" w:rsidRPr="00B929E6" w:rsidRDefault="00B929E6" w:rsidP="00B929E6">
      <w:pPr>
        <w:tabs>
          <w:tab w:val="left" w:pos="0"/>
        </w:tabs>
        <w:spacing w:after="0"/>
        <w:jc w:val="both"/>
        <w:rPr>
          <w:szCs w:val="24"/>
        </w:rPr>
      </w:pPr>
      <w:r w:rsidRPr="00B929E6">
        <w:rPr>
          <w:szCs w:val="24"/>
        </w:rPr>
        <w:t>-технологические процессы производства и ремонта локомотивов;</w:t>
      </w:r>
    </w:p>
    <w:p w:rsidR="00B929E6" w:rsidRPr="00B929E6" w:rsidRDefault="00B929E6" w:rsidP="00B929E6">
      <w:pPr>
        <w:tabs>
          <w:tab w:val="left" w:pos="0"/>
        </w:tabs>
        <w:spacing w:after="0"/>
        <w:jc w:val="both"/>
        <w:rPr>
          <w:szCs w:val="24"/>
        </w:rPr>
      </w:pPr>
      <w:r w:rsidRPr="00B929E6">
        <w:rPr>
          <w:szCs w:val="24"/>
        </w:rPr>
        <w:t>-электрические передачи автономных локомотивов;</w:t>
      </w:r>
    </w:p>
    <w:p w:rsidR="00B929E6" w:rsidRPr="00B929E6" w:rsidRDefault="00B929E6" w:rsidP="00B929E6">
      <w:pPr>
        <w:tabs>
          <w:tab w:val="left" w:pos="0"/>
        </w:tabs>
        <w:spacing w:after="0"/>
        <w:jc w:val="both"/>
        <w:rPr>
          <w:szCs w:val="24"/>
        </w:rPr>
      </w:pPr>
      <w:r w:rsidRPr="00B929E6">
        <w:rPr>
          <w:szCs w:val="24"/>
        </w:rPr>
        <w:t xml:space="preserve">-электрическое оборудование автономных локомотивов и особенностей его эксплуатации;   </w:t>
      </w:r>
    </w:p>
    <w:p w:rsidR="00B929E6" w:rsidRPr="00B929E6" w:rsidRDefault="00B929E6" w:rsidP="00B929E6">
      <w:pPr>
        <w:tabs>
          <w:tab w:val="left" w:pos="0"/>
        </w:tabs>
        <w:spacing w:after="0"/>
        <w:jc w:val="both"/>
        <w:rPr>
          <w:szCs w:val="24"/>
        </w:rPr>
      </w:pPr>
      <w:r w:rsidRPr="00B929E6">
        <w:rPr>
          <w:szCs w:val="24"/>
        </w:rPr>
        <w:t>- производственную деятельность подразделений ремонтного хозяйства</w:t>
      </w:r>
    </w:p>
    <w:p w:rsidR="00B929E6" w:rsidRPr="00B929E6" w:rsidRDefault="00B929E6" w:rsidP="00B929E6">
      <w:pPr>
        <w:tabs>
          <w:tab w:val="left" w:pos="0"/>
        </w:tabs>
        <w:spacing w:after="0"/>
        <w:jc w:val="both"/>
        <w:rPr>
          <w:szCs w:val="24"/>
        </w:rPr>
      </w:pPr>
      <w:r w:rsidRPr="00B929E6">
        <w:rPr>
          <w:szCs w:val="24"/>
        </w:rPr>
        <w:t>-инфраструктуру локомотивного хозяйства и особенностей эксплуатации и технического обслуживания автономных локомотивов;</w:t>
      </w:r>
    </w:p>
    <w:p w:rsidR="00B929E6" w:rsidRPr="00B929E6" w:rsidRDefault="00B929E6" w:rsidP="00B929E6">
      <w:pPr>
        <w:spacing w:after="0" w:line="240" w:lineRule="auto"/>
        <w:jc w:val="both"/>
        <w:rPr>
          <w:szCs w:val="24"/>
        </w:rPr>
      </w:pPr>
      <w:r w:rsidRPr="00B929E6">
        <w:rPr>
          <w:szCs w:val="24"/>
        </w:rPr>
        <w:t>- производственную деятельность подразделений локомотивного эксплуатационного хозяйства.</w:t>
      </w:r>
    </w:p>
    <w:p w:rsidR="00B929E6" w:rsidRPr="00B929E6" w:rsidRDefault="00B929E6" w:rsidP="00B929E6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B929E6">
        <w:rPr>
          <w:rFonts w:eastAsia="Times New Roman" w:cs="Times New Roman"/>
          <w:b/>
          <w:szCs w:val="24"/>
          <w:lang w:eastAsia="ru-RU"/>
        </w:rPr>
        <w:t>УМЕТЬ</w:t>
      </w:r>
      <w:r w:rsidRPr="00B929E6">
        <w:rPr>
          <w:rFonts w:eastAsia="Times New Roman" w:cs="Times New Roman"/>
          <w:szCs w:val="24"/>
          <w:lang w:eastAsia="ru-RU"/>
        </w:rPr>
        <w:t>:</w:t>
      </w:r>
    </w:p>
    <w:p w:rsidR="00B929E6" w:rsidRPr="00B929E6" w:rsidRDefault="00B929E6" w:rsidP="00B929E6">
      <w:pPr>
        <w:tabs>
          <w:tab w:val="left" w:pos="0"/>
        </w:tabs>
        <w:spacing w:after="0"/>
        <w:rPr>
          <w:szCs w:val="24"/>
        </w:rPr>
      </w:pPr>
      <w:r w:rsidRPr="00B929E6">
        <w:rPr>
          <w:szCs w:val="24"/>
        </w:rPr>
        <w:t>- различать типы локомотивов и их узлы, определять требования к конструкции локомотивов;</w:t>
      </w:r>
    </w:p>
    <w:p w:rsidR="00B929E6" w:rsidRPr="00B929E6" w:rsidRDefault="00B929E6" w:rsidP="00B929E6">
      <w:pPr>
        <w:spacing w:after="0"/>
        <w:jc w:val="both"/>
        <w:rPr>
          <w:szCs w:val="24"/>
        </w:rPr>
      </w:pPr>
      <w:r w:rsidRPr="00B929E6">
        <w:rPr>
          <w:szCs w:val="24"/>
        </w:rPr>
        <w:t>-ориентироваться в технических характеристиках, конструктивных особенностях и правилах ремонта локомотивов, оценивать их технический уровень;</w:t>
      </w:r>
    </w:p>
    <w:p w:rsidR="00B929E6" w:rsidRPr="00B929E6" w:rsidRDefault="00B929E6" w:rsidP="00B929E6">
      <w:pPr>
        <w:spacing w:after="0"/>
        <w:jc w:val="both"/>
        <w:rPr>
          <w:szCs w:val="24"/>
        </w:rPr>
      </w:pPr>
      <w:r w:rsidRPr="00B929E6">
        <w:rPr>
          <w:szCs w:val="24"/>
        </w:rPr>
        <w:t>-эффективно использовать материалы при техническом обслуживании, ремонте и проектировании локомотивов;</w:t>
      </w:r>
    </w:p>
    <w:p w:rsidR="00B929E6" w:rsidRPr="00B929E6" w:rsidRDefault="00B929E6" w:rsidP="00B929E6">
      <w:pPr>
        <w:spacing w:after="0"/>
        <w:jc w:val="both"/>
        <w:rPr>
          <w:szCs w:val="24"/>
        </w:rPr>
      </w:pPr>
      <w:r w:rsidRPr="00B929E6">
        <w:rPr>
          <w:szCs w:val="24"/>
        </w:rPr>
        <w:t>- обосновывать правильность выбора необходимого оборудования и средств технического оснащения;</w:t>
      </w:r>
    </w:p>
    <w:p w:rsidR="00B929E6" w:rsidRPr="00B929E6" w:rsidRDefault="00B929E6" w:rsidP="00B929E6">
      <w:pPr>
        <w:spacing w:after="0"/>
        <w:jc w:val="both"/>
        <w:rPr>
          <w:szCs w:val="24"/>
        </w:rPr>
      </w:pPr>
      <w:r w:rsidRPr="00B929E6">
        <w:rPr>
          <w:szCs w:val="24"/>
        </w:rPr>
        <w:t>- составлять планы размещения оборудования, технического оснащения и организации рабочих мест;</w:t>
      </w:r>
    </w:p>
    <w:p w:rsidR="00B929E6" w:rsidRPr="00B929E6" w:rsidRDefault="00B929E6" w:rsidP="00B929E6">
      <w:pPr>
        <w:spacing w:after="0"/>
        <w:jc w:val="both"/>
        <w:rPr>
          <w:szCs w:val="24"/>
        </w:rPr>
      </w:pPr>
      <w:r w:rsidRPr="00B929E6">
        <w:rPr>
          <w:szCs w:val="24"/>
        </w:rPr>
        <w:t>-  анализировать технологические процессы производства и ремонта локомотивов;</w:t>
      </w:r>
    </w:p>
    <w:p w:rsidR="00B929E6" w:rsidRPr="00B929E6" w:rsidRDefault="00B929E6" w:rsidP="00B929E6">
      <w:pPr>
        <w:spacing w:after="0"/>
        <w:jc w:val="both"/>
        <w:rPr>
          <w:szCs w:val="24"/>
        </w:rPr>
      </w:pPr>
      <w:r w:rsidRPr="00B929E6">
        <w:rPr>
          <w:szCs w:val="24"/>
        </w:rPr>
        <w:t>- организовывать техническую эксплуатацию локомотивов и производственную деятельность подразделений локомотивного хозяйства;</w:t>
      </w:r>
    </w:p>
    <w:p w:rsidR="00B929E6" w:rsidRPr="00B929E6" w:rsidRDefault="00B929E6" w:rsidP="00B929E6">
      <w:pPr>
        <w:spacing w:after="0"/>
        <w:jc w:val="both"/>
        <w:rPr>
          <w:szCs w:val="24"/>
        </w:rPr>
      </w:pPr>
      <w:r w:rsidRPr="00B929E6">
        <w:rPr>
          <w:szCs w:val="24"/>
        </w:rPr>
        <w:t xml:space="preserve">- организовывать и планировать работу локомотивных бригад; </w:t>
      </w:r>
    </w:p>
    <w:p w:rsidR="00B929E6" w:rsidRPr="00B929E6" w:rsidRDefault="00B929E6" w:rsidP="00B929E6">
      <w:pPr>
        <w:spacing w:after="0"/>
        <w:jc w:val="both"/>
        <w:rPr>
          <w:szCs w:val="24"/>
        </w:rPr>
      </w:pPr>
      <w:r w:rsidRPr="00B929E6">
        <w:rPr>
          <w:szCs w:val="24"/>
        </w:rPr>
        <w:lastRenderedPageBreak/>
        <w:t>- осуществлять приемку объектов после производства ремонта.</w:t>
      </w:r>
    </w:p>
    <w:p w:rsidR="00B929E6" w:rsidRPr="00B929E6" w:rsidRDefault="00B929E6" w:rsidP="00B929E6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B929E6">
        <w:rPr>
          <w:rFonts w:eastAsia="Times New Roman" w:cs="Times New Roman"/>
          <w:b/>
          <w:szCs w:val="24"/>
          <w:lang w:eastAsia="ru-RU"/>
        </w:rPr>
        <w:t>ВЛАДЕТЬ</w:t>
      </w:r>
      <w:r w:rsidRPr="00B929E6">
        <w:rPr>
          <w:rFonts w:eastAsia="Times New Roman" w:cs="Times New Roman"/>
          <w:szCs w:val="24"/>
          <w:lang w:eastAsia="ru-RU"/>
        </w:rPr>
        <w:t>:</w:t>
      </w:r>
    </w:p>
    <w:p w:rsidR="00B929E6" w:rsidRPr="00B929E6" w:rsidRDefault="00B929E6" w:rsidP="00B929E6">
      <w:pPr>
        <w:tabs>
          <w:tab w:val="left" w:pos="0"/>
        </w:tabs>
        <w:spacing w:after="0"/>
        <w:jc w:val="both"/>
        <w:rPr>
          <w:szCs w:val="24"/>
        </w:rPr>
      </w:pPr>
      <w:r w:rsidRPr="00B929E6">
        <w:rPr>
          <w:szCs w:val="24"/>
        </w:rPr>
        <w:t xml:space="preserve">-основами устройства железных дорог,  организации движения и перевозок; </w:t>
      </w:r>
    </w:p>
    <w:p w:rsidR="00B929E6" w:rsidRPr="00B929E6" w:rsidRDefault="00B929E6" w:rsidP="00B929E6">
      <w:pPr>
        <w:tabs>
          <w:tab w:val="left" w:pos="0"/>
        </w:tabs>
        <w:spacing w:after="0"/>
        <w:jc w:val="both"/>
        <w:rPr>
          <w:szCs w:val="24"/>
        </w:rPr>
      </w:pPr>
      <w:r w:rsidRPr="00B929E6">
        <w:rPr>
          <w:szCs w:val="24"/>
        </w:rPr>
        <w:t>- правилами технической эксплуатации железных дорог, основными методами организации работы железнодорожного транспорта, его структурных подразделений;</w:t>
      </w:r>
    </w:p>
    <w:p w:rsidR="00B929E6" w:rsidRPr="00B929E6" w:rsidRDefault="00B929E6" w:rsidP="00B929E6">
      <w:pPr>
        <w:tabs>
          <w:tab w:val="left" w:pos="0"/>
        </w:tabs>
        <w:spacing w:after="0"/>
        <w:jc w:val="both"/>
        <w:rPr>
          <w:szCs w:val="24"/>
        </w:rPr>
      </w:pPr>
      <w:r w:rsidRPr="00B929E6">
        <w:rPr>
          <w:szCs w:val="24"/>
        </w:rPr>
        <w:t>-техническими условиями и требованиями, предъявляемыми к локомотивам при выпуске после ремонта;</w:t>
      </w:r>
    </w:p>
    <w:p w:rsidR="00B929E6" w:rsidRPr="00B929E6" w:rsidRDefault="00B929E6" w:rsidP="00B929E6">
      <w:pPr>
        <w:tabs>
          <w:tab w:val="left" w:pos="0"/>
        </w:tabs>
        <w:spacing w:after="0"/>
        <w:jc w:val="both"/>
        <w:rPr>
          <w:szCs w:val="24"/>
        </w:rPr>
      </w:pPr>
      <w:r w:rsidRPr="00B929E6">
        <w:rPr>
          <w:szCs w:val="24"/>
        </w:rPr>
        <w:t>-  нормативными документами открытого акционерного общества «Российские железные дороги» (ОАО «РЖД») по ремонту и техническому обслуживанию локомотивов, определения качества проведения технического обслуживания локомотивов;</w:t>
      </w:r>
    </w:p>
    <w:p w:rsidR="00B929E6" w:rsidRPr="00B929E6" w:rsidRDefault="00B929E6" w:rsidP="00B929E6">
      <w:pPr>
        <w:tabs>
          <w:tab w:val="left" w:pos="0"/>
        </w:tabs>
        <w:spacing w:after="0"/>
        <w:jc w:val="both"/>
        <w:rPr>
          <w:szCs w:val="24"/>
        </w:rPr>
      </w:pPr>
      <w:r w:rsidRPr="00B929E6">
        <w:rPr>
          <w:szCs w:val="24"/>
        </w:rPr>
        <w:t>-методами выбора элементов электрических передач автономных локомотивов;</w:t>
      </w:r>
    </w:p>
    <w:p w:rsidR="00B929E6" w:rsidRPr="00B929E6" w:rsidRDefault="00B929E6" w:rsidP="00B929E6">
      <w:pPr>
        <w:tabs>
          <w:tab w:val="left" w:pos="0"/>
        </w:tabs>
        <w:spacing w:after="0"/>
        <w:jc w:val="both"/>
        <w:rPr>
          <w:szCs w:val="24"/>
        </w:rPr>
      </w:pPr>
      <w:r w:rsidRPr="00B929E6">
        <w:rPr>
          <w:szCs w:val="24"/>
        </w:rPr>
        <w:t>-правилами технической эксплуатации железных дорог;</w:t>
      </w:r>
    </w:p>
    <w:p w:rsidR="00B929E6" w:rsidRPr="00B929E6" w:rsidRDefault="00B929E6" w:rsidP="00B929E6">
      <w:pPr>
        <w:tabs>
          <w:tab w:val="left" w:pos="0"/>
        </w:tabs>
        <w:spacing w:after="0"/>
        <w:jc w:val="both"/>
        <w:rPr>
          <w:szCs w:val="24"/>
        </w:rPr>
      </w:pPr>
      <w:r w:rsidRPr="00B929E6">
        <w:rPr>
          <w:szCs w:val="24"/>
        </w:rPr>
        <w:t>-техническими условиями и требованиями, предъявляемыми к подвижному составу при выпуске после ремонта;</w:t>
      </w:r>
    </w:p>
    <w:p w:rsidR="00B929E6" w:rsidRPr="00B929E6" w:rsidRDefault="00B929E6" w:rsidP="00B929E6">
      <w:pPr>
        <w:tabs>
          <w:tab w:val="left" w:pos="0"/>
        </w:tabs>
        <w:spacing w:after="0"/>
        <w:jc w:val="both"/>
        <w:rPr>
          <w:szCs w:val="24"/>
        </w:rPr>
      </w:pPr>
      <w:r w:rsidRPr="00B929E6">
        <w:rPr>
          <w:szCs w:val="24"/>
        </w:rPr>
        <w:t>- способами определения показателей работы подразделений локомотивного хозяйства и систем эксплуатации локомотивов;</w:t>
      </w:r>
    </w:p>
    <w:p w:rsidR="00B929E6" w:rsidRPr="00B929E6" w:rsidRDefault="00B929E6" w:rsidP="00B929E6">
      <w:pPr>
        <w:tabs>
          <w:tab w:val="left" w:pos="0"/>
        </w:tabs>
        <w:spacing w:after="0"/>
        <w:jc w:val="both"/>
        <w:rPr>
          <w:szCs w:val="24"/>
        </w:rPr>
      </w:pPr>
      <w:r w:rsidRPr="00B929E6">
        <w:rPr>
          <w:szCs w:val="24"/>
        </w:rPr>
        <w:t>- основными методами, способами и средствами планирования и реализации обеспечения транспортной безопасности;</w:t>
      </w:r>
    </w:p>
    <w:p w:rsidR="00B929E6" w:rsidRPr="00B929E6" w:rsidRDefault="00B929E6" w:rsidP="00B929E6">
      <w:pPr>
        <w:tabs>
          <w:tab w:val="left" w:pos="0"/>
        </w:tabs>
        <w:spacing w:after="0"/>
        <w:jc w:val="both"/>
        <w:rPr>
          <w:szCs w:val="24"/>
        </w:rPr>
      </w:pPr>
      <w:r w:rsidRPr="00B929E6">
        <w:rPr>
          <w:szCs w:val="24"/>
        </w:rPr>
        <w:t>- основами устройства железных дорог,  организации движения и перевозок;</w:t>
      </w:r>
    </w:p>
    <w:p w:rsidR="00B929E6" w:rsidRPr="00B929E6" w:rsidRDefault="00B929E6" w:rsidP="00B929E6">
      <w:pPr>
        <w:tabs>
          <w:tab w:val="left" w:pos="0"/>
        </w:tabs>
        <w:spacing w:after="0"/>
        <w:jc w:val="both"/>
        <w:rPr>
          <w:szCs w:val="24"/>
        </w:rPr>
      </w:pPr>
      <w:r w:rsidRPr="00B929E6">
        <w:rPr>
          <w:szCs w:val="24"/>
        </w:rPr>
        <w:t>- основными методами организации работы железнодорожного транспорта, его структурных подразделений, основами правового регулирования деятельности железных дорог;</w:t>
      </w:r>
    </w:p>
    <w:p w:rsidR="00B929E6" w:rsidRPr="00B929E6" w:rsidRDefault="00B929E6" w:rsidP="00B929E6">
      <w:pPr>
        <w:tabs>
          <w:tab w:val="left" w:pos="0"/>
        </w:tabs>
        <w:spacing w:after="0"/>
        <w:jc w:val="both"/>
        <w:rPr>
          <w:szCs w:val="24"/>
        </w:rPr>
      </w:pPr>
      <w:r w:rsidRPr="00B929E6">
        <w:rPr>
          <w:szCs w:val="24"/>
        </w:rPr>
        <w:t xml:space="preserve">- теорией движения поезда, методами реализации сил тяги и торможения, методами нормирования расхода энергоресурсов на тягу поездов;  </w:t>
      </w:r>
    </w:p>
    <w:p w:rsidR="00B929E6" w:rsidRPr="00B929E6" w:rsidRDefault="00B929E6" w:rsidP="00B929E6">
      <w:pPr>
        <w:tabs>
          <w:tab w:val="left" w:pos="0"/>
        </w:tabs>
        <w:spacing w:after="0"/>
        <w:jc w:val="both"/>
        <w:rPr>
          <w:szCs w:val="24"/>
        </w:rPr>
      </w:pPr>
      <w:r w:rsidRPr="00B929E6">
        <w:rPr>
          <w:szCs w:val="24"/>
        </w:rPr>
        <w:t xml:space="preserve">- технологиями тяговых расчетов, методами обеспечения безопасности движения поездов при отказе тормозного и другого оборудования подвижного состава; </w:t>
      </w:r>
    </w:p>
    <w:p w:rsidR="00DD41D1" w:rsidRDefault="00B929E6" w:rsidP="00DD41D1">
      <w:pPr>
        <w:contextualSpacing/>
        <w:jc w:val="both"/>
        <w:rPr>
          <w:szCs w:val="24"/>
        </w:rPr>
      </w:pPr>
      <w:r w:rsidRPr="00B929E6">
        <w:rPr>
          <w:szCs w:val="24"/>
        </w:rPr>
        <w:t>- методами расчета потребного количества тормозов, расчетной силы нажатия, длины тормоз</w:t>
      </w:r>
      <w:r w:rsidR="00DD41D1" w:rsidRPr="00B929E6">
        <w:rPr>
          <w:szCs w:val="24"/>
        </w:rPr>
        <w:t>ного пути.</w:t>
      </w:r>
    </w:p>
    <w:p w:rsidR="00DD41D1" w:rsidRDefault="00DD41D1" w:rsidP="00DD41D1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ОПЫТ ДЕЯТЕЛЬНОСТИ:</w:t>
      </w:r>
    </w:p>
    <w:p w:rsidR="00DD41D1" w:rsidRDefault="00DD41D1" w:rsidP="00DD41D1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производственно-технологический.</w:t>
      </w:r>
    </w:p>
    <w:p w:rsidR="00DD41D1" w:rsidRPr="00B929E6" w:rsidRDefault="00DD41D1" w:rsidP="00B929E6">
      <w:pPr>
        <w:contextualSpacing/>
        <w:jc w:val="both"/>
        <w:rPr>
          <w:szCs w:val="24"/>
        </w:rPr>
      </w:pPr>
      <w:r>
        <w:rPr>
          <w:szCs w:val="24"/>
        </w:rPr>
        <w:t>- организационно-управленческий.</w:t>
      </w:r>
    </w:p>
    <w:p w:rsidR="00956E74" w:rsidRPr="00152A7C" w:rsidRDefault="00956E74" w:rsidP="00B929E6">
      <w:pPr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</w:t>
      </w:r>
      <w:r w:rsidRPr="00152A7C">
        <w:rPr>
          <w:rFonts w:cs="Times New Roman"/>
          <w:b/>
          <w:szCs w:val="24"/>
        </w:rPr>
        <w:t xml:space="preserve">. Содержание </w:t>
      </w:r>
      <w:r>
        <w:rPr>
          <w:rFonts w:cs="Times New Roman"/>
          <w:b/>
          <w:szCs w:val="24"/>
        </w:rPr>
        <w:t>практики</w:t>
      </w:r>
    </w:p>
    <w:tbl>
      <w:tblPr>
        <w:tblW w:w="8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1"/>
        <w:gridCol w:w="3652"/>
        <w:gridCol w:w="2089"/>
        <w:gridCol w:w="1844"/>
      </w:tblGrid>
      <w:tr w:rsidR="00B929E6" w:rsidRPr="009F761D" w:rsidTr="003F38D0">
        <w:trPr>
          <w:jc w:val="center"/>
        </w:trPr>
        <w:tc>
          <w:tcPr>
            <w:tcW w:w="1011" w:type="dxa"/>
            <w:vAlign w:val="center"/>
          </w:tcPr>
          <w:p w:rsidR="00B929E6" w:rsidRPr="009F761D" w:rsidRDefault="00B929E6" w:rsidP="003F38D0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Недели </w:t>
            </w:r>
          </w:p>
        </w:tc>
        <w:tc>
          <w:tcPr>
            <w:tcW w:w="3855" w:type="dxa"/>
            <w:vAlign w:val="center"/>
          </w:tcPr>
          <w:p w:rsidR="00B929E6" w:rsidRPr="009F761D" w:rsidRDefault="00B929E6" w:rsidP="003F38D0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Содержание практики</w:t>
            </w:r>
          </w:p>
        </w:tc>
        <w:tc>
          <w:tcPr>
            <w:tcW w:w="1854" w:type="dxa"/>
            <w:vAlign w:val="center"/>
          </w:tcPr>
          <w:p w:rsidR="00B929E6" w:rsidRPr="009F761D" w:rsidRDefault="00B929E6" w:rsidP="003F38D0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Форма и место проведения</w:t>
            </w:r>
          </w:p>
        </w:tc>
        <w:tc>
          <w:tcPr>
            <w:tcW w:w="1876" w:type="dxa"/>
            <w:vAlign w:val="center"/>
          </w:tcPr>
          <w:p w:rsidR="00B929E6" w:rsidRPr="009F761D" w:rsidRDefault="00B929E6" w:rsidP="003F38D0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Результат (форма отчета)</w:t>
            </w:r>
          </w:p>
        </w:tc>
      </w:tr>
      <w:tr w:rsidR="00B929E6" w:rsidRPr="009F761D" w:rsidTr="003F38D0">
        <w:trPr>
          <w:jc w:val="center"/>
        </w:trPr>
        <w:tc>
          <w:tcPr>
            <w:tcW w:w="1011" w:type="dxa"/>
            <w:vAlign w:val="center"/>
          </w:tcPr>
          <w:p w:rsidR="00B929E6" w:rsidRPr="00021307" w:rsidRDefault="00B929E6" w:rsidP="003F38D0">
            <w:pPr>
              <w:tabs>
                <w:tab w:val="left" w:pos="0"/>
              </w:tabs>
              <w:spacing w:after="0"/>
              <w:jc w:val="center"/>
              <w:rPr>
                <w:szCs w:val="24"/>
              </w:rPr>
            </w:pPr>
            <w:r w:rsidRPr="00021307">
              <w:rPr>
                <w:szCs w:val="24"/>
              </w:rPr>
              <w:t>1</w:t>
            </w:r>
            <w:r>
              <w:rPr>
                <w:szCs w:val="24"/>
              </w:rPr>
              <w:t>-4</w:t>
            </w:r>
          </w:p>
        </w:tc>
        <w:tc>
          <w:tcPr>
            <w:tcW w:w="3855" w:type="dxa"/>
            <w:vAlign w:val="center"/>
          </w:tcPr>
          <w:p w:rsidR="00B929E6" w:rsidRDefault="00B929E6" w:rsidP="003F38D0">
            <w:pPr>
              <w:tabs>
                <w:tab w:val="left" w:pos="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Организация ремонта локомотивов:</w:t>
            </w:r>
          </w:p>
          <w:p w:rsidR="00B929E6" w:rsidRDefault="00B929E6" w:rsidP="003F38D0">
            <w:pPr>
              <w:tabs>
                <w:tab w:val="left" w:pos="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- структура  депо;</w:t>
            </w:r>
          </w:p>
          <w:p w:rsidR="00B929E6" w:rsidRDefault="00B929E6" w:rsidP="003F38D0">
            <w:pPr>
              <w:tabs>
                <w:tab w:val="left" w:pos="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-система ремонта;</w:t>
            </w:r>
          </w:p>
          <w:p w:rsidR="00B929E6" w:rsidRDefault="00B929E6" w:rsidP="003F38D0">
            <w:pPr>
              <w:tabs>
                <w:tab w:val="left" w:pos="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-методы ремонта;</w:t>
            </w:r>
          </w:p>
          <w:p w:rsidR="00B929E6" w:rsidRDefault="00B929E6" w:rsidP="003F38D0">
            <w:pPr>
              <w:tabs>
                <w:tab w:val="left" w:pos="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- назначение участков ремонта;</w:t>
            </w:r>
          </w:p>
          <w:p w:rsidR="00B929E6" w:rsidRDefault="00B929E6" w:rsidP="003F38D0">
            <w:pPr>
              <w:tabs>
                <w:tab w:val="left" w:pos="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- размещение  технологического оборудования;</w:t>
            </w:r>
          </w:p>
          <w:p w:rsidR="00B929E6" w:rsidRDefault="00B929E6" w:rsidP="003F38D0">
            <w:pPr>
              <w:tabs>
                <w:tab w:val="left" w:pos="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- нормативные документы по ремонту и техническому </w:t>
            </w:r>
            <w:r>
              <w:rPr>
                <w:szCs w:val="24"/>
              </w:rPr>
              <w:lastRenderedPageBreak/>
              <w:t>обслуживанию;</w:t>
            </w:r>
          </w:p>
          <w:p w:rsidR="00B929E6" w:rsidRPr="00021307" w:rsidRDefault="00B929E6" w:rsidP="003F38D0">
            <w:pPr>
              <w:tabs>
                <w:tab w:val="left" w:pos="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- порядок сдачи подвижного состава в ремонт и выдачи его из ремонта.</w:t>
            </w:r>
          </w:p>
        </w:tc>
        <w:tc>
          <w:tcPr>
            <w:tcW w:w="1854" w:type="dxa"/>
            <w:vAlign w:val="center"/>
          </w:tcPr>
          <w:p w:rsidR="00B929E6" w:rsidRPr="00021307" w:rsidRDefault="00B929E6" w:rsidP="003F38D0">
            <w:pPr>
              <w:tabs>
                <w:tab w:val="left" w:pos="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Локомотивное </w:t>
            </w:r>
            <w:proofErr w:type="gramStart"/>
            <w:r>
              <w:rPr>
                <w:szCs w:val="24"/>
              </w:rPr>
              <w:t>ремонтное</w:t>
            </w:r>
            <w:proofErr w:type="gramEnd"/>
            <w:r>
              <w:rPr>
                <w:szCs w:val="24"/>
              </w:rPr>
              <w:t xml:space="preserve"> депо</w:t>
            </w:r>
            <w:r w:rsidR="003777E9">
              <w:rPr>
                <w:szCs w:val="24"/>
              </w:rPr>
              <w:t>, Лаборатории Университета</w:t>
            </w:r>
          </w:p>
        </w:tc>
        <w:tc>
          <w:tcPr>
            <w:tcW w:w="1876" w:type="dxa"/>
            <w:vAlign w:val="center"/>
          </w:tcPr>
          <w:p w:rsidR="00B929E6" w:rsidRPr="00021307" w:rsidRDefault="00B929E6" w:rsidP="003F38D0">
            <w:pPr>
              <w:tabs>
                <w:tab w:val="left" w:pos="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Экзамен (Письменный отчет)</w:t>
            </w:r>
          </w:p>
        </w:tc>
      </w:tr>
      <w:tr w:rsidR="00B929E6" w:rsidRPr="009F761D" w:rsidTr="003F38D0">
        <w:trPr>
          <w:jc w:val="center"/>
        </w:trPr>
        <w:tc>
          <w:tcPr>
            <w:tcW w:w="1011" w:type="dxa"/>
            <w:vAlign w:val="center"/>
          </w:tcPr>
          <w:p w:rsidR="00B929E6" w:rsidRPr="00021307" w:rsidRDefault="00B929E6" w:rsidP="003F38D0">
            <w:pPr>
              <w:tabs>
                <w:tab w:val="left" w:pos="0"/>
              </w:tabs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5-8</w:t>
            </w:r>
          </w:p>
        </w:tc>
        <w:tc>
          <w:tcPr>
            <w:tcW w:w="3855" w:type="dxa"/>
            <w:vAlign w:val="center"/>
          </w:tcPr>
          <w:p w:rsidR="00B929E6" w:rsidRDefault="00B929E6" w:rsidP="003F38D0">
            <w:pPr>
              <w:tabs>
                <w:tab w:val="left" w:pos="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Организация эксплуатации локомотивов:</w:t>
            </w:r>
          </w:p>
          <w:p w:rsidR="00B929E6" w:rsidRDefault="00B929E6" w:rsidP="003F38D0">
            <w:pPr>
              <w:tabs>
                <w:tab w:val="left" w:pos="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- структура эксплуатационного депо;</w:t>
            </w:r>
          </w:p>
          <w:p w:rsidR="00B929E6" w:rsidRDefault="00B929E6" w:rsidP="003F38D0">
            <w:pPr>
              <w:tabs>
                <w:tab w:val="left" w:pos="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-организация работы локомотивов;</w:t>
            </w:r>
          </w:p>
          <w:p w:rsidR="00B929E6" w:rsidRDefault="00B929E6" w:rsidP="003F38D0">
            <w:pPr>
              <w:tabs>
                <w:tab w:val="left" w:pos="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-организация работы локомотивных бригад;</w:t>
            </w:r>
          </w:p>
          <w:p w:rsidR="00B929E6" w:rsidRDefault="00B929E6" w:rsidP="003F38D0">
            <w:pPr>
              <w:tabs>
                <w:tab w:val="left" w:pos="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-экипировка локомотивов;</w:t>
            </w:r>
          </w:p>
          <w:p w:rsidR="00B929E6" w:rsidRDefault="00B929E6" w:rsidP="003F38D0">
            <w:pPr>
              <w:tabs>
                <w:tab w:val="left" w:pos="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- размещение  технологического оборудования;</w:t>
            </w:r>
          </w:p>
          <w:p w:rsidR="00B929E6" w:rsidRDefault="00B929E6" w:rsidP="003F38D0">
            <w:pPr>
              <w:tabs>
                <w:tab w:val="left" w:pos="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-- порядок сдачи локомотивов в ремонт и выдачи его из ремонта;</w:t>
            </w:r>
          </w:p>
          <w:p w:rsidR="00B929E6" w:rsidRPr="00021307" w:rsidRDefault="00B929E6" w:rsidP="003F38D0">
            <w:pPr>
              <w:tabs>
                <w:tab w:val="left" w:pos="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- нормативные документы по организации и работе локомотивного хозяйства.</w:t>
            </w:r>
          </w:p>
        </w:tc>
        <w:tc>
          <w:tcPr>
            <w:tcW w:w="1854" w:type="dxa"/>
            <w:vAlign w:val="center"/>
          </w:tcPr>
          <w:p w:rsidR="00B929E6" w:rsidRPr="00021307" w:rsidRDefault="00B929E6" w:rsidP="003F38D0">
            <w:pPr>
              <w:tabs>
                <w:tab w:val="left" w:pos="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Локомотивное </w:t>
            </w:r>
            <w:proofErr w:type="gramStart"/>
            <w:r>
              <w:rPr>
                <w:szCs w:val="24"/>
              </w:rPr>
              <w:t>эксплуатационное</w:t>
            </w:r>
            <w:proofErr w:type="gramEnd"/>
            <w:r>
              <w:rPr>
                <w:szCs w:val="24"/>
              </w:rPr>
              <w:t xml:space="preserve"> депо</w:t>
            </w:r>
            <w:r w:rsidR="003777E9">
              <w:rPr>
                <w:szCs w:val="24"/>
              </w:rPr>
              <w:t>, Лаборатории Университета</w:t>
            </w:r>
          </w:p>
        </w:tc>
        <w:tc>
          <w:tcPr>
            <w:tcW w:w="1876" w:type="dxa"/>
            <w:vAlign w:val="center"/>
          </w:tcPr>
          <w:p w:rsidR="00B929E6" w:rsidRPr="00021307" w:rsidRDefault="00B929E6" w:rsidP="003F38D0">
            <w:pPr>
              <w:tabs>
                <w:tab w:val="left" w:pos="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Экзамен (Письменный отчет)</w:t>
            </w:r>
          </w:p>
        </w:tc>
      </w:tr>
    </w:tbl>
    <w:p w:rsidR="00956E74" w:rsidRPr="00152A7C" w:rsidRDefault="00956E74" w:rsidP="00956E74">
      <w:pPr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4</w:t>
      </w:r>
      <w:r w:rsidRPr="00152A7C">
        <w:rPr>
          <w:rFonts w:cs="Times New Roman"/>
          <w:b/>
          <w:szCs w:val="24"/>
        </w:rPr>
        <w:t xml:space="preserve">. </w:t>
      </w:r>
      <w:r w:rsidRPr="00E175B0">
        <w:rPr>
          <w:rFonts w:cs="Times New Roman"/>
          <w:b/>
          <w:szCs w:val="24"/>
        </w:rPr>
        <w:t>Объем практики и ее продолжительность</w:t>
      </w:r>
    </w:p>
    <w:p w:rsidR="00956E74" w:rsidRPr="00152A7C" w:rsidRDefault="00956E74" w:rsidP="00A33B23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152A7C">
        <w:rPr>
          <w:rFonts w:cs="Times New Roman"/>
          <w:szCs w:val="24"/>
        </w:rPr>
        <w:t xml:space="preserve">бъем </w:t>
      </w:r>
      <w:r>
        <w:rPr>
          <w:rFonts w:cs="Times New Roman"/>
          <w:szCs w:val="24"/>
        </w:rPr>
        <w:t>практики</w:t>
      </w:r>
      <w:r w:rsidRPr="00152A7C">
        <w:rPr>
          <w:rFonts w:cs="Times New Roman"/>
          <w:szCs w:val="24"/>
        </w:rPr>
        <w:t xml:space="preserve"> – </w:t>
      </w:r>
      <w:r w:rsidR="0033733E">
        <w:rPr>
          <w:rFonts w:cs="Times New Roman"/>
          <w:szCs w:val="24"/>
        </w:rPr>
        <w:t>12</w:t>
      </w:r>
      <w:r w:rsidRPr="00152A7C">
        <w:rPr>
          <w:rFonts w:cs="Times New Roman"/>
          <w:szCs w:val="24"/>
        </w:rPr>
        <w:t xml:space="preserve"> зачетны</w:t>
      </w:r>
      <w:r w:rsidR="0033733E">
        <w:rPr>
          <w:rFonts w:cs="Times New Roman"/>
          <w:szCs w:val="24"/>
        </w:rPr>
        <w:t>х</w:t>
      </w:r>
      <w:r w:rsidRPr="00152A7C">
        <w:rPr>
          <w:rFonts w:cs="Times New Roman"/>
          <w:szCs w:val="24"/>
        </w:rPr>
        <w:t xml:space="preserve"> единиц (</w:t>
      </w:r>
      <w:r w:rsidR="00281F45">
        <w:rPr>
          <w:rFonts w:cs="Times New Roman"/>
          <w:szCs w:val="24"/>
        </w:rPr>
        <w:t>432</w:t>
      </w:r>
      <w:r w:rsidRPr="00152A7C">
        <w:rPr>
          <w:rFonts w:cs="Times New Roman"/>
          <w:szCs w:val="24"/>
        </w:rPr>
        <w:t xml:space="preserve"> час</w:t>
      </w:r>
      <w:proofErr w:type="gramStart"/>
      <w:r w:rsidRPr="00152A7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,  </w:t>
      </w:r>
      <w:proofErr w:type="gramEnd"/>
      <w:r w:rsidR="0033733E">
        <w:rPr>
          <w:rFonts w:cs="Times New Roman"/>
          <w:szCs w:val="24"/>
        </w:rPr>
        <w:t xml:space="preserve">8 </w:t>
      </w:r>
      <w:proofErr w:type="spellStart"/>
      <w:r>
        <w:rPr>
          <w:rFonts w:cs="Times New Roman"/>
          <w:szCs w:val="24"/>
        </w:rPr>
        <w:t>нед</w:t>
      </w:r>
      <w:proofErr w:type="spellEnd"/>
      <w:r>
        <w:rPr>
          <w:rFonts w:cs="Times New Roman"/>
          <w:szCs w:val="24"/>
        </w:rPr>
        <w:t>.</w:t>
      </w:r>
      <w:r w:rsidR="00A33B23">
        <w:rPr>
          <w:rFonts w:cs="Times New Roman"/>
          <w:szCs w:val="24"/>
        </w:rPr>
        <w:t>),</w:t>
      </w:r>
    </w:p>
    <w:p w:rsidR="00956E74" w:rsidRPr="00152A7C" w:rsidRDefault="00956E74" w:rsidP="00956E7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</w:t>
      </w:r>
      <w:r w:rsidR="00281F45">
        <w:rPr>
          <w:rFonts w:cs="Times New Roman"/>
          <w:szCs w:val="24"/>
        </w:rPr>
        <w:t>орма контроля знаний – экзамен, экзамен</w:t>
      </w:r>
      <w:r>
        <w:rPr>
          <w:rFonts w:cs="Times New Roman"/>
          <w:szCs w:val="24"/>
        </w:rPr>
        <w:t>.</w:t>
      </w:r>
    </w:p>
    <w:p w:rsidR="00E540B0" w:rsidRPr="00744617" w:rsidRDefault="00E540B0" w:rsidP="00956E74">
      <w:pPr>
        <w:contextualSpacing/>
        <w:jc w:val="center"/>
        <w:rPr>
          <w:rFonts w:cs="Times New Roman"/>
          <w:szCs w:val="24"/>
        </w:rPr>
      </w:pPr>
    </w:p>
    <w:sectPr w:rsidR="00E540B0" w:rsidRPr="00744617" w:rsidSect="00F07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9"/>
  </w:num>
  <w:num w:numId="5">
    <w:abstractNumId w:val="28"/>
  </w:num>
  <w:num w:numId="6">
    <w:abstractNumId w:val="26"/>
  </w:num>
  <w:num w:numId="7">
    <w:abstractNumId w:val="18"/>
  </w:num>
  <w:num w:numId="8">
    <w:abstractNumId w:val="23"/>
  </w:num>
  <w:num w:numId="9">
    <w:abstractNumId w:val="0"/>
  </w:num>
  <w:num w:numId="10">
    <w:abstractNumId w:val="16"/>
  </w:num>
  <w:num w:numId="11">
    <w:abstractNumId w:val="22"/>
  </w:num>
  <w:num w:numId="12">
    <w:abstractNumId w:val="29"/>
  </w:num>
  <w:num w:numId="13">
    <w:abstractNumId w:val="2"/>
  </w:num>
  <w:num w:numId="14">
    <w:abstractNumId w:val="11"/>
  </w:num>
  <w:num w:numId="15">
    <w:abstractNumId w:val="25"/>
  </w:num>
  <w:num w:numId="16">
    <w:abstractNumId w:val="14"/>
  </w:num>
  <w:num w:numId="17">
    <w:abstractNumId w:val="3"/>
  </w:num>
  <w:num w:numId="18">
    <w:abstractNumId w:val="15"/>
  </w:num>
  <w:num w:numId="19">
    <w:abstractNumId w:val="4"/>
  </w:num>
  <w:num w:numId="20">
    <w:abstractNumId w:val="13"/>
  </w:num>
  <w:num w:numId="21">
    <w:abstractNumId w:val="19"/>
  </w:num>
  <w:num w:numId="22">
    <w:abstractNumId w:val="12"/>
  </w:num>
  <w:num w:numId="23">
    <w:abstractNumId w:val="10"/>
  </w:num>
  <w:num w:numId="24">
    <w:abstractNumId w:val="27"/>
  </w:num>
  <w:num w:numId="25">
    <w:abstractNumId w:val="7"/>
  </w:num>
  <w:num w:numId="26">
    <w:abstractNumId w:val="21"/>
  </w:num>
  <w:num w:numId="27">
    <w:abstractNumId w:val="5"/>
  </w:num>
  <w:num w:numId="28">
    <w:abstractNumId w:val="8"/>
  </w:num>
  <w:num w:numId="29">
    <w:abstractNumId w:val="6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45133"/>
    <w:rsid w:val="00092BFD"/>
    <w:rsid w:val="00104973"/>
    <w:rsid w:val="00107D6B"/>
    <w:rsid w:val="00145133"/>
    <w:rsid w:val="001A7CF3"/>
    <w:rsid w:val="00281F45"/>
    <w:rsid w:val="0033733E"/>
    <w:rsid w:val="003777E9"/>
    <w:rsid w:val="00395D6C"/>
    <w:rsid w:val="003E626D"/>
    <w:rsid w:val="00744617"/>
    <w:rsid w:val="007676FF"/>
    <w:rsid w:val="007B19F4"/>
    <w:rsid w:val="007D7129"/>
    <w:rsid w:val="0083005E"/>
    <w:rsid w:val="008874AF"/>
    <w:rsid w:val="00956E74"/>
    <w:rsid w:val="00A33B23"/>
    <w:rsid w:val="00B929E6"/>
    <w:rsid w:val="00BF48B5"/>
    <w:rsid w:val="00BF6FCD"/>
    <w:rsid w:val="00D50A5D"/>
    <w:rsid w:val="00D96E0F"/>
    <w:rsid w:val="00DD41D1"/>
    <w:rsid w:val="00E420CC"/>
    <w:rsid w:val="00E540B0"/>
    <w:rsid w:val="00E55E7C"/>
    <w:rsid w:val="00E67DA1"/>
    <w:rsid w:val="00E97159"/>
    <w:rsid w:val="00F0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123</cp:lastModifiedBy>
  <cp:revision>7</cp:revision>
  <cp:lastPrinted>2016-09-20T07:03:00Z</cp:lastPrinted>
  <dcterms:created xsi:type="dcterms:W3CDTF">2017-01-13T11:23:00Z</dcterms:created>
  <dcterms:modified xsi:type="dcterms:W3CDTF">2018-01-26T12:48:00Z</dcterms:modified>
</cp:coreProperties>
</file>