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3E6911" w:rsidRDefault="00986C3D" w:rsidP="003E69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6911">
        <w:rPr>
          <w:rFonts w:ascii="Times New Roman" w:hAnsi="Times New Roman" w:cs="Times New Roman"/>
          <w:sz w:val="24"/>
          <w:szCs w:val="24"/>
        </w:rPr>
        <w:t>«</w:t>
      </w:r>
      <w:r w:rsidR="00912EFD">
        <w:rPr>
          <w:rFonts w:ascii="Times New Roman" w:eastAsia="Times New Roman" w:hAnsi="Times New Roman" w:cs="Times New Roman"/>
          <w:sz w:val="24"/>
          <w:szCs w:val="24"/>
        </w:rPr>
        <w:t>Электрические передачи локомотивов</w:t>
      </w:r>
      <w:r w:rsidRPr="003E691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3E69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912EFD">
        <w:rPr>
          <w:rFonts w:ascii="Times New Roman" w:eastAsia="Times New Roman" w:hAnsi="Times New Roman" w:cs="Times New Roman"/>
          <w:sz w:val="24"/>
          <w:szCs w:val="24"/>
        </w:rPr>
        <w:t>Электрические передачи локомотивов</w:t>
      </w:r>
      <w:r w:rsidRPr="005A2389">
        <w:rPr>
          <w:rFonts w:ascii="Times New Roman" w:hAnsi="Times New Roman" w:cs="Times New Roman"/>
          <w:sz w:val="24"/>
          <w:szCs w:val="24"/>
        </w:rPr>
        <w:t>» (Б1.Б.</w:t>
      </w:r>
      <w:r w:rsidR="00927991">
        <w:rPr>
          <w:rFonts w:ascii="Times New Roman" w:hAnsi="Times New Roman" w:cs="Times New Roman"/>
          <w:sz w:val="24"/>
          <w:szCs w:val="24"/>
        </w:rPr>
        <w:t>4</w:t>
      </w:r>
      <w:r w:rsidR="00E4471C">
        <w:rPr>
          <w:rFonts w:ascii="Times New Roman" w:hAnsi="Times New Roman" w:cs="Times New Roman"/>
          <w:sz w:val="24"/>
          <w:szCs w:val="24"/>
        </w:rPr>
        <w:t>8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</w:t>
      </w:r>
      <w:r w:rsidR="00B052FF">
        <w:rPr>
          <w:rFonts w:ascii="Times New Roman" w:hAnsi="Times New Roman" w:cs="Times New Roman"/>
          <w:sz w:val="24"/>
          <w:szCs w:val="24"/>
        </w:rPr>
        <w:t xml:space="preserve"> специализации</w:t>
      </w:r>
      <w:r w:rsidRPr="005A2389">
        <w:rPr>
          <w:rFonts w:ascii="Times New Roman" w:hAnsi="Times New Roman" w:cs="Times New Roman"/>
          <w:sz w:val="24"/>
          <w:szCs w:val="24"/>
        </w:rPr>
        <w:t xml:space="preserve">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3E6911" w:rsidRDefault="007E3C95" w:rsidP="003E69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3E6911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12EFD" w:rsidRPr="002F3932" w:rsidRDefault="00912EFD" w:rsidP="00912EFD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2F3932">
        <w:rPr>
          <w:rFonts w:cs="Times New Roman"/>
          <w:sz w:val="24"/>
          <w:szCs w:val="24"/>
        </w:rPr>
        <w:t xml:space="preserve">Целью изучения дисциплины «Электрические передачи локомотивов» является </w:t>
      </w:r>
      <w:r w:rsidRPr="002F3932">
        <w:rPr>
          <w:sz w:val="24"/>
          <w:szCs w:val="24"/>
        </w:rPr>
        <w:t xml:space="preserve">изучение основных видов электрических передач мощности локомотивов, принципов их построения, действия и расчета; изучение устройства и характеристик элементов электрических передач локомотивов: </w:t>
      </w:r>
      <w:r w:rsidRPr="002F3932">
        <w:rPr>
          <w:rFonts w:cs="Times New Roman"/>
          <w:sz w:val="24"/>
          <w:szCs w:val="24"/>
        </w:rPr>
        <w:t>преобразователей момента и частоты вращения, тяговых электрических машин, преобразователей электрической энергии.</w:t>
      </w:r>
    </w:p>
    <w:p w:rsidR="00912EFD" w:rsidRPr="002F3932" w:rsidRDefault="00912EFD" w:rsidP="00912EFD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2F3932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912EFD" w:rsidRPr="002F3932" w:rsidRDefault="00912EFD" w:rsidP="00912EFD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2F3932">
        <w:rPr>
          <w:rFonts w:cs="Times New Roman"/>
          <w:sz w:val="24"/>
          <w:szCs w:val="24"/>
        </w:rPr>
        <w:t>овладение студентами теорией, конструкцией и основами расчета и испытаний передач мощности и их элементов;</w:t>
      </w:r>
    </w:p>
    <w:p w:rsidR="00912EFD" w:rsidRPr="002F3932" w:rsidRDefault="00912EFD" w:rsidP="00912EFD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2F3932">
        <w:rPr>
          <w:rFonts w:cs="Times New Roman"/>
          <w:sz w:val="24"/>
          <w:szCs w:val="24"/>
        </w:rPr>
        <w:t>освоение студентами методов определения технико-экономических показателей передач мощности и их элементов;</w:t>
      </w:r>
    </w:p>
    <w:p w:rsidR="00912EFD" w:rsidRPr="002F3932" w:rsidRDefault="00912EFD" w:rsidP="00912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приобретение студентами знаний об автоматических системах управления электрическими передачами локомотивов.</w:t>
      </w:r>
    </w:p>
    <w:p w:rsidR="00D44762" w:rsidRDefault="00D44762" w:rsidP="00912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927991" w:rsidRDefault="007E3C95" w:rsidP="00D447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D44762">
        <w:rPr>
          <w:rFonts w:ascii="Times New Roman" w:hAnsi="Times New Roman" w:cs="Times New Roman"/>
          <w:sz w:val="24"/>
          <w:szCs w:val="24"/>
        </w:rPr>
        <w:t>ПК</w:t>
      </w:r>
      <w:r w:rsidR="003E6911">
        <w:rPr>
          <w:rFonts w:ascii="Times New Roman" w:hAnsi="Times New Roman" w:cs="Times New Roman"/>
          <w:sz w:val="24"/>
          <w:szCs w:val="24"/>
        </w:rPr>
        <w:t>-</w:t>
      </w:r>
      <w:r w:rsidR="00912EFD">
        <w:rPr>
          <w:rFonts w:ascii="Times New Roman" w:hAnsi="Times New Roman" w:cs="Times New Roman"/>
          <w:sz w:val="24"/>
          <w:szCs w:val="24"/>
        </w:rPr>
        <w:t>18</w:t>
      </w:r>
      <w:r w:rsidR="00D46B72">
        <w:rPr>
          <w:rFonts w:ascii="Times New Roman" w:hAnsi="Times New Roman" w:cs="Times New Roman"/>
          <w:sz w:val="24"/>
          <w:szCs w:val="24"/>
        </w:rPr>
        <w:t>; П</w:t>
      </w:r>
      <w:r w:rsidR="00D44762">
        <w:rPr>
          <w:rFonts w:ascii="Times New Roman" w:hAnsi="Times New Roman" w:cs="Times New Roman"/>
          <w:sz w:val="24"/>
          <w:szCs w:val="24"/>
        </w:rPr>
        <w:t>СК-1.</w:t>
      </w:r>
      <w:r w:rsidR="00912EFD">
        <w:rPr>
          <w:rFonts w:ascii="Times New Roman" w:hAnsi="Times New Roman" w:cs="Times New Roman"/>
          <w:sz w:val="24"/>
          <w:szCs w:val="24"/>
        </w:rPr>
        <w:t>4</w:t>
      </w:r>
      <w:r w:rsidR="003E691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912EFD" w:rsidRPr="002F3932" w:rsidRDefault="00912EFD" w:rsidP="00912EF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932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2F3932">
        <w:rPr>
          <w:rFonts w:ascii="Times New Roman" w:hAnsi="Times New Roman" w:cs="Times New Roman"/>
          <w:bCs/>
          <w:sz w:val="24"/>
          <w:szCs w:val="24"/>
        </w:rPr>
        <w:t>:</w:t>
      </w:r>
    </w:p>
    <w:p w:rsidR="00912EFD" w:rsidRPr="002F3932" w:rsidRDefault="00912EFD" w:rsidP="00912EFD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виды передач мощности автономных локомотивов, их характеристики, технико-экономические показатели, особенности эксплуатации и технического обслуживания; принципы построения и действия электрических передач автономных локомотивов; характеристики, режимы работы, способы регулирования и конструкцию тяговых электрических машин и статических преобразователей автономных локомотивов; перспективы технического развития и задачи совершенствования электрических передач автономных локомотивов</w:t>
      </w:r>
      <w:r w:rsidRPr="002F3932">
        <w:rPr>
          <w:rFonts w:ascii="Times New Roman" w:hAnsi="Times New Roman" w:cs="Times New Roman"/>
          <w:bCs/>
          <w:sz w:val="24"/>
          <w:szCs w:val="24"/>
        </w:rPr>
        <w:t>.</w:t>
      </w:r>
    </w:p>
    <w:p w:rsidR="00912EFD" w:rsidRPr="002F3932" w:rsidRDefault="00912EFD" w:rsidP="00912EF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932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2F3932">
        <w:rPr>
          <w:rFonts w:ascii="Times New Roman" w:hAnsi="Times New Roman" w:cs="Times New Roman"/>
          <w:bCs/>
          <w:sz w:val="24"/>
          <w:szCs w:val="24"/>
        </w:rPr>
        <w:t>:</w:t>
      </w:r>
    </w:p>
    <w:p w:rsidR="00912EFD" w:rsidRPr="002F3932" w:rsidRDefault="00912EFD" w:rsidP="00912EFD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применять методы расчета характеристик и параметров электрических передач автономных локомотивов, основные методы расчета конструкции тяговых электрических машин и статических преобразователей автономных локомотивов</w:t>
      </w:r>
      <w:r w:rsidRPr="002F3932">
        <w:rPr>
          <w:rFonts w:ascii="Times New Roman" w:hAnsi="Times New Roman" w:cs="Times New Roman"/>
          <w:bCs/>
          <w:sz w:val="24"/>
          <w:szCs w:val="24"/>
        </w:rPr>
        <w:t>.</w:t>
      </w:r>
    </w:p>
    <w:p w:rsidR="00912EFD" w:rsidRPr="002F3932" w:rsidRDefault="00912EFD" w:rsidP="00912EF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932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2F3932">
        <w:rPr>
          <w:rFonts w:ascii="Times New Roman" w:hAnsi="Times New Roman" w:cs="Times New Roman"/>
          <w:bCs/>
          <w:sz w:val="24"/>
          <w:szCs w:val="24"/>
        </w:rPr>
        <w:t>:</w:t>
      </w:r>
    </w:p>
    <w:p w:rsidR="00912EFD" w:rsidRPr="002F3932" w:rsidRDefault="00912EFD" w:rsidP="00912EFD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методами выбора элементов электрических передач автономных локомотивов и анализа технико-экономических показателей работы электрических передач; навыками эксплуатации, испытаний и настройки электрических передач автономных локомотивов</w:t>
      </w:r>
      <w:r w:rsidRPr="002F3932">
        <w:rPr>
          <w:rFonts w:ascii="Times New Roman" w:hAnsi="Times New Roman" w:cs="Times New Roman"/>
          <w:bCs/>
          <w:sz w:val="24"/>
          <w:szCs w:val="24"/>
        </w:rPr>
        <w:t>.</w:t>
      </w:r>
    </w:p>
    <w:p w:rsidR="00832D17" w:rsidRPr="00BC65F8" w:rsidRDefault="00832D17" w:rsidP="00226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6061"/>
      </w:tblGrid>
      <w:tr w:rsidR="00912EFD" w:rsidRPr="002F3932" w:rsidTr="00572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12EFD" w:rsidRPr="002F3932" w:rsidRDefault="00912EFD" w:rsidP="005725D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93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2F3932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 w:rsidRPr="002F393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2EFD" w:rsidRPr="002F3932" w:rsidRDefault="00912EFD" w:rsidP="005725D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93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Наименование раздела </w:t>
            </w:r>
            <w:r w:rsidRPr="002F3932">
              <w:rPr>
                <w:rFonts w:ascii="Times New Roman" w:hAnsi="Times New Roman" w:cs="Times New Roman"/>
                <w:b/>
                <w:bCs/>
              </w:rPr>
              <w:lastRenderedPageBreak/>
              <w:t>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912EFD" w:rsidRPr="002F3932" w:rsidRDefault="00912EFD" w:rsidP="005725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3932">
              <w:rPr>
                <w:rFonts w:ascii="Times New Roman" w:hAnsi="Times New Roman" w:cs="Times New Roman"/>
                <w:b/>
              </w:rPr>
              <w:lastRenderedPageBreak/>
              <w:t>Содержание раздела</w:t>
            </w:r>
          </w:p>
        </w:tc>
      </w:tr>
      <w:tr w:rsidR="00912EFD" w:rsidRPr="002F3932" w:rsidTr="00572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12EFD" w:rsidRPr="002F3932" w:rsidRDefault="00912EFD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2EFD" w:rsidRPr="002F3932" w:rsidRDefault="00912EFD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t xml:space="preserve">Введение. Назначение и основные </w:t>
            </w:r>
            <w:proofErr w:type="gramStart"/>
            <w:r w:rsidRPr="002F3932">
              <w:rPr>
                <w:rFonts w:ascii="Times New Roman" w:hAnsi="Times New Roman" w:cs="Times New Roman"/>
              </w:rPr>
              <w:t>свойства</w:t>
            </w:r>
            <w:proofErr w:type="gramEnd"/>
            <w:r w:rsidRPr="002F3932">
              <w:rPr>
                <w:rFonts w:ascii="Times New Roman" w:hAnsi="Times New Roman" w:cs="Times New Roman"/>
              </w:rPr>
              <w:t xml:space="preserve"> и типы передач мощности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912EFD" w:rsidRPr="002F3932" w:rsidRDefault="00912EFD" w:rsidP="005725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  <w:snapToGrid w:val="0"/>
              </w:rPr>
              <w:t>Введение. Содержание и задачи изучаемой дисциплины. Основные виды передач мощности локомотивов. Характеристики и параметры передач мощности. Требова</w:t>
            </w:r>
            <w:r w:rsidRPr="002F3932">
              <w:rPr>
                <w:rFonts w:ascii="Times New Roman" w:hAnsi="Times New Roman" w:cs="Times New Roman"/>
                <w:snapToGrid w:val="0"/>
              </w:rPr>
              <w:softHyphen/>
              <w:t>ния, предъявляемые к передачам мощности. Области применения передач мощности различных типов. Выбор передач мощности для тепловозов с учетом характеристик и параметров дизеля, рода службы, значений скорости и силы тяги продолжительного режима, конструкционной ско</w:t>
            </w:r>
            <w:r w:rsidRPr="002F3932">
              <w:rPr>
                <w:rFonts w:ascii="Times New Roman" w:hAnsi="Times New Roman" w:cs="Times New Roman"/>
                <w:snapToGrid w:val="0"/>
              </w:rPr>
              <w:softHyphen/>
              <w:t>рости. Передачи мощности зарубежных локомотивов.</w:t>
            </w:r>
          </w:p>
        </w:tc>
      </w:tr>
      <w:tr w:rsidR="00912EFD" w:rsidRPr="002F3932" w:rsidTr="00572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12EFD" w:rsidRPr="002F3932" w:rsidRDefault="00912EFD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2EFD" w:rsidRPr="002F3932" w:rsidRDefault="00912EFD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t>Основные типы и параметры электрических передач мощности.</w:t>
            </w:r>
          </w:p>
        </w:tc>
        <w:tc>
          <w:tcPr>
            <w:tcW w:w="6061" w:type="dxa"/>
            <w:shd w:val="clear" w:color="auto" w:fill="auto"/>
          </w:tcPr>
          <w:p w:rsidR="00912EFD" w:rsidRPr="002F3932" w:rsidRDefault="00912EFD" w:rsidP="005725D0">
            <w:pPr>
              <w:spacing w:after="0"/>
              <w:ind w:left="-91"/>
              <w:jc w:val="both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t>Основные типы и параметры передач мощности. Сравнение электрических передач мощности с машинами постоянного и переменного тока. Выбор схемы соединения тягового генератора и тяговых двигателей. Особенности передач мощности переменного тока, возможные способы управления ими.</w:t>
            </w:r>
          </w:p>
        </w:tc>
      </w:tr>
      <w:tr w:rsidR="00912EFD" w:rsidRPr="002F3932" w:rsidTr="00572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12EFD" w:rsidRPr="002F3932" w:rsidRDefault="00912EFD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2EFD" w:rsidRPr="002F3932" w:rsidRDefault="00912EFD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3932">
              <w:rPr>
                <w:rFonts w:ascii="Times New Roman" w:hAnsi="Times New Roman" w:cs="Times New Roman"/>
              </w:rPr>
              <w:t>Предельная</w:t>
            </w:r>
            <w:proofErr w:type="gramEnd"/>
            <w:r w:rsidRPr="002F3932">
              <w:rPr>
                <w:rFonts w:ascii="Times New Roman" w:hAnsi="Times New Roman" w:cs="Times New Roman"/>
              </w:rPr>
              <w:t xml:space="preserve"> и частичные характеристики тягового генератора постоянного тока.</w:t>
            </w:r>
          </w:p>
        </w:tc>
        <w:tc>
          <w:tcPr>
            <w:tcW w:w="6061" w:type="dxa"/>
            <w:shd w:val="clear" w:color="auto" w:fill="auto"/>
          </w:tcPr>
          <w:p w:rsidR="00912EFD" w:rsidRPr="002F3932" w:rsidRDefault="00912EFD" w:rsidP="005725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t>Расчет основных параметров предельной внешней характеристики тягового генератора постоянного тока. Выбор и расчет параметров тягового генератора при частичных нагрузках. Совместная работа дизеля и тягового генератора. Условия устойчивой работы дизель-генераторной установки.</w:t>
            </w:r>
          </w:p>
        </w:tc>
      </w:tr>
      <w:tr w:rsidR="00912EFD" w:rsidRPr="002F3932" w:rsidTr="00572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12EFD" w:rsidRPr="002F3932" w:rsidRDefault="00912EFD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2EFD" w:rsidRPr="002F3932" w:rsidRDefault="00912EFD" w:rsidP="005725D0">
            <w:pPr>
              <w:spacing w:after="0"/>
              <w:ind w:left="-91"/>
              <w:jc w:val="center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t>Системы регулирования напряжения тяговых генераторов.</w:t>
            </w:r>
          </w:p>
        </w:tc>
        <w:tc>
          <w:tcPr>
            <w:tcW w:w="6061" w:type="dxa"/>
            <w:shd w:val="clear" w:color="auto" w:fill="auto"/>
          </w:tcPr>
          <w:p w:rsidR="00912EFD" w:rsidRPr="002F3932" w:rsidRDefault="00912EFD" w:rsidP="005725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t>Требования, предъявляемые к системам регулирования напряжения тяговых генераторов. Расчет характеристик систем возбуждения. Способы реализации требуемых характеристик тяговых генераторов постоянного и переменного тока.</w:t>
            </w:r>
          </w:p>
        </w:tc>
      </w:tr>
      <w:tr w:rsidR="00912EFD" w:rsidRPr="002F3932" w:rsidTr="00572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12EFD" w:rsidRPr="002F3932" w:rsidRDefault="00912EFD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2EFD" w:rsidRPr="002F3932" w:rsidRDefault="00912EFD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t>Устройство, основные уравнения и электромеханические характеристики тяговых двигателей.</w:t>
            </w:r>
          </w:p>
        </w:tc>
        <w:tc>
          <w:tcPr>
            <w:tcW w:w="6061" w:type="dxa"/>
            <w:shd w:val="clear" w:color="auto" w:fill="auto"/>
          </w:tcPr>
          <w:p w:rsidR="00912EFD" w:rsidRPr="002F3932" w:rsidRDefault="00912EFD" w:rsidP="005725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t>Устройство тяговых двигателей постоянного и переменного тока. Основные уравнения и электромеханические характеристики тяговых двигателей постоянного тока при различных системах возбуждения. Сравнение свойств тяговых двигателей при различных системах возбуждения. Расчет характеристик тяговых двигателей.</w:t>
            </w:r>
          </w:p>
        </w:tc>
      </w:tr>
      <w:tr w:rsidR="00912EFD" w:rsidRPr="002F3932" w:rsidTr="00572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12EFD" w:rsidRPr="002F3932" w:rsidRDefault="00912EFD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2EFD" w:rsidRPr="002F3932" w:rsidRDefault="00912EFD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t>Вспомогательные электрические машины локомотивов.</w:t>
            </w:r>
          </w:p>
        </w:tc>
        <w:tc>
          <w:tcPr>
            <w:tcW w:w="6061" w:type="dxa"/>
            <w:shd w:val="clear" w:color="auto" w:fill="auto"/>
          </w:tcPr>
          <w:p w:rsidR="00912EFD" w:rsidRPr="002F3932" w:rsidRDefault="00912EFD" w:rsidP="005725D0">
            <w:pPr>
              <w:tabs>
                <w:tab w:val="num" w:pos="-108"/>
              </w:tabs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t xml:space="preserve">Назначение и классификация вспомогательных электрических машин локомотивов. </w:t>
            </w:r>
            <w:proofErr w:type="gramStart"/>
            <w:r w:rsidRPr="002F3932">
              <w:rPr>
                <w:rFonts w:ascii="Times New Roman" w:hAnsi="Times New Roman" w:cs="Times New Roman"/>
              </w:rPr>
              <w:t>Стартер-генераторы</w:t>
            </w:r>
            <w:proofErr w:type="gramEnd"/>
            <w:r w:rsidRPr="002F3932">
              <w:rPr>
                <w:rFonts w:ascii="Times New Roman" w:hAnsi="Times New Roman" w:cs="Times New Roman"/>
              </w:rPr>
              <w:t xml:space="preserve"> – назначение, устройство, принцип действия, особенности конструкции. Особенности устройства и принцип действия двухмашинного агрегата А-706Б. Назначение, устройство, принцип действия возбудителей и </w:t>
            </w:r>
            <w:proofErr w:type="spellStart"/>
            <w:r w:rsidRPr="002F3932">
              <w:rPr>
                <w:rFonts w:ascii="Times New Roman" w:hAnsi="Times New Roman" w:cs="Times New Roman"/>
              </w:rPr>
              <w:t>подвозбудителей</w:t>
            </w:r>
            <w:proofErr w:type="spellEnd"/>
            <w:r w:rsidRPr="002F3932">
              <w:rPr>
                <w:rFonts w:ascii="Times New Roman" w:hAnsi="Times New Roman" w:cs="Times New Roman"/>
              </w:rPr>
              <w:t xml:space="preserve">. Устройство и принцип действия </w:t>
            </w:r>
            <w:proofErr w:type="gramStart"/>
            <w:r w:rsidRPr="002F3932">
              <w:rPr>
                <w:rFonts w:ascii="Times New Roman" w:hAnsi="Times New Roman" w:cs="Times New Roman"/>
              </w:rPr>
              <w:t>мотор-вентилятора</w:t>
            </w:r>
            <w:proofErr w:type="gramEnd"/>
            <w:r w:rsidRPr="002F3932">
              <w:rPr>
                <w:rFonts w:ascii="Times New Roman" w:hAnsi="Times New Roman" w:cs="Times New Roman"/>
              </w:rPr>
              <w:t xml:space="preserve"> МВ-11. Назначение, устройство, принцип действия  электродвигателя 2ПК. Назначение, устройство, принцип действия электродвигателя АНЭ225L4.</w:t>
            </w:r>
          </w:p>
        </w:tc>
      </w:tr>
      <w:tr w:rsidR="00912EFD" w:rsidRPr="002F3932" w:rsidTr="00572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12EFD" w:rsidRPr="002F3932" w:rsidRDefault="00912EFD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2EFD" w:rsidRPr="002F3932" w:rsidRDefault="00912EFD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t>Тяговые статические преобразователи электрической энергии.</w:t>
            </w:r>
          </w:p>
        </w:tc>
        <w:tc>
          <w:tcPr>
            <w:tcW w:w="6061" w:type="dxa"/>
            <w:shd w:val="clear" w:color="auto" w:fill="auto"/>
          </w:tcPr>
          <w:p w:rsidR="00912EFD" w:rsidRPr="002F3932" w:rsidRDefault="00912EFD" w:rsidP="005725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  <w:snapToGrid w:val="0"/>
              </w:rPr>
              <w:t>Управляемые и неуправляемые выпрямители; режимы их работы и системы управления, использование их в передачах мощности. Ин</w:t>
            </w:r>
            <w:r w:rsidRPr="002F3932">
              <w:rPr>
                <w:rFonts w:ascii="Times New Roman" w:hAnsi="Times New Roman" w:cs="Times New Roman"/>
                <w:snapToGrid w:val="0"/>
              </w:rPr>
              <w:softHyphen/>
              <w:t>верторы, классификация, виды, принципы действия, использо</w:t>
            </w:r>
            <w:r w:rsidRPr="002F3932">
              <w:rPr>
                <w:rFonts w:ascii="Times New Roman" w:hAnsi="Times New Roman" w:cs="Times New Roman"/>
                <w:snapToGrid w:val="0"/>
              </w:rPr>
              <w:softHyphen/>
              <w:t>вание на локомотивах. Схемы и конструкция преобразовате</w:t>
            </w:r>
            <w:r w:rsidRPr="002F3932">
              <w:rPr>
                <w:rFonts w:ascii="Times New Roman" w:hAnsi="Times New Roman" w:cs="Times New Roman"/>
                <w:snapToGrid w:val="0"/>
              </w:rPr>
              <w:softHyphen/>
              <w:t xml:space="preserve">лей, применяемых в отечественных локомотивах Проблемы развития преобразователей для локомотивов. Выбор и расчет </w:t>
            </w:r>
            <w:r w:rsidRPr="002F3932">
              <w:rPr>
                <w:rFonts w:ascii="Times New Roman" w:hAnsi="Times New Roman" w:cs="Times New Roman"/>
                <w:snapToGrid w:val="0"/>
              </w:rPr>
              <w:lastRenderedPageBreak/>
              <w:t>статических преобразователей электрической энергии.</w:t>
            </w:r>
          </w:p>
        </w:tc>
      </w:tr>
      <w:tr w:rsidR="00912EFD" w:rsidRPr="002F3932" w:rsidTr="005725D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12EFD" w:rsidRPr="002F3932" w:rsidRDefault="00912EFD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2EFD" w:rsidRPr="002F3932" w:rsidRDefault="00912EFD" w:rsidP="00572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</w:rPr>
              <w:t>Электрическое торможение на автономных локомотивах и электроподвижном составе.</w:t>
            </w:r>
          </w:p>
        </w:tc>
        <w:tc>
          <w:tcPr>
            <w:tcW w:w="6061" w:type="dxa"/>
            <w:shd w:val="clear" w:color="auto" w:fill="auto"/>
          </w:tcPr>
          <w:p w:rsidR="00912EFD" w:rsidRPr="002F3932" w:rsidRDefault="00912EFD" w:rsidP="005725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3932">
              <w:rPr>
                <w:rFonts w:ascii="Times New Roman" w:hAnsi="Times New Roman" w:cs="Times New Roman"/>
                <w:snapToGrid w:val="0"/>
              </w:rPr>
              <w:t>Электрическое торможение тепловозов и электроподвижного состава. Физическая сущность, техническое осуществление и эконо</w:t>
            </w:r>
            <w:r w:rsidRPr="002F3932">
              <w:rPr>
                <w:rFonts w:ascii="Times New Roman" w:hAnsi="Times New Roman" w:cs="Times New Roman"/>
                <w:snapToGrid w:val="0"/>
              </w:rPr>
              <w:softHyphen/>
              <w:t>мическая целесообразность. Особенности применения электрического тормо</w:t>
            </w:r>
            <w:r w:rsidRPr="002F3932">
              <w:rPr>
                <w:rFonts w:ascii="Times New Roman" w:hAnsi="Times New Roman" w:cs="Times New Roman"/>
                <w:snapToGrid w:val="0"/>
              </w:rPr>
              <w:softHyphen/>
              <w:t>жения на тепловозах. Способы регулирования тормозной силы тепловозов. Характеристики и управление тяговыми двигателями постоянного тока и асинхронными в тормозном ре</w:t>
            </w:r>
            <w:r w:rsidRPr="002F3932">
              <w:rPr>
                <w:rFonts w:ascii="Times New Roman" w:hAnsi="Times New Roman" w:cs="Times New Roman"/>
                <w:snapToGrid w:val="0"/>
              </w:rPr>
              <w:softHyphen/>
              <w:t>жиме. Тормозные характеристики тягового двигателя при электрическом торможении и их ограничения.</w:t>
            </w:r>
          </w:p>
        </w:tc>
      </w:tr>
    </w:tbl>
    <w:p w:rsidR="00D46B72" w:rsidRDefault="00D46B72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2A8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0B72A8" w:rsidRDefault="000B72A8" w:rsidP="000B72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</w:p>
    <w:p w:rsidR="000B72A8" w:rsidRPr="00FC7566" w:rsidRDefault="000B72A8" w:rsidP="000B72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625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 w:rsidR="00C6252A">
        <w:rPr>
          <w:rFonts w:ascii="Times New Roman" w:hAnsi="Times New Roman"/>
          <w:sz w:val="24"/>
          <w:szCs w:val="24"/>
        </w:rPr>
        <w:t>108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B72A8" w:rsidRPr="00FC7566" w:rsidRDefault="000B72A8" w:rsidP="000B72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C6252A">
        <w:rPr>
          <w:rFonts w:ascii="Times New Roman" w:hAnsi="Times New Roman"/>
          <w:sz w:val="24"/>
          <w:szCs w:val="24"/>
        </w:rPr>
        <w:t>18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0B72A8" w:rsidRPr="00FC7566" w:rsidRDefault="000B72A8" w:rsidP="000B72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FC7566">
        <w:rPr>
          <w:rFonts w:ascii="Times New Roman" w:hAnsi="Times New Roman"/>
          <w:sz w:val="24"/>
          <w:szCs w:val="24"/>
        </w:rPr>
        <w:t xml:space="preserve"> – </w:t>
      </w:r>
      <w:r w:rsidR="00C6252A">
        <w:rPr>
          <w:rFonts w:ascii="Times New Roman" w:hAnsi="Times New Roman"/>
          <w:sz w:val="24"/>
          <w:szCs w:val="24"/>
        </w:rPr>
        <w:t>18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0B72A8" w:rsidRDefault="000B72A8" w:rsidP="000B72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C7566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FC7566">
        <w:rPr>
          <w:rFonts w:ascii="Times New Roman" w:hAnsi="Times New Roman"/>
          <w:sz w:val="24"/>
          <w:szCs w:val="24"/>
        </w:rPr>
        <w:t xml:space="preserve"> работа – </w:t>
      </w:r>
      <w:r w:rsidR="00C6252A">
        <w:rPr>
          <w:rFonts w:ascii="Times New Roman" w:hAnsi="Times New Roman"/>
          <w:sz w:val="24"/>
          <w:szCs w:val="24"/>
        </w:rPr>
        <w:t>27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C6252A" w:rsidRDefault="00C6252A" w:rsidP="000B72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 часов.</w:t>
      </w:r>
    </w:p>
    <w:p w:rsidR="000B72A8" w:rsidRDefault="000B72A8" w:rsidP="000B72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 w:rsidR="00C6252A">
        <w:rPr>
          <w:rFonts w:ascii="Times New Roman" w:hAnsi="Times New Roman"/>
          <w:sz w:val="24"/>
          <w:szCs w:val="24"/>
        </w:rPr>
        <w:t xml:space="preserve"> экзамен</w:t>
      </w:r>
    </w:p>
    <w:p w:rsidR="000B72A8" w:rsidRDefault="000B72A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2A8" w:rsidRPr="000B72A8" w:rsidRDefault="000B72A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2A8">
        <w:rPr>
          <w:rFonts w:ascii="Times New Roman" w:hAnsi="Times New Roman" w:cs="Times New Roman"/>
          <w:sz w:val="24"/>
          <w:szCs w:val="24"/>
        </w:rPr>
        <w:t>для заочной формы обучения</w:t>
      </w:r>
    </w:p>
    <w:p w:rsidR="000B72A8" w:rsidRPr="00FC7566" w:rsidRDefault="000B72A8" w:rsidP="000B72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B72A8" w:rsidRPr="00FC7566" w:rsidRDefault="000B72A8" w:rsidP="000B72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0B72A8" w:rsidRPr="00FC7566" w:rsidRDefault="000B72A8" w:rsidP="000B72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FC756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0B72A8" w:rsidRDefault="000B72A8" w:rsidP="000B72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85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0B72A8" w:rsidRDefault="000B72A8" w:rsidP="000B72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9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час.</w:t>
      </w:r>
    </w:p>
    <w:p w:rsidR="000B72A8" w:rsidRDefault="000B72A8" w:rsidP="000B72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- экзамен</w:t>
      </w:r>
    </w:p>
    <w:p w:rsidR="000B72A8" w:rsidRPr="000B72A8" w:rsidRDefault="000B72A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B72A8" w:rsidRPr="000B72A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C75"/>
    <w:multiLevelType w:val="hybridMultilevel"/>
    <w:tmpl w:val="3F5ACC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7"/>
  </w:num>
  <w:num w:numId="5">
    <w:abstractNumId w:val="7"/>
  </w:num>
  <w:num w:numId="6">
    <w:abstractNumId w:val="10"/>
  </w:num>
  <w:num w:numId="7">
    <w:abstractNumId w:val="15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14"/>
  </w:num>
  <w:num w:numId="13">
    <w:abstractNumId w:val="13"/>
  </w:num>
  <w:num w:numId="14">
    <w:abstractNumId w:val="5"/>
  </w:num>
  <w:num w:numId="15">
    <w:abstractNumId w:val="16"/>
  </w:num>
  <w:num w:numId="16">
    <w:abstractNumId w:val="8"/>
  </w:num>
  <w:num w:numId="17">
    <w:abstractNumId w:val="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06585"/>
    <w:rsid w:val="00054A87"/>
    <w:rsid w:val="000B66D8"/>
    <w:rsid w:val="000B72A8"/>
    <w:rsid w:val="000C23B7"/>
    <w:rsid w:val="0016412E"/>
    <w:rsid w:val="00176C0D"/>
    <w:rsid w:val="0018685C"/>
    <w:rsid w:val="00192D06"/>
    <w:rsid w:val="001C27F9"/>
    <w:rsid w:val="001D352A"/>
    <w:rsid w:val="001E1DEF"/>
    <w:rsid w:val="001F5494"/>
    <w:rsid w:val="00226635"/>
    <w:rsid w:val="00294EDB"/>
    <w:rsid w:val="0034229B"/>
    <w:rsid w:val="003537AB"/>
    <w:rsid w:val="003879B4"/>
    <w:rsid w:val="003E6911"/>
    <w:rsid w:val="00403D4E"/>
    <w:rsid w:val="00554D26"/>
    <w:rsid w:val="005A2389"/>
    <w:rsid w:val="005B3624"/>
    <w:rsid w:val="005F40AF"/>
    <w:rsid w:val="005F7EB2"/>
    <w:rsid w:val="0061220F"/>
    <w:rsid w:val="006251D4"/>
    <w:rsid w:val="00632136"/>
    <w:rsid w:val="006546DD"/>
    <w:rsid w:val="00677863"/>
    <w:rsid w:val="006E419F"/>
    <w:rsid w:val="006E519C"/>
    <w:rsid w:val="006F7692"/>
    <w:rsid w:val="00705190"/>
    <w:rsid w:val="00723430"/>
    <w:rsid w:val="0073648D"/>
    <w:rsid w:val="00781391"/>
    <w:rsid w:val="007D37CF"/>
    <w:rsid w:val="007E3C95"/>
    <w:rsid w:val="00832D17"/>
    <w:rsid w:val="008B63CE"/>
    <w:rsid w:val="008F1B4A"/>
    <w:rsid w:val="00912EFD"/>
    <w:rsid w:val="00925AF8"/>
    <w:rsid w:val="00927991"/>
    <w:rsid w:val="00960B5F"/>
    <w:rsid w:val="009611CA"/>
    <w:rsid w:val="00986C3D"/>
    <w:rsid w:val="00993C93"/>
    <w:rsid w:val="009A6414"/>
    <w:rsid w:val="009F2C18"/>
    <w:rsid w:val="00A3637B"/>
    <w:rsid w:val="00A76C17"/>
    <w:rsid w:val="00AC1DA0"/>
    <w:rsid w:val="00AE13A5"/>
    <w:rsid w:val="00B052FF"/>
    <w:rsid w:val="00B568AE"/>
    <w:rsid w:val="00BC65F8"/>
    <w:rsid w:val="00BF0E1C"/>
    <w:rsid w:val="00C226CC"/>
    <w:rsid w:val="00C24BF2"/>
    <w:rsid w:val="00C6252A"/>
    <w:rsid w:val="00CA35C1"/>
    <w:rsid w:val="00CB3E9E"/>
    <w:rsid w:val="00D00295"/>
    <w:rsid w:val="00D06585"/>
    <w:rsid w:val="00D44762"/>
    <w:rsid w:val="00D46B72"/>
    <w:rsid w:val="00D5166C"/>
    <w:rsid w:val="00D6429D"/>
    <w:rsid w:val="00DB3C33"/>
    <w:rsid w:val="00DD335E"/>
    <w:rsid w:val="00E00D05"/>
    <w:rsid w:val="00E4471C"/>
    <w:rsid w:val="00F6297D"/>
    <w:rsid w:val="00FC62CC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unhideWhenUsed/>
    <w:rsid w:val="009611C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11CA"/>
    <w:rPr>
      <w:rFonts w:eastAsiaTheme="minorHAns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A6D25-3CD5-425C-800B-E79E7939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2</cp:revision>
  <cp:lastPrinted>2016-02-19T06:41:00Z</cp:lastPrinted>
  <dcterms:created xsi:type="dcterms:W3CDTF">2017-12-16T18:48:00Z</dcterms:created>
  <dcterms:modified xsi:type="dcterms:W3CDTF">2017-12-16T18:48:00Z</dcterms:modified>
</cp:coreProperties>
</file>