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702" w:rsidRDefault="001511FD" w:rsidP="00585A4D">
      <w:pPr>
        <w:framePr w:h="16551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662.25pt">
            <v:imagedata r:id="rId7" o:title=""/>
          </v:shape>
        </w:pict>
      </w:r>
    </w:p>
    <w:p w:rsidR="00042702" w:rsidRDefault="00042702" w:rsidP="001947B0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</w:pPr>
    </w:p>
    <w:p w:rsidR="00042702" w:rsidRDefault="00042702" w:rsidP="001947B0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42702" w:rsidRDefault="00042702" w:rsidP="00020A9B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</w:pPr>
    </w:p>
    <w:p w:rsidR="00042702" w:rsidRPr="00186C37" w:rsidRDefault="00042702" w:rsidP="00020A9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8A6560">
        <w:rPr>
          <w:i/>
          <w:iCs/>
          <w:sz w:val="24"/>
          <w:szCs w:val="24"/>
          <w:highlight w:val="yellow"/>
        </w:rPr>
        <w:t xml:space="preserve"> </w:t>
      </w:r>
    </w:p>
    <w:p w:rsidR="00042702" w:rsidRPr="00186C37" w:rsidRDefault="00042702" w:rsidP="00250B27">
      <w:pPr>
        <w:jc w:val="both"/>
        <w:rPr>
          <w:sz w:val="28"/>
          <w:szCs w:val="28"/>
        </w:rPr>
      </w:pPr>
    </w:p>
    <w:tbl>
      <w:tblPr>
        <w:tblW w:w="9736" w:type="dxa"/>
        <w:tblLook w:val="00A0"/>
      </w:tblPr>
      <w:tblGrid>
        <w:gridCol w:w="9617"/>
        <w:gridCol w:w="222"/>
        <w:gridCol w:w="222"/>
      </w:tblGrid>
      <w:tr w:rsidR="00042702" w:rsidRPr="00186C37" w:rsidTr="00124934">
        <w:trPr>
          <w:trHeight w:val="12760"/>
        </w:trPr>
        <w:tc>
          <w:tcPr>
            <w:tcW w:w="9284" w:type="dxa"/>
          </w:tcPr>
          <w:p w:rsidR="00042702" w:rsidRDefault="00DC02B7" w:rsidP="00D84D37">
            <w:pPr>
              <w:rPr>
                <w:i/>
                <w:iCs/>
                <w:sz w:val="28"/>
                <w:szCs w:val="28"/>
              </w:rPr>
            </w:pPr>
            <w:r w:rsidRPr="001511FD">
              <w:rPr>
                <w:sz w:val="28"/>
                <w:szCs w:val="28"/>
                <w:lang w:eastAsia="en-US"/>
              </w:rPr>
              <w:pict>
                <v:shape id="_x0000_i1026" type="#_x0000_t75" style="width:414pt;height:597pt;mso-position-horizontal-relative:char;mso-position-vertical-relative:line">
                  <v:imagedata r:id="rId8" o:title=""/>
                </v:shape>
              </w:pict>
            </w:r>
            <w:r w:rsidR="00D84D37" w:rsidRPr="00186C37">
              <w:rPr>
                <w:i/>
                <w:iCs/>
                <w:sz w:val="28"/>
                <w:szCs w:val="28"/>
              </w:rPr>
              <w:t xml:space="preserve"> </w:t>
            </w:r>
          </w:p>
          <w:p w:rsidR="00D91C7B" w:rsidRPr="00186C37" w:rsidRDefault="00DC02B7" w:rsidP="00D84D37">
            <w:pPr>
              <w:rPr>
                <w:i/>
                <w:iCs/>
                <w:sz w:val="28"/>
                <w:szCs w:val="28"/>
              </w:rPr>
            </w:pPr>
            <w:r w:rsidRPr="001511FD">
              <w:rPr>
                <w:sz w:val="28"/>
                <w:szCs w:val="28"/>
              </w:rPr>
              <w:lastRenderedPageBreak/>
              <w:pict>
                <v:shape id="_x0000_i1027" type="#_x0000_t75" style="width:470.25pt;height:669.75pt">
                  <v:imagedata r:id="rId9" o:title="Продление 2017"/>
                </v:shape>
              </w:pict>
            </w:r>
          </w:p>
        </w:tc>
        <w:tc>
          <w:tcPr>
            <w:tcW w:w="226" w:type="dxa"/>
            <w:vAlign w:val="bottom"/>
          </w:tcPr>
          <w:p w:rsidR="00042702" w:rsidRPr="00186C37" w:rsidRDefault="00042702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6" w:type="dxa"/>
            <w:vAlign w:val="bottom"/>
          </w:tcPr>
          <w:p w:rsidR="00042702" w:rsidRPr="00186C37" w:rsidRDefault="00042702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42702" w:rsidRPr="00186C37" w:rsidTr="00124934">
        <w:trPr>
          <w:trHeight w:val="319"/>
        </w:trPr>
        <w:tc>
          <w:tcPr>
            <w:tcW w:w="9284" w:type="dxa"/>
          </w:tcPr>
          <w:p w:rsidR="00042702" w:rsidRPr="00186C37" w:rsidRDefault="00042702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" w:type="dxa"/>
          </w:tcPr>
          <w:p w:rsidR="00042702" w:rsidRPr="00186C37" w:rsidRDefault="00042702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" w:type="dxa"/>
          </w:tcPr>
          <w:p w:rsidR="00042702" w:rsidRPr="00186C37" w:rsidRDefault="00042702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42702" w:rsidRPr="00186C37" w:rsidRDefault="00042702" w:rsidP="00A021E3">
      <w:pPr>
        <w:spacing w:line="276" w:lineRule="auto"/>
        <w:rPr>
          <w:sz w:val="28"/>
          <w:szCs w:val="28"/>
        </w:rPr>
      </w:pPr>
    </w:p>
    <w:p w:rsidR="00042702" w:rsidRPr="00A021E3" w:rsidRDefault="00042702" w:rsidP="00124934">
      <w:pPr>
        <w:spacing w:line="276" w:lineRule="auto"/>
        <w:jc w:val="both"/>
        <w:rPr>
          <w:sz w:val="28"/>
          <w:szCs w:val="28"/>
        </w:rPr>
      </w:pPr>
    </w:p>
    <w:p w:rsidR="00042702" w:rsidRDefault="00DC02B7" w:rsidP="00585A4D">
      <w:pPr>
        <w:framePr w:h="16517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8" type="#_x0000_t75" style="width:456pt;height:652.5pt">
            <v:imagedata r:id="rId10" o:title=""/>
          </v:shape>
        </w:pict>
      </w:r>
    </w:p>
    <w:p w:rsidR="00042702" w:rsidRPr="00CA2765" w:rsidRDefault="00042702" w:rsidP="00897501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042702" w:rsidRPr="00CA2765" w:rsidRDefault="00042702" w:rsidP="00897501">
      <w:pPr>
        <w:pStyle w:val="12"/>
        <w:tabs>
          <w:tab w:val="left" w:pos="0"/>
        </w:tabs>
        <w:ind w:left="0"/>
        <w:jc w:val="both"/>
      </w:pPr>
    </w:p>
    <w:p w:rsidR="00042702" w:rsidRPr="00CA2765" w:rsidRDefault="00042702" w:rsidP="00897501">
      <w:pPr>
        <w:pStyle w:val="12"/>
        <w:ind w:left="0" w:firstLine="851"/>
        <w:jc w:val="both"/>
      </w:pPr>
      <w:r w:rsidRPr="00CA2765">
        <w:t>Рабочая программа составлена в соответствии с ФГОС, утвержденным «</w:t>
      </w:r>
      <w:r>
        <w:t>17» января</w:t>
      </w:r>
      <w:r w:rsidRPr="00CA2765">
        <w:t xml:space="preserve"> 20</w:t>
      </w:r>
      <w:r>
        <w:t xml:space="preserve">11 г., приказ № 71 по </w:t>
      </w:r>
      <w:r w:rsidRPr="00CA2765">
        <w:t xml:space="preserve">специальности </w:t>
      </w:r>
      <w:r>
        <w:t>23.05.03</w:t>
      </w:r>
      <w:r w:rsidRPr="00CA2765">
        <w:t xml:space="preserve"> (</w:t>
      </w:r>
      <w:r>
        <w:t>190300.65) «Подвижной состав железных дорог</w:t>
      </w:r>
      <w:r w:rsidRPr="00CA2765">
        <w:t>»</w:t>
      </w:r>
      <w:r>
        <w:t>, специализация «Локомотивы»</w:t>
      </w:r>
      <w:r w:rsidRPr="00CA2765">
        <w:t xml:space="preserve"> по дисциплине «</w:t>
      </w:r>
      <w:r>
        <w:t>Организация обеспечения безопасности движения и автоматические тормоза</w:t>
      </w:r>
      <w:r w:rsidRPr="00CA2765">
        <w:t>».</w:t>
      </w:r>
    </w:p>
    <w:p w:rsidR="00042702" w:rsidRPr="00DB20C0" w:rsidRDefault="00042702" w:rsidP="00897501">
      <w:pPr>
        <w:pStyle w:val="12"/>
        <w:ind w:left="0" w:firstLine="709"/>
        <w:jc w:val="both"/>
      </w:pPr>
      <w:r w:rsidRPr="00CA2765">
        <w:t>Целью изучения дисциплины «</w:t>
      </w:r>
      <w:r>
        <w:t>Организация обеспечения безопасности движения и автоматические тормоза</w:t>
      </w:r>
      <w:r w:rsidRPr="00CA2765">
        <w:t xml:space="preserve">» </w:t>
      </w:r>
      <w:r w:rsidRPr="00165A64">
        <w:t xml:space="preserve">методологическая и практическая подготовка студентов по  проектированию высоконадежного </w:t>
      </w:r>
      <w:r w:rsidRPr="00DB20C0">
        <w:t>подвижного состава и организации обеспечения безопасности его движения и эффективной работы автоматических тормозов.</w:t>
      </w:r>
    </w:p>
    <w:p w:rsidR="00042702" w:rsidRPr="00DB20C0" w:rsidRDefault="00042702" w:rsidP="00897501">
      <w:pPr>
        <w:pStyle w:val="2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20C0">
        <w:rPr>
          <w:rFonts w:ascii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:rsidR="00042702" w:rsidRPr="00DB20C0" w:rsidRDefault="00042702" w:rsidP="00897501">
      <w:pPr>
        <w:pStyle w:val="2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20C0">
        <w:rPr>
          <w:rFonts w:ascii="Times New Roman" w:hAnsi="Times New Roman" w:cs="Times New Roman"/>
          <w:sz w:val="28"/>
          <w:szCs w:val="28"/>
        </w:rPr>
        <w:t>- овладение студентами системой знаний по безопасности движения поездов, методами проведения испытаний приборов и тормозного оборудования, методами оценки технического состояния тормозного оборудования подвижного состава в эксплуатации, приобретение практических навыков и умений по организации обеспечения безопасности движения подвижного состава и эффективной работы автоматических тормозов;</w:t>
      </w:r>
    </w:p>
    <w:p w:rsidR="00042702" w:rsidRPr="00DB20C0" w:rsidRDefault="00042702" w:rsidP="00897501">
      <w:pPr>
        <w:pStyle w:val="2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20C0">
        <w:rPr>
          <w:rFonts w:ascii="Times New Roman" w:hAnsi="Times New Roman" w:cs="Times New Roman"/>
          <w:sz w:val="28"/>
          <w:szCs w:val="28"/>
        </w:rPr>
        <w:t xml:space="preserve">-  изучение нормативно-технических документов по обеспечению безопасности движения на железнодорожном транспорте. </w:t>
      </w:r>
    </w:p>
    <w:p w:rsidR="00042702" w:rsidRPr="00DB20C0" w:rsidRDefault="00042702" w:rsidP="00897501">
      <w:pPr>
        <w:pStyle w:val="12"/>
        <w:ind w:left="0" w:firstLine="709"/>
        <w:jc w:val="both"/>
      </w:pPr>
    </w:p>
    <w:p w:rsidR="00042702" w:rsidRPr="00DB20C0" w:rsidRDefault="00042702" w:rsidP="00897501">
      <w:pPr>
        <w:tabs>
          <w:tab w:val="left" w:pos="851"/>
        </w:tabs>
        <w:ind w:firstLine="709"/>
        <w:jc w:val="center"/>
        <w:rPr>
          <w:b/>
          <w:bCs/>
          <w:sz w:val="28"/>
          <w:szCs w:val="28"/>
        </w:rPr>
      </w:pPr>
      <w:r w:rsidRPr="00DB20C0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042702" w:rsidRPr="00DB20C0" w:rsidRDefault="00042702" w:rsidP="00897501">
      <w:pPr>
        <w:tabs>
          <w:tab w:val="left" w:pos="851"/>
        </w:tabs>
        <w:ind w:firstLine="709"/>
        <w:jc w:val="center"/>
        <w:rPr>
          <w:sz w:val="28"/>
          <w:szCs w:val="28"/>
        </w:rPr>
      </w:pPr>
    </w:p>
    <w:p w:rsidR="00042702" w:rsidRPr="00DB20C0" w:rsidRDefault="00042702" w:rsidP="00897501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DB20C0">
        <w:rPr>
          <w:sz w:val="28"/>
          <w:szCs w:val="28"/>
        </w:rPr>
        <w:t>В результате освоения дисциплины обучающийся должен:</w:t>
      </w:r>
    </w:p>
    <w:p w:rsidR="00042702" w:rsidRPr="00DB20C0" w:rsidRDefault="00042702" w:rsidP="00897501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DB20C0">
        <w:rPr>
          <w:b/>
          <w:bCs/>
          <w:sz w:val="28"/>
          <w:szCs w:val="28"/>
        </w:rPr>
        <w:t>ЗНАТЬ</w:t>
      </w:r>
      <w:r w:rsidRPr="00DB20C0">
        <w:rPr>
          <w:sz w:val="28"/>
          <w:szCs w:val="28"/>
        </w:rPr>
        <w:t>:</w:t>
      </w:r>
    </w:p>
    <w:p w:rsidR="00042702" w:rsidRPr="00DB20C0" w:rsidRDefault="00042702" w:rsidP="00897501">
      <w:pPr>
        <w:pStyle w:val="2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20C0">
        <w:rPr>
          <w:rFonts w:ascii="Times New Roman" w:hAnsi="Times New Roman" w:cs="Times New Roman"/>
          <w:sz w:val="28"/>
          <w:szCs w:val="28"/>
        </w:rPr>
        <w:t xml:space="preserve">- концепции безопасности движения; нормативно-технические документы ОАО «РЖД» по безопасности движения;  основные причины нарушения безопасности движения; приборы безопасности подвижного состава; методы оценки безопасности движения поездов; методы и средства обеспечения безопасности движения поездов при отказе тормозного и другого оборудования; теоретические аспекты  безопасности движения поездов; технические факторы, влияющие на безопасность движения;  организация  работ по обеспечению безопасности движения поездов; методы экспертизы  аварий и крушений;  теоретические основы торможения и управления тормозами подвижного состава; принцип действия и классификацию тормозных систем; тормозное оборудование подвижного состава; методы оценки технического состояния тормозного оборудования подвижного состава в эксплуатации; методы испытаний приборов и тормозного оборудования; тормозное оборудование высокоскоростного подвижного состава; методы экспертизы качества тормозных систем и систем безопасности; </w:t>
      </w:r>
    </w:p>
    <w:p w:rsidR="00042702" w:rsidRPr="00DB20C0" w:rsidRDefault="00042702" w:rsidP="00897501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  <w:r w:rsidRPr="00DB20C0">
        <w:rPr>
          <w:b/>
          <w:bCs/>
          <w:sz w:val="28"/>
          <w:szCs w:val="28"/>
        </w:rPr>
        <w:lastRenderedPageBreak/>
        <w:t>УМЕТЬ</w:t>
      </w:r>
      <w:r w:rsidRPr="00DB20C0">
        <w:rPr>
          <w:sz w:val="28"/>
          <w:szCs w:val="28"/>
        </w:rPr>
        <w:t>:</w:t>
      </w:r>
    </w:p>
    <w:p w:rsidR="00042702" w:rsidRPr="00DB20C0" w:rsidRDefault="00042702" w:rsidP="00897501">
      <w:pPr>
        <w:ind w:firstLine="709"/>
        <w:jc w:val="both"/>
        <w:rPr>
          <w:sz w:val="28"/>
          <w:szCs w:val="28"/>
        </w:rPr>
      </w:pPr>
      <w:r w:rsidRPr="00DB20C0">
        <w:rPr>
          <w:sz w:val="28"/>
          <w:szCs w:val="28"/>
        </w:rPr>
        <w:t>-  организовывать проектирование подвижного состава и его тормозного оборудования;  определять показатели безопасности движения, потребное количество тормозов, расчетную силу нажатия, длину тормозного пути; обнаруживать неисправности тормозного оборудования в эксплуатации; проводить испытания тормозов; анализировать результаты экспертизы аварий и крушений поездов;</w:t>
      </w:r>
    </w:p>
    <w:p w:rsidR="00042702" w:rsidRPr="00DB20C0" w:rsidRDefault="00042702" w:rsidP="00897501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  <w:r w:rsidRPr="00DB20C0">
        <w:rPr>
          <w:b/>
          <w:bCs/>
          <w:sz w:val="28"/>
          <w:szCs w:val="28"/>
        </w:rPr>
        <w:t>ВЛАДЕТЬ</w:t>
      </w:r>
      <w:r w:rsidRPr="00DB20C0">
        <w:rPr>
          <w:sz w:val="28"/>
          <w:szCs w:val="28"/>
        </w:rPr>
        <w:t>:</w:t>
      </w:r>
    </w:p>
    <w:p w:rsidR="00042702" w:rsidRPr="00DB20C0" w:rsidRDefault="00042702" w:rsidP="00897501">
      <w:pPr>
        <w:ind w:firstLine="709"/>
        <w:jc w:val="both"/>
        <w:rPr>
          <w:sz w:val="28"/>
          <w:szCs w:val="28"/>
        </w:rPr>
      </w:pPr>
      <w:r w:rsidRPr="00DB20C0">
        <w:rPr>
          <w:sz w:val="28"/>
          <w:szCs w:val="28"/>
        </w:rPr>
        <w:t>- навыками разработки требований к конструкции подвижного состава и тормозному оборудованию, правилами технической эксплуатации железных дорог; методами обеспечения безопасности движения поездов при отказе тормозного и другого оборудования; методами расчета показателей безопасности движения.</w:t>
      </w:r>
    </w:p>
    <w:p w:rsidR="00042702" w:rsidRPr="00DB20C0" w:rsidRDefault="00042702" w:rsidP="00897501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DB20C0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DB20C0">
        <w:rPr>
          <w:b/>
          <w:bCs/>
          <w:sz w:val="28"/>
          <w:szCs w:val="28"/>
        </w:rPr>
        <w:t>профессиональных компетенций:</w:t>
      </w:r>
    </w:p>
    <w:p w:rsidR="00042702" w:rsidRPr="00DB20C0" w:rsidRDefault="00042702" w:rsidP="00897501">
      <w:pPr>
        <w:pStyle w:val="26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B20C0">
        <w:rPr>
          <w:rFonts w:ascii="Times New Roman" w:hAnsi="Times New Roman" w:cs="Times New Roman"/>
          <w:sz w:val="28"/>
          <w:szCs w:val="28"/>
        </w:rPr>
        <w:t>владением основами устройства железных дорог,  организации движения и перевозок; умением различать типы подвижного состава и его узлы, определять требования к конструкции подвижного состава; владением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дорог; владением  методами расчета организационно-технологической надежности производства, расчета продолжительности производственного цикла, методами оптимизации структуры управления производством, методами повышения эффективности организации производства, обеспечения безопасности и экологичности производственных процессов, применяемых на железнодорожном транспорте; способностью ориентироваться в технических характеристиках, конструктивных особенностях и правилах ремонта подвижного состава, оценивать его технический уровень (ПК-15);</w:t>
      </w:r>
    </w:p>
    <w:p w:rsidR="00042702" w:rsidRPr="00DB20C0" w:rsidRDefault="00042702" w:rsidP="00897501">
      <w:pPr>
        <w:pStyle w:val="26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20C0">
        <w:rPr>
          <w:rFonts w:ascii="Times New Roman" w:hAnsi="Times New Roman" w:cs="Times New Roman"/>
          <w:sz w:val="28"/>
          <w:szCs w:val="28"/>
        </w:rPr>
        <w:t>пониманием  устройства и взаимодействия узлов и деталей подвижного состава; владением техническими условиями и требованиями, предъявляемыми к подвижному составу при выпуске после ремонта; владением теорией движения поезда, методами реализации сил тяги и торможения, методами нормирования расхода энергоресурсов на тягу поездов;  владением технологиями тяговых расчетов, методами обеспечения безопасности движения поездов при отказе тормозного и другого оборудования подвижного состава;  владением методами расчета потребного количества тормозов, расчетной силы нажатия, длины тормозного пути;  умением проводить испытания подвижного состава и его узлов, осуществлять разбор и анализ состояния безопасности движения (ПК-16);</w:t>
      </w:r>
      <w:r w:rsidRPr="00DB20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42702" w:rsidRPr="00DB20C0" w:rsidRDefault="00042702" w:rsidP="00897501">
      <w:pPr>
        <w:pStyle w:val="26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B20C0">
        <w:rPr>
          <w:rFonts w:ascii="Times New Roman" w:hAnsi="Times New Roman" w:cs="Times New Roman"/>
          <w:sz w:val="28"/>
          <w:szCs w:val="28"/>
        </w:rPr>
        <w:t xml:space="preserve">владением  нормативными документами открытого акционерного общества «Российские железные дороги» (ОАО «РЖД») по ремонту и техническому обслуживанию подвижного состава, современными методами и способами обнаружения неисправностей подвижного состава в </w:t>
      </w:r>
      <w:r w:rsidRPr="00DB20C0">
        <w:rPr>
          <w:rFonts w:ascii="Times New Roman" w:hAnsi="Times New Roman" w:cs="Times New Roman"/>
          <w:sz w:val="28"/>
          <w:szCs w:val="28"/>
        </w:rPr>
        <w:lastRenderedPageBreak/>
        <w:t>эксплуатации, определения качества проведения технического обслуживания подвижного состава;  владением методами расчета показателей качества (ПК-17);</w:t>
      </w:r>
    </w:p>
    <w:p w:rsidR="00042702" w:rsidRPr="00DB20C0" w:rsidRDefault="00042702" w:rsidP="00897501">
      <w:pPr>
        <w:pStyle w:val="26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20C0">
        <w:rPr>
          <w:rFonts w:ascii="Times New Roman" w:hAnsi="Times New Roman" w:cs="Times New Roman"/>
          <w:sz w:val="28"/>
          <w:szCs w:val="28"/>
        </w:rPr>
        <w:t>умением использовать математические и статистические методы для оценки и анализа показателей безопасности и надежности подвижного состава (ПК-18).</w:t>
      </w:r>
    </w:p>
    <w:p w:rsidR="00042702" w:rsidRDefault="00042702" w:rsidP="00897501">
      <w:pPr>
        <w:pStyle w:val="12"/>
        <w:ind w:left="0" w:firstLine="851"/>
        <w:jc w:val="both"/>
        <w:rPr>
          <w:sz w:val="24"/>
          <w:szCs w:val="24"/>
        </w:rPr>
      </w:pPr>
    </w:p>
    <w:p w:rsidR="00042702" w:rsidRPr="008E3C5A" w:rsidRDefault="00042702" w:rsidP="00897501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042702" w:rsidRPr="008E3C5A" w:rsidRDefault="00042702" w:rsidP="00897501">
      <w:pPr>
        <w:ind w:firstLine="851"/>
        <w:jc w:val="center"/>
        <w:rPr>
          <w:b/>
          <w:bCs/>
          <w:sz w:val="28"/>
          <w:szCs w:val="28"/>
        </w:rPr>
      </w:pPr>
    </w:p>
    <w:p w:rsidR="00042702" w:rsidRPr="008E3C5A" w:rsidRDefault="00042702" w:rsidP="00897501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Организация обеспечения безопасности движения и автоматические тормоза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С3.Б.12</w:t>
      </w:r>
      <w:r w:rsidRPr="008E3C5A">
        <w:rPr>
          <w:sz w:val="28"/>
          <w:szCs w:val="28"/>
        </w:rPr>
        <w:t>) относится к базовой части профессионального цикла</w:t>
      </w:r>
      <w:r>
        <w:rPr>
          <w:sz w:val="28"/>
          <w:szCs w:val="28"/>
        </w:rPr>
        <w:t xml:space="preserve"> и является обязательной </w:t>
      </w:r>
      <w:r w:rsidRPr="008E3C5A">
        <w:rPr>
          <w:sz w:val="28"/>
          <w:szCs w:val="28"/>
        </w:rPr>
        <w:t xml:space="preserve">дисциплиной.   </w:t>
      </w:r>
    </w:p>
    <w:p w:rsidR="00042702" w:rsidRDefault="00042702" w:rsidP="00897501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Для ее изучения требуется предварительное освоение следующих дисциплин:</w:t>
      </w:r>
    </w:p>
    <w:p w:rsidR="00042702" w:rsidRDefault="00042702" w:rsidP="00897501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«Теоретическая механика» (С2.Б.3); </w:t>
      </w:r>
    </w:p>
    <w:p w:rsidR="00042702" w:rsidRPr="008E3C5A" w:rsidRDefault="00042702" w:rsidP="00897501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«Термодинамика и теплопередача»</w:t>
      </w:r>
      <w:r w:rsidRPr="002C61AF">
        <w:rPr>
          <w:sz w:val="28"/>
          <w:szCs w:val="28"/>
        </w:rPr>
        <w:t xml:space="preserve"> </w:t>
      </w:r>
      <w:r>
        <w:rPr>
          <w:sz w:val="28"/>
          <w:szCs w:val="28"/>
        </w:rPr>
        <w:t>(С2.Б.7);</w:t>
      </w:r>
    </w:p>
    <w:p w:rsidR="00042702" w:rsidRPr="008E3C5A" w:rsidRDefault="00042702" w:rsidP="00897501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«Общий курс железнодорожного транспорта» (С3.Б.2)</w:t>
      </w:r>
      <w:r w:rsidRPr="008E3C5A">
        <w:rPr>
          <w:sz w:val="28"/>
          <w:szCs w:val="28"/>
        </w:rPr>
        <w:t>;</w:t>
      </w:r>
    </w:p>
    <w:p w:rsidR="00042702" w:rsidRPr="008E3C5A" w:rsidRDefault="00042702" w:rsidP="00897501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«Транспортная безопасность» (С3.Б.3);</w:t>
      </w:r>
    </w:p>
    <w:p w:rsidR="00042702" w:rsidRDefault="00042702" w:rsidP="00897501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«Подвижной состав железных дорог» (С3.Б.11);</w:t>
      </w:r>
    </w:p>
    <w:p w:rsidR="00042702" w:rsidRPr="00BC502E" w:rsidRDefault="00042702" w:rsidP="00897501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«Надежность подвижного состава» (С3.Б.14);</w:t>
      </w:r>
    </w:p>
    <w:p w:rsidR="00042702" w:rsidRPr="008E3C5A" w:rsidRDefault="00042702" w:rsidP="00897501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Организация обеспечения безопасности движения и автоматические тормоза</w:t>
      </w:r>
      <w:r w:rsidRPr="008E3C5A">
        <w:rPr>
          <w:sz w:val="28"/>
          <w:szCs w:val="28"/>
        </w:rPr>
        <w:t>» служит основой для изучения следующих дисциплин:</w:t>
      </w:r>
    </w:p>
    <w:p w:rsidR="00042702" w:rsidRDefault="00042702" w:rsidP="00897501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«Теория тяги поездов» (С3.Б.20)</w:t>
      </w:r>
      <w:r w:rsidRPr="008E3C5A">
        <w:rPr>
          <w:sz w:val="28"/>
          <w:szCs w:val="28"/>
        </w:rPr>
        <w:t>;</w:t>
      </w:r>
    </w:p>
    <w:p w:rsidR="00042702" w:rsidRDefault="00042702" w:rsidP="00897501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«Локомотивное хозяйство» (С3.Б.26);</w:t>
      </w:r>
    </w:p>
    <w:p w:rsidR="00042702" w:rsidRPr="00612B7E" w:rsidRDefault="00042702" w:rsidP="00897501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«Научно-исследовательская работа (С5.Н);</w:t>
      </w:r>
    </w:p>
    <w:p w:rsidR="00042702" w:rsidRDefault="00042702" w:rsidP="00897501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«Производственная практика» (С5.П);</w:t>
      </w:r>
    </w:p>
    <w:p w:rsidR="00042702" w:rsidRPr="00733B61" w:rsidRDefault="00042702" w:rsidP="00897501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«Преддипломная практика» (С5.П);</w:t>
      </w:r>
    </w:p>
    <w:p w:rsidR="00042702" w:rsidRPr="008E3C5A" w:rsidRDefault="00042702" w:rsidP="00897501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«Итоговая государственная аттестация» (С6).</w:t>
      </w:r>
    </w:p>
    <w:p w:rsidR="00042702" w:rsidRDefault="00042702" w:rsidP="00897501">
      <w:pPr>
        <w:rPr>
          <w:sz w:val="24"/>
          <w:szCs w:val="24"/>
        </w:rPr>
      </w:pPr>
    </w:p>
    <w:p w:rsidR="00042702" w:rsidRPr="00612B7E" w:rsidRDefault="00042702" w:rsidP="00897501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042702" w:rsidRDefault="00042702" w:rsidP="008975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101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069"/>
        <w:gridCol w:w="1650"/>
        <w:gridCol w:w="1207"/>
        <w:gridCol w:w="1209"/>
        <w:gridCol w:w="1061"/>
      </w:tblGrid>
      <w:tr w:rsidR="00042702" w:rsidRPr="009F761D">
        <w:trPr>
          <w:trHeight w:val="269"/>
          <w:jc w:val="center"/>
        </w:trPr>
        <w:tc>
          <w:tcPr>
            <w:tcW w:w="5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3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042702" w:rsidRPr="009F761D">
        <w:trPr>
          <w:trHeight w:val="143"/>
          <w:jc w:val="center"/>
        </w:trPr>
        <w:tc>
          <w:tcPr>
            <w:tcW w:w="5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Pr="00612B7E" w:rsidRDefault="00042702" w:rsidP="00AE44D7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Pr="00612B7E" w:rsidRDefault="00042702" w:rsidP="00AE44D7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</w:tr>
      <w:tr w:rsidR="00042702" w:rsidRPr="009F761D">
        <w:trPr>
          <w:trHeight w:val="1703"/>
          <w:jc w:val="center"/>
        </w:trPr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Аудиторные занятия (всего)</w:t>
            </w:r>
          </w:p>
          <w:p w:rsidR="00042702" w:rsidRPr="009F761D" w:rsidRDefault="00042702" w:rsidP="00AE44D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В том числе:</w:t>
            </w:r>
          </w:p>
          <w:p w:rsidR="00042702" w:rsidRPr="009F761D" w:rsidRDefault="00042702" w:rsidP="00AE44D7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лекции (Л)</w:t>
            </w:r>
          </w:p>
          <w:p w:rsidR="00042702" w:rsidRPr="009F761D" w:rsidRDefault="00042702" w:rsidP="00AE44D7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практические занятия (ПЗ)</w:t>
            </w:r>
          </w:p>
          <w:p w:rsidR="00042702" w:rsidRPr="009F761D" w:rsidRDefault="00042702" w:rsidP="00AE44D7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лабораторные работы (ЛР)</w:t>
            </w:r>
          </w:p>
          <w:p w:rsidR="00042702" w:rsidRPr="009F761D" w:rsidRDefault="00042702" w:rsidP="00AE44D7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 самостоятельной работы (КСР)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</w:t>
            </w: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042702" w:rsidRPr="009F761D">
        <w:trPr>
          <w:trHeight w:val="284"/>
          <w:jc w:val="center"/>
        </w:trPr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  <w:tr w:rsidR="00042702" w:rsidRPr="009F761D">
        <w:trPr>
          <w:trHeight w:val="269"/>
          <w:jc w:val="center"/>
        </w:trPr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Подготовка к экзамену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42702" w:rsidRPr="009F761D">
        <w:trPr>
          <w:trHeight w:val="269"/>
          <w:jc w:val="center"/>
        </w:trPr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З, Э, КР, З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Э, КР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042702" w:rsidRPr="009F761D">
        <w:trPr>
          <w:trHeight w:val="269"/>
          <w:jc w:val="center"/>
        </w:trPr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324/9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72/2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144/4</w:t>
            </w:r>
          </w:p>
        </w:tc>
      </w:tr>
      <w:tr w:rsidR="00042702" w:rsidRPr="009F761D">
        <w:trPr>
          <w:trHeight w:val="284"/>
          <w:jc w:val="center"/>
        </w:trPr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Количество часов в интерактивной форме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042702" w:rsidRDefault="00042702" w:rsidP="0089750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обучения: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763"/>
        <w:gridCol w:w="1417"/>
        <w:gridCol w:w="1134"/>
      </w:tblGrid>
      <w:tr w:rsidR="00042702" w:rsidRPr="009F761D">
        <w:trPr>
          <w:trHeight w:val="213"/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</w:t>
            </w:r>
          </w:p>
        </w:tc>
      </w:tr>
      <w:tr w:rsidR="00042702" w:rsidRPr="009F761D">
        <w:trPr>
          <w:trHeight w:val="213"/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D510D6" w:rsidRDefault="00042702" w:rsidP="00AE44D7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Pr="00D510D6" w:rsidRDefault="00042702" w:rsidP="00AE44D7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042702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Аудиторные занятия (всего)</w:t>
            </w:r>
          </w:p>
          <w:p w:rsidR="00042702" w:rsidRPr="009F761D" w:rsidRDefault="00042702" w:rsidP="00AE44D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В том числе:</w:t>
            </w:r>
          </w:p>
          <w:p w:rsidR="00042702" w:rsidRPr="009F761D" w:rsidRDefault="00042702" w:rsidP="00AE44D7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лекции (Л)</w:t>
            </w:r>
          </w:p>
          <w:p w:rsidR="00042702" w:rsidRPr="009F761D" w:rsidRDefault="00042702" w:rsidP="00AE44D7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практические занятия (ПЗ)</w:t>
            </w:r>
          </w:p>
          <w:p w:rsidR="00042702" w:rsidRDefault="00042702" w:rsidP="00AE44D7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лабораторные работы (ЛР)</w:t>
            </w:r>
          </w:p>
          <w:p w:rsidR="00042702" w:rsidRPr="009F761D" w:rsidRDefault="00042702" w:rsidP="00AE44D7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 самостоятельной работы (КСР)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42702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</w:tr>
      <w:tr w:rsidR="00042702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 (Эк + За), час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42702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Контрольные работы, шт.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42702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Э, КР, З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Э, КР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042702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324/9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216/6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</w:tr>
      <w:tr w:rsidR="00042702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часов в интерактивной форме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Default="00042702" w:rsidP="00AE44D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042702" w:rsidRDefault="00042702" w:rsidP="0089750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042702" w:rsidRPr="00C250E5" w:rsidRDefault="00042702" w:rsidP="00897501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5A17FF">
        <w:rPr>
          <w:sz w:val="28"/>
          <w:szCs w:val="28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042702" w:rsidRPr="00994E94" w:rsidRDefault="00042702" w:rsidP="0089750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042702" w:rsidRDefault="00042702" w:rsidP="0089750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96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7"/>
        <w:gridCol w:w="2565"/>
        <w:gridCol w:w="6359"/>
      </w:tblGrid>
      <w:tr w:rsidR="00042702" w:rsidRPr="009F761D">
        <w:trPr>
          <w:trHeight w:val="14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Содержание раздела</w:t>
            </w:r>
          </w:p>
        </w:tc>
      </w:tr>
      <w:tr w:rsidR="00042702" w:rsidRPr="009F761D">
        <w:trPr>
          <w:trHeight w:val="14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Введение. Общие сведения о тормозах. Основы торможения. Классификация тормозов подвижного состава.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napToGrid w:val="0"/>
                <w:color w:val="FF0000"/>
                <w:sz w:val="22"/>
                <w:szCs w:val="22"/>
              </w:rPr>
            </w:pPr>
            <w:r w:rsidRPr="000F1B3C">
              <w:rPr>
                <w:snapToGrid w:val="0"/>
                <w:sz w:val="22"/>
                <w:szCs w:val="22"/>
              </w:rPr>
              <w:t>Введение. Содержание и задачи изучаемой дисциплины.</w:t>
            </w:r>
            <w:r w:rsidRPr="000F1B3C">
              <w:rPr>
                <w:snapToGrid w:val="0"/>
                <w:color w:val="FF0000"/>
                <w:sz w:val="22"/>
                <w:szCs w:val="22"/>
              </w:rPr>
              <w:t xml:space="preserve"> </w:t>
            </w:r>
          </w:p>
          <w:p w:rsidR="00042702" w:rsidRPr="000F1B3C" w:rsidRDefault="00042702" w:rsidP="00AE44D7">
            <w:pPr>
              <w:rPr>
                <w:snapToGrid w:val="0"/>
                <w:sz w:val="22"/>
                <w:szCs w:val="22"/>
              </w:rPr>
            </w:pPr>
            <w:r w:rsidRPr="000F1B3C">
              <w:rPr>
                <w:snapToGrid w:val="0"/>
                <w:sz w:val="22"/>
                <w:szCs w:val="22"/>
              </w:rPr>
              <w:t>Способы создания тормозной силы. Классификация тормозов подвижного состава по типу тормоза.</w:t>
            </w:r>
          </w:p>
        </w:tc>
      </w:tr>
      <w:tr w:rsidR="00042702" w:rsidRPr="009F761D">
        <w:trPr>
          <w:trHeight w:val="14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Классификация тормозного оборудования подвижного состава. Расположение тормозного оборудования на подвижном составе.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napToGrid w:val="0"/>
                <w:sz w:val="22"/>
                <w:szCs w:val="22"/>
              </w:rPr>
              <w:t xml:space="preserve">Классификация тормозного оборудования. Принцип действия колодочного тормоза. </w:t>
            </w:r>
            <w:r w:rsidRPr="000F1B3C">
              <w:rPr>
                <w:sz w:val="22"/>
                <w:szCs w:val="22"/>
              </w:rPr>
              <w:t>Классификация и типы тормозного оборудования подвижного состава. Расположение тормозного оборудования на грузовых и пассажирских локомотивах и вагонах: назначение узлов и деталей, схемы включения. Тормозное оборудование грузовых вагонов с потележечным торможением. Тормозное оборудование локомотивов, электропоездов и дизель-поездов. Тормозное оборудование при наличии электропневматических тормозов.</w:t>
            </w:r>
          </w:p>
        </w:tc>
      </w:tr>
      <w:tr w:rsidR="00042702" w:rsidRPr="009F761D">
        <w:trPr>
          <w:trHeight w:val="14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Образование тормозной силы при пневматическом колодочном торможении.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Образование тормозной силы при колодочном торможении. Сила трения колодки о колесо, сила сцепления колеса с рельсом. Основные зависимости для коэффициента трения колодки о колесо и коэффициента сцепления. Явление юза и условие безъюзового торможения. Скоростное и весовое регулирование тормозной силы. Тормозные процессы.</w:t>
            </w:r>
          </w:p>
        </w:tc>
      </w:tr>
      <w:tr w:rsidR="00042702" w:rsidRPr="009F761D">
        <w:trPr>
          <w:trHeight w:val="14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Продольно-динамические реакции в поезде.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Причины возникновения продольно-динамических реакций в поезде. Понятие о фазах торможения. Продольно-динамические реакции в различных фазах торможения. Нормативы продольно-динамических усилий. Мероприятия, позволяющие снизить продольно-динамические усилия в поезде.</w:t>
            </w:r>
          </w:p>
        </w:tc>
      </w:tr>
      <w:tr w:rsidR="00042702" w:rsidRPr="009F761D">
        <w:trPr>
          <w:trHeight w:val="14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Приборы и устройства питания сжатым воздухом.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24A" w:rsidRPr="00F47CB2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 xml:space="preserve">Компрессоры, их классификация и принцип действия. Индикаторная диаграмма и основные рабочие параметры поршневого компрессора. Расчёт необходимой производительности компрессора и объемов главных </w:t>
            </w:r>
          </w:p>
          <w:p w:rsidR="00F4124A" w:rsidRPr="00F47CB2" w:rsidRDefault="00F4124A" w:rsidP="00AE44D7">
            <w:pPr>
              <w:rPr>
                <w:sz w:val="22"/>
                <w:szCs w:val="22"/>
              </w:rPr>
            </w:pPr>
          </w:p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lastRenderedPageBreak/>
              <w:t xml:space="preserve">резервуаров. Главные резервуары. Регуляторы давления. </w:t>
            </w:r>
          </w:p>
        </w:tc>
      </w:tr>
      <w:tr w:rsidR="00042702" w:rsidRPr="009F761D">
        <w:trPr>
          <w:trHeight w:val="14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Приборы и устройства управления  тормозами.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Краны машиниста, их классификация. Требования к кранам и их сравнительная характеристика. Кран машиниста усл. № 395, конструкция, основные технические характеристики и принцип действия. Проверки крана машиниста. Кран вспомогательного локомотивного тормоза усл. №254. Блокировочные устройства тормозов. Назначение, основные требования. Блокировочное устройство усл. № 367 и 367М. Пневмоэлектрический датчик усл. № 418. Назначение, конструкция и  принцип действия. Сигнализатор отпуска тормозов усл. № 352А. Назначение, устройство и  принцип действия.</w:t>
            </w:r>
          </w:p>
        </w:tc>
      </w:tr>
      <w:tr w:rsidR="00042702" w:rsidRPr="009F761D">
        <w:trPr>
          <w:trHeight w:val="14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Приборы торможения и автоматические регуляторы режимов торможения.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Воздухораспределители. Назначение, классификация, основные требования. Воздухораспределитель усл.№ 292. Назначение, конструкция и  принцип действия. Основные характеристики. Воздухораспределитель усл. № 242. Дополнительные требования, предъявляемые к грузовым воздухораспределителям. Воздухораспределитель усл.№ 483 и 483М. Назначение, конструкция и  принцип действия. Основные характеристики. Устройства для весового регулирования тормозной силы. Автоматические регуляторы режимов торможения. Назначение, устройство и принцип действия автоматического регулятора режимов торможения усл. №265А. Его основные характеристики. Реле давления усл.  № 304-002 и 404. Назначение, конструкция и  принцип действия. Схемы включения на подвижном составе. Тормозные цилиндры и запасные резервуары. Назначение, классификация, технические характеристики.</w:t>
            </w:r>
          </w:p>
        </w:tc>
      </w:tr>
      <w:tr w:rsidR="00042702" w:rsidRPr="009F761D">
        <w:trPr>
          <w:trHeight w:val="14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Воздухопровод и арматура.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Воздухопровод и арматура. Тормозная магистраль. Тройники, фильтры и пылеловки. Соединительные рукава и концевые краны. Стоп-краны. Назначение, устройство и принцип действия.</w:t>
            </w:r>
          </w:p>
        </w:tc>
      </w:tr>
      <w:tr w:rsidR="00042702" w:rsidRPr="009F761D">
        <w:trPr>
          <w:trHeight w:val="14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Тормозные рычажные передачи.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Классификация тормозных рычажных передач. Тормозные рычажные передачи грузового и пассажирского подвижного состава. Определение передаточного числа тормозной рычажной передачи. Регулировка тормозных рычажных передач. Автоматические регуляторы выхода штока. Назначение, классификация, основные характеристики. Автоматический регулятор выхода штока усл. №574Б. Устройство и принцип действия.</w:t>
            </w:r>
          </w:p>
        </w:tc>
      </w:tr>
      <w:tr w:rsidR="00042702" w:rsidRPr="009F761D">
        <w:trPr>
          <w:trHeight w:val="14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Электропневматические тормоза подвижного состава.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Назначение и классификация электропневматических тормозов. Электропневматические тормоза пассажирских поездов. Схема двухпроводного электропневматического тормоза и принцип ее действия. Электровоздухораспределители и их характеристики. Конструкция и принцип действия электровоздухораспределителя усл. № 305-000. Блок питания и блок управления ЭПТ. Арматура электропневматических тормозов. Общие сведения об электропневматических тормозах электропоездов.</w:t>
            </w:r>
          </w:p>
        </w:tc>
      </w:tr>
      <w:tr w:rsidR="00042702" w:rsidRPr="009F761D">
        <w:trPr>
          <w:trHeight w:val="14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Тормозное оборудование скоростного и высокоскоростного подвижного состава.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Требования к тормозному оборудованию скоростного и высокоскоростного подвижного состава. Пути повышения эффективности тормозов при скоростном и высокоскоростном движении. Дисковые тормоза, устройство и принцип действия. Расчет дискового тормоза. Скоростное регулирование тормозного усилия. Назначение, устройство и принцип действия. Противоюзные устройства. Назначение, устройство, характеристика и принцип действия. Магниторельсовые тормоза. Устройство и принцип действия. Определение тормозной силы магниторельсового тормоза.</w:t>
            </w:r>
          </w:p>
        </w:tc>
      </w:tr>
      <w:tr w:rsidR="00042702" w:rsidRPr="009F761D">
        <w:trPr>
          <w:trHeight w:val="14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lastRenderedPageBreak/>
              <w:t>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Тормозные расчеты.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color w:val="FF0000"/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Понятие о действительной и расчётной силе нажатия колодки на колесо, понятие о действительном и расчётном коэффициенте трения. Условия пересчёта действительных величин в расчётные. Понятие о расчётном тормозном коэффициенте. Определение тормозного пути по интервалам скорости и интервалам времени при экстренном и служебных торможениях.</w:t>
            </w:r>
          </w:p>
        </w:tc>
      </w:tr>
      <w:tr w:rsidR="00042702" w:rsidRPr="009F761D">
        <w:trPr>
          <w:trHeight w:val="14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 xml:space="preserve"> Обеспечение поездов тормозами.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 xml:space="preserve">Нормативы обеспечения поездов тормозами. Порядок включения тормозов в грузовых и пассажирских поездах. Понятие о едином наименьшем тормозном нажатии. Нормы единого тормозного нажатия тормозных колодок (в пересчёте на чугунные) для различных категорий поездов и наибольшие допускаемые скорости следования по тормозам. Порядок отправления и пропуска поездов при нажатии колодок менее единого наименьшего. Заполнение справки ВУ-45 об обеспечении поезда тормозами и их исправном действии в грузовых и пассажирских поездах. </w:t>
            </w:r>
          </w:p>
        </w:tc>
      </w:tr>
      <w:tr w:rsidR="00042702" w:rsidRPr="009F761D">
        <w:trPr>
          <w:trHeight w:val="14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Опробование тормозов в поездах.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Виды опробования тормозов подвижного состава. Случаи, в которых производится опробование тормозов. Назначение и порядок проведения полного и сокращенного опробования тормозов. Особенности опробования тормозов в грузовых и пассажирских поездах. Проверка действия тормозов в пути следования. Контрольная проверка действия тормозов. Случаи и порядок проведения, состав участников контрольной проверки.</w:t>
            </w:r>
          </w:p>
        </w:tc>
      </w:tr>
      <w:tr w:rsidR="00042702" w:rsidRPr="009F761D">
        <w:trPr>
          <w:trHeight w:val="14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Организация и правила ремонта тормозного оборудования.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Надежность и долговечность работы тормозного оборудования. Организация ремонта тормозного оборудования. Виды ремонта, место и сроки проведения. Ремонт и испытание основных тормозных приборов. Нормативные документы при ремонте тормозного оборудования.</w:t>
            </w:r>
          </w:p>
        </w:tc>
      </w:tr>
      <w:tr w:rsidR="00042702" w:rsidRPr="009F761D">
        <w:trPr>
          <w:trHeight w:val="14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Организация безопасности движения поездов. Нормативная база.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Организационная структура обеспечения безопасности движения. Основные нормативные документы. Организация работы по обеспечению безопасности движения на линейных предприятиях, должностные обязанности и ответственность работников. Роль федеральной службы по надзору в сфере транспорта в обеспечении безопасности движения поездов. Федеральные законы и нормативные документы ОАО «РЖД». Уголовная и административная ответственность за нарушение безопасности движения поездов.</w:t>
            </w:r>
          </w:p>
        </w:tc>
      </w:tr>
      <w:tr w:rsidR="00042702" w:rsidRPr="009F761D">
        <w:trPr>
          <w:trHeight w:val="14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Порядок расследования случаев нарушения безопасности движения поездов.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Классификация транспортных происшествий. Порядок действия должностных лиц при возникновении транспортных происшествий на объектах железнодорожного транспорта. Порядок проведения и оформление результатов служебного расследования. Осмотр места происшествия. Сбор материалов при проведении служебного расследования. Проведение судебных технических экспертиз.</w:t>
            </w:r>
          </w:p>
        </w:tc>
      </w:tr>
      <w:tr w:rsidR="00042702" w:rsidRPr="009F761D">
        <w:trPr>
          <w:trHeight w:val="14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72FB0" w:rsidRDefault="00042702" w:rsidP="00AE44D7">
            <w:pPr>
              <w:pStyle w:val="a4"/>
              <w:ind w:left="0" w:firstLine="0"/>
              <w:rPr>
                <w:rFonts w:eastAsia="Times New Roman"/>
                <w:sz w:val="22"/>
                <w:szCs w:val="22"/>
                <w:lang w:val="ru-RU"/>
              </w:rPr>
            </w:pPr>
            <w:r w:rsidRPr="001D1200">
              <w:rPr>
                <w:rFonts w:eastAsia="Times New Roman"/>
                <w:sz w:val="22"/>
                <w:szCs w:val="22"/>
                <w:lang w:val="ru-RU"/>
              </w:rPr>
              <w:t xml:space="preserve">Меры повышения безопасности движения на переездах. Анализ безопасности на переездах. Общие положения. </w:t>
            </w:r>
          </w:p>
          <w:p w:rsidR="00042702" w:rsidRPr="000F1B3C" w:rsidRDefault="00042702" w:rsidP="00AE44D7">
            <w:pPr>
              <w:rPr>
                <w:sz w:val="22"/>
                <w:szCs w:val="22"/>
              </w:rPr>
            </w:pP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72FB0" w:rsidRDefault="00042702" w:rsidP="00AE44D7">
            <w:pPr>
              <w:pStyle w:val="a4"/>
              <w:ind w:left="0" w:firstLine="0"/>
              <w:rPr>
                <w:rFonts w:eastAsia="Times New Roman"/>
                <w:sz w:val="22"/>
                <w:szCs w:val="22"/>
                <w:lang w:val="ru-RU"/>
              </w:rPr>
            </w:pPr>
            <w:r w:rsidRPr="001D1200">
              <w:rPr>
                <w:rFonts w:eastAsia="Times New Roman"/>
                <w:sz w:val="22"/>
                <w:szCs w:val="22"/>
                <w:lang w:val="ru-RU"/>
              </w:rPr>
              <w:t xml:space="preserve">Классификация переездов. Порядок определения категории переездов. Обустройство переездов. Требования по содержанию переездов, освещенность переездов. Выбор места расположения переездов, требования СНиПов и «Правил дорожного движения РФ» (ПДД) к содержанию переездов и организации движения через переезды автомобильного транспорта. </w:t>
            </w:r>
          </w:p>
          <w:p w:rsidR="00042702" w:rsidRPr="00972FB0" w:rsidRDefault="00042702" w:rsidP="00AE44D7">
            <w:pPr>
              <w:pStyle w:val="a4"/>
              <w:ind w:left="0" w:firstLine="0"/>
              <w:rPr>
                <w:rFonts w:eastAsia="Times New Roman"/>
                <w:sz w:val="22"/>
                <w:szCs w:val="22"/>
                <w:lang w:val="ru-RU"/>
              </w:rPr>
            </w:pPr>
            <w:r w:rsidRPr="001D1200">
              <w:rPr>
                <w:rFonts w:eastAsia="Times New Roman"/>
                <w:sz w:val="22"/>
                <w:szCs w:val="22"/>
                <w:lang w:val="ru-RU"/>
              </w:rPr>
              <w:t xml:space="preserve">Взаимодействие железных дорог с органами ГИБДД и местными властями. Сигнализация на переездах, порядок оповещения работников переездов об изменениях в работе железных дорог и условиях пропусков крупногабаритных грузов и автопоездов. Порядок пропуска таких грузов через переезды. </w:t>
            </w:r>
          </w:p>
          <w:p w:rsidR="00042702" w:rsidRPr="00972FB0" w:rsidRDefault="00042702" w:rsidP="00AE44D7">
            <w:pPr>
              <w:pStyle w:val="a4"/>
              <w:ind w:left="0" w:firstLine="0"/>
              <w:rPr>
                <w:rFonts w:eastAsia="Times New Roman"/>
                <w:sz w:val="22"/>
                <w:szCs w:val="22"/>
                <w:lang w:val="ru-RU"/>
              </w:rPr>
            </w:pPr>
            <w:r w:rsidRPr="001D1200">
              <w:rPr>
                <w:rFonts w:eastAsia="Times New Roman"/>
                <w:sz w:val="22"/>
                <w:szCs w:val="22"/>
                <w:lang w:val="ru-RU"/>
              </w:rPr>
              <w:t>Расчет длины участков приближения.</w:t>
            </w:r>
          </w:p>
          <w:p w:rsidR="00042702" w:rsidRPr="00972FB0" w:rsidRDefault="00042702" w:rsidP="00AE44D7">
            <w:pPr>
              <w:pStyle w:val="a4"/>
              <w:ind w:left="0" w:firstLine="0"/>
              <w:rPr>
                <w:rFonts w:eastAsia="Times New Roman"/>
                <w:sz w:val="22"/>
                <w:szCs w:val="22"/>
                <w:lang w:val="ru-RU"/>
              </w:rPr>
            </w:pPr>
            <w:r w:rsidRPr="001D1200">
              <w:rPr>
                <w:rFonts w:eastAsia="Times New Roman"/>
                <w:sz w:val="22"/>
                <w:szCs w:val="22"/>
                <w:lang w:val="ru-RU"/>
              </w:rPr>
              <w:t xml:space="preserve">Требования «Инструкции по эксплуатации железнодорожных переездов МПС России» (ЦП/483). </w:t>
            </w:r>
          </w:p>
        </w:tc>
      </w:tr>
      <w:tr w:rsidR="00042702" w:rsidRPr="009F761D">
        <w:trPr>
          <w:trHeight w:val="2245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 xml:space="preserve"> Природа ошибок человека-оператора.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72FB0" w:rsidRDefault="00042702" w:rsidP="00AE44D7">
            <w:pPr>
              <w:pStyle w:val="a4"/>
              <w:ind w:left="0" w:firstLine="0"/>
              <w:rPr>
                <w:rFonts w:eastAsia="Times New Roman"/>
                <w:sz w:val="22"/>
                <w:szCs w:val="22"/>
                <w:lang w:val="ru-RU"/>
              </w:rPr>
            </w:pPr>
            <w:r w:rsidRPr="001D1200">
              <w:rPr>
                <w:rFonts w:eastAsia="Times New Roman"/>
                <w:sz w:val="22"/>
                <w:szCs w:val="22"/>
                <w:lang w:val="ru-RU"/>
              </w:rPr>
              <w:t>История проблемы и ее основные понятия. Понятие «человек-оператор». Понятие ошибки. Классификация ошибок. Значение, смысл и значимость ошибки.</w:t>
            </w:r>
          </w:p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Точность, пути повышения точности. Надежность системы «человек-машина».Оценка надежности. Понятие отказа, факторы и характеристики надежности. Профессиональная надежность на железнодорожном транспорте. Пути повышения надежности этой системы. Влияние индивидуальных качеств оператора на его ошибки.</w:t>
            </w:r>
          </w:p>
        </w:tc>
      </w:tr>
      <w:tr w:rsidR="00042702" w:rsidRPr="009F761D">
        <w:trPr>
          <w:trHeight w:val="1241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Инженерно-психологические факторы надежности работы машиниста.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Психологический анализ профессии машиниста (професионограмма</w:t>
            </w:r>
            <w:r w:rsidRPr="000F1B3C">
              <w:rPr>
                <w:b/>
                <w:bCs/>
                <w:sz w:val="22"/>
                <w:szCs w:val="22"/>
              </w:rPr>
              <w:t xml:space="preserve">). </w:t>
            </w:r>
            <w:r w:rsidRPr="000F1B3C">
              <w:rPr>
                <w:sz w:val="22"/>
                <w:szCs w:val="22"/>
              </w:rPr>
              <w:t>Функциональная структура процесса саморегуляции.  Инженерно-психологическая оптимизация рабочей среды. Экспериментально-психологические исследования по оптимизации кабины локомотива.</w:t>
            </w:r>
          </w:p>
        </w:tc>
      </w:tr>
      <w:tr w:rsidR="00042702" w:rsidRPr="009F761D">
        <w:trPr>
          <w:trHeight w:val="5230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Профессиональная надежность и профессиональный отбор.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72FB0" w:rsidRDefault="00042702" w:rsidP="00AE44D7">
            <w:pPr>
              <w:pStyle w:val="a4"/>
              <w:ind w:left="0" w:firstLine="0"/>
              <w:rPr>
                <w:rFonts w:eastAsia="Times New Roman"/>
                <w:b/>
                <w:bCs/>
                <w:sz w:val="22"/>
                <w:szCs w:val="22"/>
                <w:lang w:val="ru-RU"/>
              </w:rPr>
            </w:pPr>
          </w:p>
          <w:p w:rsidR="00042702" w:rsidRPr="00972FB0" w:rsidRDefault="00042702" w:rsidP="00AE44D7">
            <w:pPr>
              <w:pStyle w:val="a4"/>
              <w:ind w:left="0" w:firstLine="0"/>
              <w:rPr>
                <w:rFonts w:eastAsia="Times New Roman"/>
                <w:sz w:val="22"/>
                <w:szCs w:val="22"/>
                <w:lang w:val="ru-RU"/>
              </w:rPr>
            </w:pPr>
            <w:r w:rsidRPr="001D1200">
              <w:rPr>
                <w:rFonts w:eastAsia="Times New Roman"/>
                <w:sz w:val="22"/>
                <w:szCs w:val="22"/>
                <w:lang w:val="ru-RU"/>
              </w:rPr>
              <w:t>Развитие проблемы профотбора в психологии труда. Профессиональный отбор на железнодорожном транспорте. Диагностика профессиональной пригодности машинистов. Организация работы психологической службы в локомотивных депо. Порядок организации и законодательная база. Профессионально важные качества (ПВК) в работе машиниста</w:t>
            </w:r>
          </w:p>
          <w:p w:rsidR="00042702" w:rsidRPr="00972FB0" w:rsidRDefault="00042702" w:rsidP="00AE44D7">
            <w:pPr>
              <w:pStyle w:val="a4"/>
              <w:ind w:left="0" w:firstLine="0"/>
              <w:rPr>
                <w:rFonts w:eastAsia="Times New Roman"/>
                <w:sz w:val="22"/>
                <w:szCs w:val="22"/>
                <w:lang w:val="ru-RU"/>
              </w:rPr>
            </w:pPr>
            <w:r w:rsidRPr="001D1200">
              <w:rPr>
                <w:rFonts w:eastAsia="Times New Roman"/>
                <w:sz w:val="22"/>
                <w:szCs w:val="22"/>
                <w:lang w:val="ru-RU"/>
              </w:rPr>
              <w:t>Готовность к экстренному действию (ГЭД) как фактор профессиональной надежности. Методика по определению ГЭД. Оценка стабильности и устойчивости индивидуальных показателей при исследовании ГЭД. Экспериментальная оценка эмоциональной устойчивости. Определение скорости переключения внимания. Экспериментальное изучение устойчивости навыков при дефиците времени.</w:t>
            </w:r>
          </w:p>
          <w:p w:rsidR="00042702" w:rsidRPr="00972FB0" w:rsidRDefault="00042702" w:rsidP="00AE44D7">
            <w:pPr>
              <w:pStyle w:val="a4"/>
              <w:ind w:left="0" w:firstLine="0"/>
              <w:rPr>
                <w:rFonts w:eastAsia="Times New Roman"/>
                <w:sz w:val="22"/>
                <w:szCs w:val="22"/>
                <w:lang w:val="ru-RU"/>
              </w:rPr>
            </w:pPr>
            <w:r w:rsidRPr="001D1200">
              <w:rPr>
                <w:rFonts w:eastAsia="Times New Roman"/>
                <w:sz w:val="22"/>
                <w:szCs w:val="22"/>
                <w:lang w:val="ru-RU"/>
              </w:rPr>
              <w:t>Требования к ПВК для различных видов движения (поездное, маневровое, МВПС). Порядок проведения тренировок для повышения отдельных ПВК. Совершенствование водительских навыков в экстремальных режимах деятельности. Тренажеры, технические средства подготовки операторов.</w:t>
            </w:r>
          </w:p>
        </w:tc>
      </w:tr>
      <w:tr w:rsidR="00042702" w:rsidRPr="009F761D">
        <w:trPr>
          <w:trHeight w:val="2739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Основные инструкции по локомотивному хозяйству, направленные на обеспечение безопасности движения в поездной и маневровой работе.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72FB0" w:rsidRDefault="00042702" w:rsidP="00AE44D7">
            <w:pPr>
              <w:pStyle w:val="a4"/>
              <w:ind w:left="-108" w:firstLine="0"/>
              <w:rPr>
                <w:rFonts w:eastAsia="Times New Roman"/>
                <w:sz w:val="22"/>
                <w:szCs w:val="22"/>
                <w:lang w:val="ru-RU"/>
              </w:rPr>
            </w:pPr>
            <w:r w:rsidRPr="001D1200">
              <w:rPr>
                <w:rFonts w:eastAsia="Times New Roman"/>
                <w:sz w:val="22"/>
                <w:szCs w:val="22"/>
                <w:lang w:val="ru-RU"/>
              </w:rPr>
              <w:t xml:space="preserve">ПТЭ; ИДП; ИС; Должностные инструкции локомотивным бригадам; приказы, указания и распоряжения МПС и ЦТ; начальника дороги; начальника локомотивной службы, направленные на повышение безопасности движения. Местные инструкции локомотивным бригадам. </w:t>
            </w:r>
          </w:p>
          <w:p w:rsidR="00042702" w:rsidRPr="000F1B3C" w:rsidRDefault="00042702" w:rsidP="00AE44D7">
            <w:pPr>
              <w:pStyle w:val="26"/>
              <w:spacing w:line="240" w:lineRule="auto"/>
              <w:ind w:left="-108"/>
              <w:rPr>
                <w:rFonts w:ascii="Times New Roman" w:hAnsi="Times New Roman" w:cs="Times New Roman"/>
              </w:rPr>
            </w:pPr>
            <w:r w:rsidRPr="000F1B3C">
              <w:rPr>
                <w:rFonts w:ascii="Times New Roman" w:hAnsi="Times New Roman" w:cs="Times New Roman"/>
              </w:rPr>
              <w:t>Роль Инструкций, Приказов, Указаний и Распоряжений в деле повышения безопасности движения. Требования, предъявляемые к вновь издаваемым инструкциям. роль инженерных расчетов и анализа причин допущенных нарушений при создании новых и переработке действующих инструкций.</w:t>
            </w:r>
          </w:p>
        </w:tc>
      </w:tr>
      <w:tr w:rsidR="00042702" w:rsidRPr="009F761D">
        <w:trPr>
          <w:trHeight w:val="2119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Приборы для обеспечения безопасности движения.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02" w:rsidRPr="00012D17" w:rsidRDefault="00042702" w:rsidP="00AE44D7">
            <w:pPr>
              <w:jc w:val="both"/>
              <w:rPr>
                <w:sz w:val="22"/>
                <w:szCs w:val="22"/>
              </w:rPr>
            </w:pPr>
            <w:r w:rsidRPr="00012D17">
              <w:rPr>
                <w:sz w:val="22"/>
                <w:szCs w:val="22"/>
              </w:rPr>
              <w:t xml:space="preserve">Основные принципы, заложенные в обеспечение безопасности движения поездов. Устройства АЛСН (путевые и локомотивные), их общее устройство и работа. Электропневматический клапан автостопа ЭПК-150. Локомотивные скоростемеры. Назначение, виды, регистрируемые параметры. Порядок расшифровки. </w:t>
            </w:r>
            <w:r>
              <w:rPr>
                <w:sz w:val="22"/>
                <w:szCs w:val="22"/>
              </w:rPr>
              <w:t>Назначение, о</w:t>
            </w:r>
            <w:r w:rsidRPr="00012D17">
              <w:rPr>
                <w:sz w:val="22"/>
                <w:szCs w:val="22"/>
              </w:rPr>
              <w:t>бщее устройство и функциональные возможности системы КЛУБ-У.</w:t>
            </w:r>
          </w:p>
        </w:tc>
      </w:tr>
    </w:tbl>
    <w:p w:rsidR="00042702" w:rsidRDefault="00042702" w:rsidP="00897501">
      <w:pPr>
        <w:ind w:firstLine="851"/>
        <w:jc w:val="both"/>
        <w:rPr>
          <w:sz w:val="28"/>
          <w:szCs w:val="28"/>
        </w:rPr>
      </w:pPr>
    </w:p>
    <w:p w:rsidR="00042702" w:rsidRDefault="00042702" w:rsidP="00897501">
      <w:pPr>
        <w:ind w:firstLine="851"/>
        <w:jc w:val="both"/>
        <w:rPr>
          <w:sz w:val="28"/>
          <w:szCs w:val="28"/>
        </w:rPr>
      </w:pPr>
    </w:p>
    <w:p w:rsidR="00042702" w:rsidRDefault="00042702" w:rsidP="00897501">
      <w:pPr>
        <w:ind w:firstLine="851"/>
        <w:jc w:val="both"/>
        <w:rPr>
          <w:sz w:val="28"/>
          <w:szCs w:val="28"/>
        </w:rPr>
      </w:pPr>
    </w:p>
    <w:p w:rsidR="00042702" w:rsidRDefault="00042702" w:rsidP="008975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042702" w:rsidRDefault="00042702" w:rsidP="00897501">
      <w:pPr>
        <w:ind w:firstLine="851"/>
        <w:jc w:val="both"/>
        <w:rPr>
          <w:sz w:val="28"/>
          <w:szCs w:val="28"/>
        </w:rPr>
      </w:pPr>
    </w:p>
    <w:p w:rsidR="00042702" w:rsidRDefault="00042702" w:rsidP="008975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3"/>
        <w:gridCol w:w="4252"/>
        <w:gridCol w:w="957"/>
        <w:gridCol w:w="957"/>
        <w:gridCol w:w="957"/>
        <w:gridCol w:w="957"/>
        <w:gridCol w:w="957"/>
      </w:tblGrid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ПЗ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ЛР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СРС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Введение. Общие сведения о тормозах. Основы торможения. Классификация тормозов подвижного состава.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Классификация тормозного оборудования подвижного состава. Расположение тормозного оборудования на подвижном составе.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Образование тормозной силы при пневматическом колодочном торможении.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Продольно-динамические реакции в поезде.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Приборы и устройства питания сжатым воздухом.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Приборы и устройства управления  тормозами.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Приборы торможения и автоматические регуляторы режимов торможения.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Воздухопровод и арматура.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Тормозные рычажные передачи.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Электропневматические тормоза подвижного состава.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Тормозное оборудование скоростного и высокоскоростного подвижного состава.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Тормозные расчеты.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 xml:space="preserve"> Обеспечение поездов тормозами.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Опробование тормозов в поездах.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Организация и правила ремонта тормозного оборудования.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Организация безопасности движения поездов. Нормативная база.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Порядок расследования случаев нарушения безопасности движения поездов.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72FB0" w:rsidRDefault="00042702" w:rsidP="00AE44D7">
            <w:pPr>
              <w:pStyle w:val="a4"/>
              <w:ind w:left="0" w:firstLine="0"/>
              <w:rPr>
                <w:rFonts w:eastAsia="Times New Roman"/>
                <w:sz w:val="22"/>
                <w:szCs w:val="22"/>
                <w:lang w:val="ru-RU"/>
              </w:rPr>
            </w:pPr>
            <w:r w:rsidRPr="001D1200">
              <w:rPr>
                <w:rFonts w:eastAsia="Times New Roman"/>
                <w:sz w:val="22"/>
                <w:szCs w:val="22"/>
                <w:lang w:val="ru-RU"/>
              </w:rPr>
              <w:t xml:space="preserve">Меры повышения безопасности движения на переездах. Анализ безопасности на переездах. Общие положения. </w:t>
            </w:r>
          </w:p>
          <w:p w:rsidR="00042702" w:rsidRPr="000F1B3C" w:rsidRDefault="00042702" w:rsidP="00AE44D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 xml:space="preserve"> Природа ошибок человека-оператора.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Инженерно-психологические факторы надежности работы машиниста.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Профессиональная надежность и профессиональный отбор.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Основные инструкции по локомотивному хозяйству, направленные на обеспечение безопасности движения в поездной и маневровой работе.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Приборы для обеспечения безопасности движения.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:rsidR="00042702" w:rsidRDefault="00042702" w:rsidP="00897501">
      <w:pPr>
        <w:ind w:firstLine="851"/>
        <w:jc w:val="both"/>
        <w:rPr>
          <w:sz w:val="28"/>
          <w:szCs w:val="28"/>
        </w:rPr>
      </w:pPr>
    </w:p>
    <w:p w:rsidR="00042702" w:rsidRDefault="00042702" w:rsidP="008975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3"/>
        <w:gridCol w:w="4252"/>
        <w:gridCol w:w="957"/>
        <w:gridCol w:w="957"/>
        <w:gridCol w:w="957"/>
        <w:gridCol w:w="957"/>
        <w:gridCol w:w="957"/>
      </w:tblGrid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ПЗ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ЛР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СРС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Введение. Общие сведения о тормозах. Основы торможения. Классификация тормозов подвижного состава.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Классификация тормозного оборудования подвижного состава. Расположение тормозного оборудования на подвижном составе.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Образование тормозной силы при пневматическом колодочном торможении.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Продольно-динамические реакции в поезде.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Приборы и устройства питания сжатым воздухом.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Приборы и устройства управления  тормозами.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Приборы торможения и автоматические регуляторы режимов торможения.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Воздухопровод и арматура.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Тормозные рычажные передачи.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Электропневматические тормоза подвижного состава.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Тормозное оборудование скоростного и высокоскоростного подвижного состава.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Тормозные расчеты.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 xml:space="preserve"> Обеспечение поездов тормозами.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Опробование тормозов в поездах.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Организация и правила ремонта тормозного оборудования.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Организация безопасности движения поездов. Нормативная база.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Порядок расследования случаев нарушения безопасности движения поездов.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72FB0" w:rsidRDefault="00042702" w:rsidP="00AE44D7">
            <w:pPr>
              <w:pStyle w:val="a4"/>
              <w:ind w:left="0" w:firstLine="0"/>
              <w:rPr>
                <w:rFonts w:eastAsia="Times New Roman"/>
                <w:sz w:val="22"/>
                <w:szCs w:val="22"/>
                <w:lang w:val="ru-RU"/>
              </w:rPr>
            </w:pPr>
            <w:r w:rsidRPr="001D1200">
              <w:rPr>
                <w:rFonts w:eastAsia="Times New Roman"/>
                <w:sz w:val="22"/>
                <w:szCs w:val="22"/>
                <w:lang w:val="ru-RU"/>
              </w:rPr>
              <w:t xml:space="preserve">Меры повышения безопасности движения на переездах. Анализ безопасности на переездах. Общие положения. </w:t>
            </w:r>
          </w:p>
          <w:p w:rsidR="00042702" w:rsidRPr="000F1B3C" w:rsidRDefault="00042702" w:rsidP="00AE44D7">
            <w:pPr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 xml:space="preserve"> Природа ошибок человека-оператора.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Инженерно-психологические факторы надежности работы машиниста.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Профессиональная надежность и профессиональный отбор.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886D90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Основные инструкции по локомотивному хозяйству, направленные на обеспечение безопасности движения в поездной и маневровой работе.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042702" w:rsidRPr="009F761D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Приборы для обеспечения безопасности движения.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</w:tbl>
    <w:p w:rsidR="00042702" w:rsidRDefault="00042702" w:rsidP="00897501">
      <w:pPr>
        <w:ind w:firstLine="851"/>
        <w:jc w:val="both"/>
        <w:rPr>
          <w:sz w:val="28"/>
          <w:szCs w:val="28"/>
        </w:rPr>
      </w:pPr>
    </w:p>
    <w:p w:rsidR="00042702" w:rsidRDefault="00042702" w:rsidP="00897501">
      <w:pPr>
        <w:ind w:firstLine="851"/>
        <w:jc w:val="both"/>
        <w:rPr>
          <w:sz w:val="28"/>
          <w:szCs w:val="28"/>
        </w:rPr>
      </w:pPr>
    </w:p>
    <w:p w:rsidR="00042702" w:rsidRPr="00E06A64" w:rsidRDefault="00042702" w:rsidP="00897501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042702" w:rsidRDefault="00042702" w:rsidP="00897501">
      <w:pPr>
        <w:tabs>
          <w:tab w:val="left" w:pos="1418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102"/>
        <w:gridCol w:w="3793"/>
      </w:tblGrid>
      <w:tr w:rsidR="0004270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</w:t>
            </w:r>
          </w:p>
          <w:p w:rsidR="00042702" w:rsidRPr="009F761D" w:rsidRDefault="00042702" w:rsidP="00AE44D7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04270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Введение. Общие сведения о тормозах. Основы торможения. Классификация тормозов подвижного состава.</w:t>
            </w:r>
          </w:p>
        </w:tc>
        <w:tc>
          <w:tcPr>
            <w:tcW w:w="3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pStyle w:val="26"/>
              <w:shd w:val="clear" w:color="auto" w:fill="FFFFFF"/>
              <w:spacing w:after="0" w:line="240" w:lineRule="auto"/>
              <w:ind w:left="0" w:right="14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Pr="004204C8">
              <w:rPr>
                <w:rFonts w:ascii="Times New Roman" w:hAnsi="Times New Roman" w:cs="Times New Roman"/>
              </w:rPr>
              <w:t>Афонин Г.С., Барщенков В.Н., Кондратьев Н.В. Устройство и эксплуатация тормозного оборудования подвижного состава. М. Академия, 2011г. -320с;</w:t>
            </w:r>
          </w:p>
          <w:p w:rsidR="00042702" w:rsidRDefault="00042702" w:rsidP="00AE44D7">
            <w:pPr>
              <w:pStyle w:val="26"/>
              <w:shd w:val="clear" w:color="auto" w:fill="FFFFFF"/>
              <w:spacing w:after="0" w:line="240" w:lineRule="auto"/>
              <w:ind w:left="0" w:right="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</w:rPr>
              <w:t xml:space="preserve">2. </w:t>
            </w:r>
            <w:r w:rsidRPr="004204C8">
              <w:rPr>
                <w:rFonts w:ascii="Times New Roman" w:hAnsi="Times New Roman" w:cs="Times New Roman"/>
                <w:color w:val="000000"/>
                <w:spacing w:val="1"/>
              </w:rPr>
              <w:t>Венцевич Л.Е. Локомотивные устройства обеспечения безопасности движения поездов и расшифровка информационных дан</w:t>
            </w:r>
            <w:r w:rsidRPr="00EC1704">
              <w:rPr>
                <w:rFonts w:ascii="Times New Roman" w:hAnsi="Times New Roman" w:cs="Times New Roman"/>
                <w:color w:val="000000"/>
                <w:spacing w:val="1"/>
              </w:rPr>
              <w:t>ных их работы. М.: Маршрут 2006. – 328 с.</w:t>
            </w:r>
            <w:r w:rsidRPr="00EC1704">
              <w:rPr>
                <w:rFonts w:ascii="Times New Roman" w:hAnsi="Times New Roman" w:cs="Times New Roman"/>
              </w:rPr>
              <w:t xml:space="preserve"> </w:t>
            </w:r>
          </w:p>
          <w:p w:rsidR="00042702" w:rsidRDefault="00042702" w:rsidP="00AE44D7">
            <w:pPr>
              <w:pStyle w:val="26"/>
              <w:shd w:val="clear" w:color="auto" w:fill="FFFFFF"/>
              <w:spacing w:after="0" w:line="240" w:lineRule="auto"/>
              <w:ind w:left="0" w:right="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Pr="00EC1704">
              <w:rPr>
                <w:rFonts w:ascii="Times New Roman" w:hAnsi="Times New Roman" w:cs="Times New Roman"/>
              </w:rPr>
              <w:t>Электронное учебное пособие по курсу «Автоматические то</w:t>
            </w:r>
            <w:r>
              <w:rPr>
                <w:rFonts w:ascii="Times New Roman" w:hAnsi="Times New Roman" w:cs="Times New Roman"/>
              </w:rPr>
              <w:t>рмоза подвижного состава» - 2011</w:t>
            </w:r>
            <w:r w:rsidRPr="00EC1704">
              <w:rPr>
                <w:rFonts w:ascii="Times New Roman" w:hAnsi="Times New Roman" w:cs="Times New Roman"/>
              </w:rPr>
              <w:t xml:space="preserve"> год, ФГОУ ВПО ПГУПС, каф. «Локомотивы и локомотивное хозяйство».</w:t>
            </w:r>
          </w:p>
          <w:p w:rsidR="00042702" w:rsidRDefault="00042702" w:rsidP="00AE44D7">
            <w:pPr>
              <w:pStyle w:val="26"/>
              <w:shd w:val="clear" w:color="auto" w:fill="FFFFFF"/>
              <w:spacing w:after="0" w:line="240" w:lineRule="auto"/>
              <w:ind w:left="0" w:right="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Афонин Г.С., Барщенков В.Н., Иванов В.Н. Безопасность движения и автоматические тормоза подвижного состава. Методические указания к выполнению курсового проекта. Ч1, СПб.: ПГУПС, 2005-25с.</w:t>
            </w:r>
          </w:p>
          <w:p w:rsidR="00042702" w:rsidRPr="004204C8" w:rsidRDefault="00042702" w:rsidP="00AE44D7">
            <w:pPr>
              <w:pStyle w:val="26"/>
              <w:shd w:val="clear" w:color="auto" w:fill="FFFFFF"/>
              <w:spacing w:after="0" w:line="240" w:lineRule="auto"/>
              <w:ind w:left="0" w:right="14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hAnsi="Times New Roman" w:cs="Times New Roman"/>
              </w:rPr>
              <w:t>5. Афонин Г.С., Курилкин Д.Н., Безопасность движения и автоматические тормоза подвижного состава. Методические указания к выполнению курсового проекта. Ч.2, СПб.: ПГУПС, 2010-46с.</w:t>
            </w:r>
          </w:p>
          <w:p w:rsidR="00042702" w:rsidRDefault="00042702" w:rsidP="00AE44D7">
            <w:pPr>
              <w:pStyle w:val="26"/>
              <w:shd w:val="clear" w:color="auto" w:fill="FFFFFF"/>
              <w:spacing w:after="0" w:line="240" w:lineRule="auto"/>
              <w:ind w:left="0" w:right="14"/>
              <w:jc w:val="both"/>
              <w:rPr>
                <w:rFonts w:ascii="Times New Roman" w:hAnsi="Times New Roman" w:cs="Times New Roman"/>
              </w:rPr>
            </w:pPr>
          </w:p>
          <w:p w:rsidR="00042702" w:rsidRPr="004204C8" w:rsidRDefault="00042702" w:rsidP="00AE44D7">
            <w:pPr>
              <w:pStyle w:val="26"/>
              <w:shd w:val="clear" w:color="auto" w:fill="FFFFFF"/>
              <w:spacing w:after="0" w:line="240" w:lineRule="auto"/>
              <w:ind w:left="0" w:right="14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</w:p>
          <w:p w:rsidR="00042702" w:rsidRPr="00A01331" w:rsidRDefault="00042702" w:rsidP="00AE44D7">
            <w:pPr>
              <w:ind w:left="34"/>
              <w:jc w:val="both"/>
            </w:pPr>
          </w:p>
        </w:tc>
      </w:tr>
      <w:tr w:rsidR="0004270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Классификация тормозного оборудования подвижного состава. Расположение тормозного оборудования на подвижном составе.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4"/>
                <w:szCs w:val="24"/>
              </w:rPr>
            </w:pPr>
          </w:p>
        </w:tc>
      </w:tr>
      <w:tr w:rsidR="0004270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Образование тормозной силы при пневматическом колодочном торможении.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4"/>
                <w:szCs w:val="24"/>
              </w:rPr>
            </w:pPr>
          </w:p>
        </w:tc>
      </w:tr>
      <w:tr w:rsidR="0004270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Продольно-динамические реакции в поезде.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4"/>
                <w:szCs w:val="24"/>
              </w:rPr>
            </w:pPr>
          </w:p>
        </w:tc>
      </w:tr>
      <w:tr w:rsidR="0004270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Приборы и устройства питания сжатым воздухом.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4"/>
                <w:szCs w:val="24"/>
              </w:rPr>
            </w:pPr>
          </w:p>
        </w:tc>
      </w:tr>
      <w:tr w:rsidR="0004270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Приборы и устройства управления  тормозами.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4"/>
                <w:szCs w:val="24"/>
              </w:rPr>
            </w:pPr>
          </w:p>
        </w:tc>
      </w:tr>
      <w:tr w:rsidR="0004270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Приборы торможения и автоматические регуляторы режимов торможения.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4"/>
                <w:szCs w:val="24"/>
              </w:rPr>
            </w:pPr>
          </w:p>
        </w:tc>
      </w:tr>
      <w:tr w:rsidR="0004270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Воздухопровод и арматура.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4"/>
                <w:szCs w:val="24"/>
              </w:rPr>
            </w:pPr>
          </w:p>
        </w:tc>
      </w:tr>
      <w:tr w:rsidR="0004270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Тормозные рычажные передачи.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4"/>
                <w:szCs w:val="24"/>
              </w:rPr>
            </w:pPr>
          </w:p>
        </w:tc>
      </w:tr>
      <w:tr w:rsidR="0004270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Электропневматические тормоза подвижного состава.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4"/>
                <w:szCs w:val="24"/>
              </w:rPr>
            </w:pPr>
          </w:p>
        </w:tc>
      </w:tr>
      <w:tr w:rsidR="0004270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Тормозное оборудование скоростного и высокоскоростного подвижного состава.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4"/>
                <w:szCs w:val="24"/>
              </w:rPr>
            </w:pPr>
          </w:p>
        </w:tc>
      </w:tr>
      <w:tr w:rsidR="0004270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Тормозные расчеты.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4"/>
                <w:szCs w:val="24"/>
              </w:rPr>
            </w:pPr>
          </w:p>
        </w:tc>
      </w:tr>
      <w:tr w:rsidR="0004270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 xml:space="preserve"> Обеспечение поездов тормозами.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4"/>
                <w:szCs w:val="24"/>
              </w:rPr>
            </w:pPr>
          </w:p>
        </w:tc>
      </w:tr>
      <w:tr w:rsidR="0004270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5A17FF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Опробование тормозов в поездах.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4"/>
                <w:szCs w:val="24"/>
              </w:rPr>
            </w:pPr>
          </w:p>
        </w:tc>
      </w:tr>
      <w:tr w:rsidR="0004270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Организация и правила ремонта тормозного оборудования.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4"/>
                <w:szCs w:val="24"/>
              </w:rPr>
            </w:pPr>
          </w:p>
        </w:tc>
      </w:tr>
      <w:tr w:rsidR="0004270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Организация безопасности движения поездов. Нормативная база.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4"/>
                <w:szCs w:val="24"/>
              </w:rPr>
            </w:pPr>
          </w:p>
        </w:tc>
      </w:tr>
      <w:tr w:rsidR="0004270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Порядок расследования случаев нарушения безопасности движения поездов.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4"/>
                <w:szCs w:val="24"/>
              </w:rPr>
            </w:pPr>
          </w:p>
        </w:tc>
      </w:tr>
      <w:tr w:rsidR="0004270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72FB0" w:rsidRDefault="00042702" w:rsidP="00AE44D7">
            <w:pPr>
              <w:pStyle w:val="a4"/>
              <w:ind w:left="0" w:firstLine="0"/>
              <w:rPr>
                <w:rFonts w:eastAsia="Times New Roman"/>
                <w:sz w:val="22"/>
                <w:szCs w:val="22"/>
                <w:lang w:val="ru-RU"/>
              </w:rPr>
            </w:pPr>
            <w:r w:rsidRPr="001D1200">
              <w:rPr>
                <w:rFonts w:eastAsia="Times New Roman"/>
                <w:sz w:val="22"/>
                <w:szCs w:val="22"/>
                <w:lang w:val="ru-RU"/>
              </w:rPr>
              <w:t xml:space="preserve">Меры повышения безопасности движения на переездах. Анализ безопасности на переездах. Общие положения. </w:t>
            </w:r>
          </w:p>
          <w:p w:rsidR="00042702" w:rsidRPr="000F1B3C" w:rsidRDefault="00042702" w:rsidP="00AE44D7">
            <w:pPr>
              <w:rPr>
                <w:sz w:val="22"/>
                <w:szCs w:val="22"/>
              </w:rPr>
            </w:pP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4"/>
                <w:szCs w:val="24"/>
              </w:rPr>
            </w:pPr>
          </w:p>
        </w:tc>
      </w:tr>
      <w:tr w:rsidR="0004270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 xml:space="preserve"> Природа ошибок человека-оператора.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4"/>
                <w:szCs w:val="24"/>
              </w:rPr>
            </w:pPr>
          </w:p>
        </w:tc>
      </w:tr>
      <w:tr w:rsidR="0004270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Инженерно-психологические факторы надежности работы машиниста.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4"/>
                <w:szCs w:val="24"/>
              </w:rPr>
            </w:pPr>
          </w:p>
        </w:tc>
      </w:tr>
      <w:tr w:rsidR="0004270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Профессиональная надежность и профессиональный отбор.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4"/>
                <w:szCs w:val="24"/>
              </w:rPr>
            </w:pPr>
          </w:p>
        </w:tc>
      </w:tr>
      <w:tr w:rsidR="0004270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0F1B3C">
              <w:rPr>
                <w:sz w:val="22"/>
                <w:szCs w:val="22"/>
              </w:rPr>
              <w:t>Основные инструкции по локомотивному хозяйству, направленные на обеспечение безопасности движения в поездной и маневровой работе.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4"/>
                <w:szCs w:val="24"/>
              </w:rPr>
            </w:pPr>
          </w:p>
        </w:tc>
      </w:tr>
      <w:tr w:rsidR="0004270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Default="00042702" w:rsidP="00AE4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0F1B3C" w:rsidRDefault="00042702" w:rsidP="00AE44D7">
            <w:pPr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Приборы для обеспечения безопасности движения.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702" w:rsidRPr="009F761D" w:rsidRDefault="00042702" w:rsidP="00AE44D7">
            <w:pPr>
              <w:jc w:val="center"/>
              <w:rPr>
                <w:sz w:val="24"/>
                <w:szCs w:val="24"/>
              </w:rPr>
            </w:pPr>
          </w:p>
        </w:tc>
      </w:tr>
    </w:tbl>
    <w:p w:rsidR="00042702" w:rsidRDefault="00042702" w:rsidP="00897501">
      <w:pPr>
        <w:rPr>
          <w:sz w:val="28"/>
          <w:szCs w:val="28"/>
        </w:rPr>
      </w:pPr>
    </w:p>
    <w:p w:rsidR="00042702" w:rsidRPr="00A01331" w:rsidRDefault="00042702" w:rsidP="0089750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042702" w:rsidRDefault="00042702" w:rsidP="008975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Фонд оценочных средств по дисциплине «Организация обеспечения безопасности движения и автоматические тормоза» является неотъемлемой частью рабочей программы и представлен отдельным документом, </w:t>
      </w:r>
      <w:r>
        <w:rPr>
          <w:sz w:val="28"/>
          <w:szCs w:val="28"/>
        </w:rPr>
        <w:lastRenderedPageBreak/>
        <w:t>рассмотренным на заседании кафедры «Локомотивы и локомотивное хозяйство» и утвержденным заведующим кафедрой.</w:t>
      </w:r>
    </w:p>
    <w:p w:rsidR="00042702" w:rsidRPr="000D7E39" w:rsidRDefault="00042702" w:rsidP="00897501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042702" w:rsidRDefault="00042702" w:rsidP="00897501">
      <w:pPr>
        <w:ind w:firstLine="851"/>
        <w:jc w:val="both"/>
        <w:rPr>
          <w:sz w:val="28"/>
          <w:szCs w:val="28"/>
        </w:rPr>
      </w:pPr>
      <w:r w:rsidRPr="00FA239E">
        <w:rPr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sz w:val="28"/>
          <w:szCs w:val="28"/>
        </w:rPr>
        <w:t xml:space="preserve"> по изучаемой дисциплине</w:t>
      </w:r>
      <w:r w:rsidRPr="00FA239E">
        <w:rPr>
          <w:sz w:val="28"/>
          <w:szCs w:val="28"/>
        </w:rPr>
        <w:t xml:space="preserve"> согласно персональным логинам и паролям.</w:t>
      </w:r>
    </w:p>
    <w:p w:rsidR="00042702" w:rsidRPr="005943E1" w:rsidRDefault="00042702" w:rsidP="00897501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042702" w:rsidRPr="00C56610" w:rsidRDefault="00042702" w:rsidP="00897501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042702" w:rsidRDefault="00042702" w:rsidP="008975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8.1 П</w:t>
      </w:r>
      <w:r w:rsidRPr="009101EA">
        <w:rPr>
          <w:sz w:val="28"/>
          <w:szCs w:val="28"/>
        </w:rPr>
        <w:t>еречень основной учебной литературы, необ</w:t>
      </w:r>
      <w:r>
        <w:rPr>
          <w:sz w:val="28"/>
          <w:szCs w:val="28"/>
        </w:rPr>
        <w:t>ходимой для освоения дисциплины</w:t>
      </w:r>
    </w:p>
    <w:p w:rsidR="00042702" w:rsidRPr="00610723" w:rsidRDefault="00042702" w:rsidP="00897501">
      <w:pPr>
        <w:shd w:val="clear" w:color="auto" w:fill="FFFFFF"/>
        <w:ind w:right="14"/>
        <w:jc w:val="both"/>
        <w:rPr>
          <w:color w:val="000000"/>
          <w:spacing w:val="1"/>
          <w:sz w:val="28"/>
          <w:szCs w:val="28"/>
        </w:rPr>
      </w:pPr>
      <w:r w:rsidRPr="00610723">
        <w:rPr>
          <w:sz w:val="28"/>
          <w:szCs w:val="28"/>
        </w:rPr>
        <w:t>1. Афонин Г.С., Барщенков В.Н., Кондратьев Н.В. Устройство и эксплуатация тормозного оборудования подвижного состава. М. Академия, 2011г. -320с;</w:t>
      </w:r>
    </w:p>
    <w:p w:rsidR="00042702" w:rsidRPr="00610723" w:rsidRDefault="00042702" w:rsidP="00897501">
      <w:pPr>
        <w:shd w:val="clear" w:color="auto" w:fill="FFFFFF"/>
        <w:ind w:right="14"/>
        <w:jc w:val="both"/>
        <w:rPr>
          <w:color w:val="000000"/>
          <w:spacing w:val="1"/>
          <w:sz w:val="28"/>
          <w:szCs w:val="28"/>
        </w:rPr>
      </w:pPr>
      <w:r w:rsidRPr="00610723">
        <w:rPr>
          <w:color w:val="000000"/>
          <w:spacing w:val="1"/>
          <w:sz w:val="28"/>
          <w:szCs w:val="28"/>
        </w:rPr>
        <w:t xml:space="preserve">2. Инструкция по сигнализации на железнодорожном транспорте Российской Федерации. Приложение N 8 к </w:t>
      </w:r>
      <w:hyperlink r:id="rId11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Pr="00610723">
          <w:rPr>
            <w:color w:val="000000"/>
            <w:spacing w:val="1"/>
            <w:sz w:val="28"/>
            <w:szCs w:val="28"/>
          </w:rPr>
          <w:t>Правилам</w:t>
        </w:r>
      </w:hyperlink>
      <w:r w:rsidRPr="00610723">
        <w:rPr>
          <w:color w:val="000000"/>
          <w:spacing w:val="1"/>
          <w:sz w:val="28"/>
          <w:szCs w:val="28"/>
        </w:rPr>
        <w:t xml:space="preserve"> технической эксплуатации железных дорог Российской Федерации. Утв. </w:t>
      </w:r>
      <w:hyperlink r:id="rId12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Pr="00610723">
          <w:rPr>
            <w:color w:val="000000"/>
            <w:spacing w:val="1"/>
            <w:sz w:val="28"/>
            <w:szCs w:val="28"/>
          </w:rPr>
          <w:t>Приказом</w:t>
        </w:r>
      </w:hyperlink>
      <w:r w:rsidRPr="00610723">
        <w:rPr>
          <w:color w:val="000000"/>
          <w:spacing w:val="1"/>
          <w:sz w:val="28"/>
          <w:szCs w:val="28"/>
        </w:rPr>
        <w:t xml:space="preserve"> Минтранса РФ от 21 декабря 2010 г. N 286.</w:t>
      </w:r>
    </w:p>
    <w:p w:rsidR="00042702" w:rsidRPr="00610723" w:rsidRDefault="00042702" w:rsidP="00897501">
      <w:pPr>
        <w:shd w:val="clear" w:color="auto" w:fill="FFFFFF"/>
        <w:ind w:right="14"/>
        <w:jc w:val="both"/>
        <w:rPr>
          <w:color w:val="000000"/>
          <w:spacing w:val="1"/>
          <w:sz w:val="28"/>
          <w:szCs w:val="28"/>
        </w:rPr>
      </w:pPr>
      <w:r w:rsidRPr="00610723">
        <w:rPr>
          <w:color w:val="000000"/>
          <w:spacing w:val="1"/>
          <w:sz w:val="28"/>
          <w:szCs w:val="28"/>
        </w:rPr>
        <w:t xml:space="preserve">3. Инструкция по движению поездов и маневровой работе на железнодорожном транспорте Российской Федерации. Приложение N 8 к </w:t>
      </w:r>
      <w:hyperlink r:id="rId13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Pr="00610723">
          <w:rPr>
            <w:color w:val="000000"/>
            <w:spacing w:val="1"/>
            <w:sz w:val="28"/>
            <w:szCs w:val="28"/>
          </w:rPr>
          <w:t>Правилам</w:t>
        </w:r>
      </w:hyperlink>
      <w:r w:rsidRPr="00610723">
        <w:rPr>
          <w:color w:val="000000"/>
          <w:spacing w:val="1"/>
          <w:sz w:val="28"/>
          <w:szCs w:val="28"/>
        </w:rPr>
        <w:t xml:space="preserve"> технической эксплуатации железных дорог Российской Федерации. Утв. </w:t>
      </w:r>
      <w:hyperlink r:id="rId14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Pr="00610723">
          <w:rPr>
            <w:color w:val="000000"/>
            <w:spacing w:val="1"/>
            <w:sz w:val="28"/>
            <w:szCs w:val="28"/>
          </w:rPr>
          <w:t>Приказом</w:t>
        </w:r>
      </w:hyperlink>
      <w:r w:rsidRPr="00610723">
        <w:rPr>
          <w:color w:val="000000"/>
          <w:spacing w:val="1"/>
          <w:sz w:val="28"/>
          <w:szCs w:val="28"/>
        </w:rPr>
        <w:t xml:space="preserve"> Минтранса РФ от 21 декабря 2010 г. N 286. </w:t>
      </w:r>
    </w:p>
    <w:p w:rsidR="00042702" w:rsidRDefault="00042702" w:rsidP="00897501">
      <w:pPr>
        <w:jc w:val="both"/>
        <w:rPr>
          <w:sz w:val="28"/>
          <w:szCs w:val="28"/>
        </w:rPr>
      </w:pPr>
    </w:p>
    <w:p w:rsidR="00042702" w:rsidRDefault="00042702" w:rsidP="00897501">
      <w:pPr>
        <w:ind w:firstLine="851"/>
        <w:jc w:val="both"/>
        <w:rPr>
          <w:sz w:val="28"/>
          <w:szCs w:val="28"/>
        </w:rPr>
      </w:pPr>
      <w:r w:rsidRPr="009101EA">
        <w:rPr>
          <w:sz w:val="28"/>
          <w:szCs w:val="28"/>
        </w:rPr>
        <w:t>8.</w:t>
      </w:r>
      <w:r>
        <w:rPr>
          <w:sz w:val="28"/>
          <w:szCs w:val="28"/>
        </w:rPr>
        <w:t>2</w:t>
      </w:r>
      <w:r w:rsidRPr="009101EA">
        <w:rPr>
          <w:sz w:val="28"/>
          <w:szCs w:val="28"/>
        </w:rPr>
        <w:t xml:space="preserve"> Перечень дополнительной учебной литературы, необ</w:t>
      </w:r>
      <w:r>
        <w:rPr>
          <w:sz w:val="28"/>
          <w:szCs w:val="28"/>
        </w:rPr>
        <w:t>ходимой для освоения дисциплины</w:t>
      </w:r>
    </w:p>
    <w:p w:rsidR="00042702" w:rsidRDefault="00042702" w:rsidP="00897501">
      <w:pPr>
        <w:pStyle w:val="26"/>
        <w:shd w:val="clear" w:color="auto" w:fill="FFFFFF"/>
        <w:spacing w:after="0" w:line="240" w:lineRule="auto"/>
        <w:ind w:left="0"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1</w:t>
      </w:r>
      <w:r w:rsidRPr="00EC1704">
        <w:rPr>
          <w:rFonts w:ascii="Times New Roman" w:hAnsi="Times New Roman" w:cs="Times New Roman"/>
          <w:color w:val="000000"/>
          <w:spacing w:val="1"/>
          <w:sz w:val="28"/>
          <w:szCs w:val="28"/>
        </w:rPr>
        <w:t>. Венцевич Л.Е. Локомотивные устройства обеспечения безопасности движения поездов и расшифровка информационных данных их работы. М.: Маршрут 2006. – 328 с.</w:t>
      </w:r>
      <w:r w:rsidRPr="00EC17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702" w:rsidRDefault="00042702" w:rsidP="00897501">
      <w:pPr>
        <w:pStyle w:val="26"/>
        <w:shd w:val="clear" w:color="auto" w:fill="FFFFFF"/>
        <w:spacing w:after="0" w:line="240" w:lineRule="auto"/>
        <w:ind w:left="0"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C1704">
        <w:rPr>
          <w:rFonts w:ascii="Times New Roman" w:hAnsi="Times New Roman" w:cs="Times New Roman"/>
          <w:sz w:val="28"/>
          <w:szCs w:val="28"/>
        </w:rPr>
        <w:t>Асадченко В.Р. Автоматические тормоза подвижного состава. Учебное иллюстрированное пособие. М.: УМК МПС России, 2002г – 128с.</w:t>
      </w:r>
    </w:p>
    <w:p w:rsidR="00042702" w:rsidRDefault="00042702" w:rsidP="00897501">
      <w:pPr>
        <w:pStyle w:val="26"/>
        <w:shd w:val="clear" w:color="auto" w:fill="FFFFFF"/>
        <w:spacing w:after="0" w:line="240" w:lineRule="auto"/>
        <w:ind w:left="0"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EC1704">
        <w:rPr>
          <w:rFonts w:ascii="Times New Roman" w:hAnsi="Times New Roman" w:cs="Times New Roman"/>
          <w:sz w:val="28"/>
          <w:szCs w:val="28"/>
        </w:rPr>
        <w:t>Иноземцев В.Г. Тормоза железнодорожного подвижного состава. Вопросы и ответы. М.: Транспорт, 1987, 207 с.</w:t>
      </w:r>
    </w:p>
    <w:p w:rsidR="00042702" w:rsidRPr="00EC1704" w:rsidRDefault="00042702" w:rsidP="00897501">
      <w:pPr>
        <w:pStyle w:val="26"/>
        <w:shd w:val="clear" w:color="auto" w:fill="FFFFFF"/>
        <w:spacing w:after="0" w:line="240" w:lineRule="auto"/>
        <w:ind w:left="0"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EC1704">
        <w:rPr>
          <w:rFonts w:ascii="Times New Roman" w:hAnsi="Times New Roman" w:cs="Times New Roman"/>
          <w:sz w:val="28"/>
          <w:szCs w:val="28"/>
        </w:rPr>
        <w:t xml:space="preserve">Крылов В.И. Тормозное оборудование железнодорожного подвижного состава. Справочник. М.: Транспорт, 1989, 487 с. </w:t>
      </w:r>
    </w:p>
    <w:p w:rsidR="00042702" w:rsidRDefault="00042702" w:rsidP="00897501">
      <w:pPr>
        <w:ind w:firstLine="851"/>
        <w:jc w:val="both"/>
        <w:rPr>
          <w:sz w:val="28"/>
          <w:szCs w:val="28"/>
        </w:rPr>
      </w:pPr>
    </w:p>
    <w:p w:rsidR="00042702" w:rsidRDefault="00042702" w:rsidP="008975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8.3 П</w:t>
      </w:r>
      <w:r w:rsidRPr="009101EA">
        <w:rPr>
          <w:sz w:val="28"/>
          <w:szCs w:val="28"/>
        </w:rPr>
        <w:t xml:space="preserve">еречень ресурсов информационно-телекоммуникационной сети </w:t>
      </w:r>
      <w:r>
        <w:rPr>
          <w:sz w:val="28"/>
          <w:szCs w:val="28"/>
        </w:rPr>
        <w:t>«</w:t>
      </w:r>
      <w:r w:rsidRPr="009101EA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9101EA">
        <w:rPr>
          <w:sz w:val="28"/>
          <w:szCs w:val="28"/>
        </w:rPr>
        <w:t>, необ</w:t>
      </w:r>
      <w:r>
        <w:rPr>
          <w:sz w:val="28"/>
          <w:szCs w:val="28"/>
        </w:rPr>
        <w:t>ходимых для освоения дисциплины</w:t>
      </w:r>
    </w:p>
    <w:p w:rsidR="00042702" w:rsidRDefault="00042702" w:rsidP="008975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Электронное учебное пособие по курсу «Автоматические тормоза подвижного состава» - 2011 год, ФГОУ ВПО ПГУПС, каф. «Локомотивы и локомотивное хозяйство».</w:t>
      </w:r>
    </w:p>
    <w:p w:rsidR="00042702" w:rsidRDefault="00042702" w:rsidP="00897501">
      <w:pPr>
        <w:ind w:firstLine="851"/>
        <w:jc w:val="both"/>
        <w:rPr>
          <w:sz w:val="28"/>
          <w:szCs w:val="28"/>
        </w:rPr>
      </w:pPr>
    </w:p>
    <w:p w:rsidR="00042702" w:rsidRPr="009101EA" w:rsidRDefault="00042702" w:rsidP="008975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8.4 М</w:t>
      </w:r>
      <w:r w:rsidRPr="009101EA">
        <w:rPr>
          <w:sz w:val="28"/>
          <w:szCs w:val="28"/>
        </w:rPr>
        <w:t>етодические указания для обу</w:t>
      </w:r>
      <w:r>
        <w:rPr>
          <w:sz w:val="28"/>
          <w:szCs w:val="28"/>
        </w:rPr>
        <w:t>чающихся по освоению дисциплины</w:t>
      </w:r>
    </w:p>
    <w:p w:rsidR="00042702" w:rsidRPr="00EC1704" w:rsidRDefault="00042702" w:rsidP="00897501">
      <w:pPr>
        <w:pStyle w:val="26"/>
        <w:shd w:val="clear" w:color="auto" w:fill="FFFFFF"/>
        <w:spacing w:after="0" w:line="240" w:lineRule="auto"/>
        <w:ind w:left="0" w:right="14"/>
        <w:jc w:val="both"/>
        <w:rPr>
          <w:rFonts w:ascii="Times New Roman" w:hAnsi="Times New Roman" w:cs="Times New Roman"/>
          <w:sz w:val="28"/>
          <w:szCs w:val="28"/>
        </w:rPr>
      </w:pPr>
      <w:r w:rsidRPr="00EC1704">
        <w:rPr>
          <w:rFonts w:ascii="Times New Roman" w:hAnsi="Times New Roman" w:cs="Times New Roman"/>
          <w:sz w:val="28"/>
          <w:szCs w:val="28"/>
        </w:rPr>
        <w:t>1. Афонин Г.С., Барщенков В.Н., Иванов В.Н. Безопасность движения и автоматические тормоза подвижного состава. Методические указания к выполнению курсового проекта. Ч1, СПб.: ПГУПС, 2005-25с.</w:t>
      </w:r>
    </w:p>
    <w:p w:rsidR="00042702" w:rsidRPr="00EC1704" w:rsidRDefault="00042702" w:rsidP="00897501">
      <w:pPr>
        <w:pStyle w:val="26"/>
        <w:shd w:val="clear" w:color="auto" w:fill="FFFFFF"/>
        <w:spacing w:after="0" w:line="240" w:lineRule="auto"/>
        <w:ind w:left="0" w:right="14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EC1704">
        <w:rPr>
          <w:rFonts w:ascii="Times New Roman" w:hAnsi="Times New Roman" w:cs="Times New Roman"/>
          <w:sz w:val="28"/>
          <w:szCs w:val="28"/>
        </w:rPr>
        <w:t>2. Афонин Г.С., Курилкин Д.Н., Безопасность движения и автоматические тормоза подвижного состава. Методические указания к выполнению курсового проекта. Ч.2, СПб.: ПГУПС, 2010-46с.</w:t>
      </w:r>
    </w:p>
    <w:p w:rsidR="00042702" w:rsidRDefault="00042702" w:rsidP="00897501">
      <w:pPr>
        <w:jc w:val="both"/>
        <w:rPr>
          <w:sz w:val="28"/>
          <w:szCs w:val="28"/>
        </w:rPr>
      </w:pPr>
      <w:r>
        <w:rPr>
          <w:sz w:val="28"/>
          <w:szCs w:val="28"/>
        </w:rPr>
        <w:t>3. Курилкин Д.Н., Ролле И.А. Автоматический регулятор режимов торможения (усл. «265А). Методические указания к лабораторной работе. СПб.: ПГУПС, 2013-10с.;</w:t>
      </w:r>
    </w:p>
    <w:p w:rsidR="00042702" w:rsidRDefault="00042702" w:rsidP="00897501">
      <w:pPr>
        <w:jc w:val="both"/>
        <w:rPr>
          <w:sz w:val="28"/>
          <w:szCs w:val="28"/>
        </w:rPr>
      </w:pPr>
      <w:r>
        <w:rPr>
          <w:sz w:val="28"/>
          <w:szCs w:val="28"/>
        </w:rPr>
        <w:t>4. Смирнов М.Ф. Краны машиниста. Методические указания к лабораторным работам. СПб.: ПГУПС, 2006-19с.</w:t>
      </w:r>
    </w:p>
    <w:p w:rsidR="00042702" w:rsidRDefault="00042702" w:rsidP="00897501">
      <w:pPr>
        <w:jc w:val="both"/>
        <w:rPr>
          <w:sz w:val="28"/>
          <w:szCs w:val="28"/>
        </w:rPr>
      </w:pPr>
      <w:r>
        <w:rPr>
          <w:sz w:val="28"/>
          <w:szCs w:val="28"/>
        </w:rPr>
        <w:t>5. Фомченков В.Н., Кондратьев Н.В. Электровоздухораспределитель усл. №305. Методические указания к лабораторной работе. СПб.: ПГУПС, 1993-10с.;</w:t>
      </w:r>
    </w:p>
    <w:p w:rsidR="00042702" w:rsidRDefault="00042702" w:rsidP="00897501">
      <w:pPr>
        <w:jc w:val="both"/>
        <w:rPr>
          <w:sz w:val="28"/>
          <w:szCs w:val="28"/>
        </w:rPr>
      </w:pPr>
      <w:r>
        <w:rPr>
          <w:sz w:val="28"/>
          <w:szCs w:val="28"/>
        </w:rPr>
        <w:t>6. Барщенков В.Н., Кондратьев Н.В. Воздухораспределитель усл.№483.000. Методические указания. СПб.: ПГУПС, 2004-20с.</w:t>
      </w:r>
    </w:p>
    <w:p w:rsidR="00042702" w:rsidRDefault="00042702" w:rsidP="00897501">
      <w:pPr>
        <w:jc w:val="both"/>
        <w:rPr>
          <w:sz w:val="28"/>
          <w:szCs w:val="28"/>
        </w:rPr>
      </w:pPr>
      <w:r>
        <w:rPr>
          <w:sz w:val="28"/>
          <w:szCs w:val="28"/>
        </w:rPr>
        <w:t>7. Смирнов М.Ф. Воздухораспределитель усл. №292-001. Методические указания. СПб.: ПГУПС, 2008-13с.</w:t>
      </w:r>
    </w:p>
    <w:p w:rsidR="00042702" w:rsidRDefault="00042702" w:rsidP="00897501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>
        <w:rPr>
          <w:b/>
          <w:bCs/>
          <w:sz w:val="28"/>
          <w:szCs w:val="28"/>
        </w:rPr>
        <w:t>нформационных справочных систем</w:t>
      </w:r>
    </w:p>
    <w:p w:rsidR="00042702" w:rsidRPr="00011D45" w:rsidRDefault="00042702" w:rsidP="00897501">
      <w:pPr>
        <w:ind w:firstLine="851"/>
        <w:jc w:val="both"/>
        <w:rPr>
          <w:sz w:val="28"/>
          <w:szCs w:val="28"/>
        </w:rPr>
      </w:pPr>
      <w:r w:rsidRPr="00011D45">
        <w:rPr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sz w:val="28"/>
          <w:szCs w:val="28"/>
        </w:rPr>
        <w:t xml:space="preserve">тельного процесса по дисциплине </w:t>
      </w:r>
      <w:r w:rsidRPr="008C7DED">
        <w:rPr>
          <w:sz w:val="28"/>
          <w:szCs w:val="28"/>
        </w:rPr>
        <w:t>«</w:t>
      </w:r>
      <w:r>
        <w:rPr>
          <w:sz w:val="28"/>
          <w:szCs w:val="28"/>
        </w:rPr>
        <w:t>Организация обеспечения безопасности движения и автоматические тормоза</w:t>
      </w:r>
      <w:r w:rsidRPr="008C7DED">
        <w:rPr>
          <w:sz w:val="28"/>
          <w:szCs w:val="28"/>
        </w:rPr>
        <w:t>»:</w:t>
      </w:r>
    </w:p>
    <w:p w:rsidR="00042702" w:rsidRDefault="00042702" w:rsidP="00897501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т</w:t>
      </w:r>
      <w:r w:rsidRPr="00936F4A">
        <w:rPr>
          <w:sz w:val="28"/>
          <w:szCs w:val="28"/>
        </w:rPr>
        <w:t>ехнические</w:t>
      </w:r>
      <w:r>
        <w:rPr>
          <w:sz w:val="28"/>
          <w:szCs w:val="28"/>
        </w:rPr>
        <w:t xml:space="preserve"> средства (</w:t>
      </w:r>
      <w:r w:rsidRPr="00EF384B">
        <w:rPr>
          <w:sz w:val="28"/>
          <w:szCs w:val="28"/>
        </w:rPr>
        <w:t>компьютерная техника и средства связи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(персональные компьютеры, проектор, интерактивная доска,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видеокамеры, акустическая система и т.д.);</w:t>
      </w:r>
    </w:p>
    <w:p w:rsidR="00042702" w:rsidRDefault="00042702" w:rsidP="00897501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(компьютерное тестирование, демонстрация мультимедийных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материалов, компьютерный лабораторный практикум и т.д.);</w:t>
      </w:r>
    </w:p>
    <w:p w:rsidR="00042702" w:rsidRPr="00EF384B" w:rsidRDefault="00042702" w:rsidP="00897501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sz w:val="28"/>
          <w:szCs w:val="28"/>
        </w:rPr>
        <w:t>перечень Интернет-сервисов и электронных ресурсов (поисковые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системы, элек</w:t>
      </w:r>
      <w:r>
        <w:rPr>
          <w:sz w:val="28"/>
          <w:szCs w:val="28"/>
        </w:rPr>
        <w:t>тронная почта, профессиональные</w:t>
      </w:r>
      <w:r w:rsidRPr="00EF384B">
        <w:rPr>
          <w:sz w:val="28"/>
          <w:szCs w:val="28"/>
        </w:rPr>
        <w:t>, тематические чаты 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форумы, системы аудио и видео конференций, онлайн</w:t>
      </w:r>
      <w:r>
        <w:rPr>
          <w:sz w:val="28"/>
          <w:szCs w:val="28"/>
        </w:rPr>
        <w:t>-</w:t>
      </w:r>
      <w:r w:rsidRPr="00EF384B">
        <w:rPr>
          <w:sz w:val="28"/>
          <w:szCs w:val="28"/>
        </w:rPr>
        <w:t>энциклопедии и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справочники,</w:t>
      </w:r>
      <w:r w:rsidRPr="00EF384B">
        <w:rPr>
          <w:sz w:val="28"/>
          <w:szCs w:val="28"/>
        </w:rPr>
        <w:t xml:space="preserve"> электронные учебные и учебно-методические материалы).</w:t>
      </w:r>
    </w:p>
    <w:p w:rsidR="00042702" w:rsidRPr="00B14F31" w:rsidRDefault="00042702" w:rsidP="008975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Кафедра «Локомотивы и локомотивное хозяйство»</w:t>
      </w:r>
      <w:r w:rsidRPr="00EF384B">
        <w:rPr>
          <w:sz w:val="28"/>
          <w:szCs w:val="28"/>
        </w:rPr>
        <w:t xml:space="preserve"> обеспечен</w:t>
      </w:r>
      <w:r>
        <w:rPr>
          <w:sz w:val="28"/>
          <w:szCs w:val="28"/>
        </w:rPr>
        <w:t>а</w:t>
      </w:r>
      <w:r w:rsidRPr="00EF384B">
        <w:rPr>
          <w:sz w:val="28"/>
          <w:szCs w:val="28"/>
        </w:rPr>
        <w:t xml:space="preserve"> необх</w:t>
      </w:r>
      <w:r>
        <w:rPr>
          <w:sz w:val="28"/>
          <w:szCs w:val="28"/>
        </w:rPr>
        <w:t>одимым комплектом лицензионного программного обеспечения:</w:t>
      </w:r>
    </w:p>
    <w:p w:rsidR="00042702" w:rsidRPr="00B14F31" w:rsidRDefault="00042702" w:rsidP="00897501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sz w:val="28"/>
          <w:szCs w:val="28"/>
          <w:lang w:val="en-US"/>
        </w:rPr>
      </w:pPr>
      <w:r w:rsidRPr="00B14F31">
        <w:rPr>
          <w:sz w:val="28"/>
          <w:szCs w:val="28"/>
          <w:lang w:val="en-US"/>
        </w:rPr>
        <w:t>Windows XP SP2;</w:t>
      </w:r>
    </w:p>
    <w:p w:rsidR="00042702" w:rsidRPr="00B14F31" w:rsidRDefault="00042702" w:rsidP="00897501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B14F31">
        <w:rPr>
          <w:sz w:val="28"/>
          <w:szCs w:val="28"/>
          <w:lang w:val="en-US"/>
        </w:rPr>
        <w:t>MS Office XP</w:t>
      </w:r>
      <w:r w:rsidRPr="00B14F31">
        <w:rPr>
          <w:sz w:val="28"/>
          <w:szCs w:val="28"/>
        </w:rPr>
        <w:t>;</w:t>
      </w:r>
    </w:p>
    <w:p w:rsidR="00042702" w:rsidRDefault="00042702" w:rsidP="00897501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B14F31">
        <w:rPr>
          <w:sz w:val="28"/>
          <w:szCs w:val="28"/>
          <w:lang w:val="en-US"/>
        </w:rPr>
        <w:t>MathLab 6.12</w:t>
      </w:r>
      <w:r w:rsidRPr="00B14F31">
        <w:rPr>
          <w:sz w:val="28"/>
          <w:szCs w:val="28"/>
        </w:rPr>
        <w:t>;</w:t>
      </w:r>
    </w:p>
    <w:p w:rsidR="00042702" w:rsidRDefault="00042702" w:rsidP="007701D6">
      <w:pPr>
        <w:ind w:firstLine="851"/>
        <w:jc w:val="both"/>
        <w:rPr>
          <w:b/>
          <w:bCs/>
          <w:sz w:val="28"/>
          <w:szCs w:val="28"/>
          <w:lang w:val="en-US"/>
        </w:rPr>
      </w:pPr>
    </w:p>
    <w:p w:rsidR="00042702" w:rsidRDefault="00DC02B7" w:rsidP="00897501">
      <w:pPr>
        <w:framePr w:h="13064" w:hRule="exact" w:hSpace="10080" w:wrap="notBeside" w:vAnchor="text" w:hAnchor="page" w:x="1702" w:y="1"/>
        <w:widowControl w:val="0"/>
        <w:autoSpaceDE w:val="0"/>
        <w:autoSpaceDN w:val="0"/>
        <w:adjustRightInd w:val="0"/>
      </w:pPr>
      <w:r>
        <w:lastRenderedPageBreak/>
        <w:pict>
          <v:shape id="_x0000_i1029" type="#_x0000_t75" style="width:465pt;height:642.75pt">
            <v:imagedata r:id="rId15" o:title=""/>
          </v:shape>
        </w:pict>
      </w:r>
    </w:p>
    <w:p w:rsidR="008A545F" w:rsidRDefault="008A545F" w:rsidP="008A545F">
      <w:pPr>
        <w:jc w:val="center"/>
        <w:rPr>
          <w:sz w:val="28"/>
          <w:szCs w:val="28"/>
        </w:rPr>
      </w:pPr>
      <w:r w:rsidRPr="008A545F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ЛИСТ АКТУАЛИЗАЦИИ РАБОЧЕЙ ПРОГРАММЫ</w:t>
      </w:r>
    </w:p>
    <w:p w:rsidR="008A545F" w:rsidRDefault="008A545F" w:rsidP="008A545F">
      <w:pPr>
        <w:jc w:val="center"/>
        <w:rPr>
          <w:sz w:val="28"/>
          <w:szCs w:val="28"/>
        </w:rPr>
      </w:pPr>
    </w:p>
    <w:p w:rsidR="008A545F" w:rsidRDefault="008A545F" w:rsidP="008A545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Рабочая программа по дисциплине «Организация обеспечения безопасности движения и автоматические тормоза» (С3.Б.12)  на 201</w:t>
      </w:r>
      <w:r w:rsidR="00124934">
        <w:rPr>
          <w:sz w:val="28"/>
          <w:szCs w:val="28"/>
        </w:rPr>
        <w:t>5</w:t>
      </w:r>
      <w:r>
        <w:rPr>
          <w:sz w:val="28"/>
          <w:szCs w:val="28"/>
        </w:rPr>
        <w:t>/201</w:t>
      </w:r>
      <w:r w:rsidR="00124934">
        <w:rPr>
          <w:sz w:val="28"/>
          <w:szCs w:val="28"/>
        </w:rPr>
        <w:t>6</w:t>
      </w:r>
      <w:r>
        <w:rPr>
          <w:sz w:val="28"/>
          <w:szCs w:val="28"/>
        </w:rPr>
        <w:t xml:space="preserve"> учебный год актуализирована без изменений.</w:t>
      </w:r>
    </w:p>
    <w:p w:rsidR="00D91C7B" w:rsidRDefault="00D91C7B" w:rsidP="008A545F">
      <w:pPr>
        <w:spacing w:line="360" w:lineRule="auto"/>
        <w:rPr>
          <w:sz w:val="28"/>
          <w:szCs w:val="28"/>
        </w:rPr>
      </w:pPr>
    </w:p>
    <w:p w:rsidR="00124934" w:rsidRDefault="00DC02B7" w:rsidP="00124934">
      <w:pPr>
        <w:jc w:val="center"/>
        <w:rPr>
          <w:sz w:val="28"/>
          <w:szCs w:val="28"/>
        </w:rPr>
      </w:pPr>
      <w:r>
        <w:pict>
          <v:shape id="_x0000_i1030" type="#_x0000_t75" style="width:481.5pt;height:76.5pt">
            <v:imagedata r:id="rId16" o:title=""/>
          </v:shape>
        </w:pict>
      </w:r>
      <w:r w:rsidR="00124934">
        <w:rPr>
          <w:sz w:val="28"/>
          <w:szCs w:val="28"/>
        </w:rPr>
        <w:br w:type="page"/>
      </w:r>
      <w:r w:rsidR="00124934">
        <w:rPr>
          <w:sz w:val="28"/>
          <w:szCs w:val="28"/>
        </w:rPr>
        <w:lastRenderedPageBreak/>
        <w:t>ЛИСТ АКТУАЛИЗАЦИИ РАБОЧЕЙ ПРОГРАММЫ</w:t>
      </w:r>
    </w:p>
    <w:p w:rsidR="00124934" w:rsidRDefault="00124934" w:rsidP="00124934">
      <w:pPr>
        <w:jc w:val="center"/>
        <w:rPr>
          <w:sz w:val="28"/>
          <w:szCs w:val="28"/>
        </w:rPr>
      </w:pPr>
    </w:p>
    <w:p w:rsidR="00F47CB2" w:rsidRDefault="00124934" w:rsidP="00F47CB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по дисциплине «Организация обеспечения безопасности движения и автоматические тормоза» (С3.Б.12)  на 2016/2017 учебный год актуализирована </w:t>
      </w:r>
      <w:r w:rsidR="00F47CB2">
        <w:rPr>
          <w:sz w:val="28"/>
          <w:szCs w:val="28"/>
        </w:rPr>
        <w:t>со следующими изменениями:</w:t>
      </w:r>
    </w:p>
    <w:p w:rsidR="00F47CB2" w:rsidRDefault="00F47CB2" w:rsidP="00F47CB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Наименование «</w:t>
      </w: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«Петербургский государственный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ВПО ПГУПС)</w:t>
      </w:r>
      <w:r>
        <w:rPr>
          <w:sz w:val="28"/>
          <w:szCs w:val="28"/>
        </w:rPr>
        <w:t xml:space="preserve"> заменить на  наименование «</w:t>
      </w:r>
      <w:r w:rsidRPr="00D2714B">
        <w:rPr>
          <w:sz w:val="28"/>
          <w:szCs w:val="28"/>
        </w:rPr>
        <w:t>Федеральное государственное бюджетное обра</w:t>
      </w:r>
      <w:r>
        <w:rPr>
          <w:sz w:val="28"/>
          <w:szCs w:val="28"/>
        </w:rPr>
        <w:t xml:space="preserve">зовательное учреждение высшего </w:t>
      </w:r>
      <w:r w:rsidRPr="00D2714B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«Петербургский государственный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ВО ПГУПС)</w:t>
      </w:r>
      <w:r>
        <w:rPr>
          <w:sz w:val="28"/>
          <w:szCs w:val="28"/>
        </w:rPr>
        <w:t>.</w:t>
      </w:r>
    </w:p>
    <w:p w:rsidR="00EF57F0" w:rsidRDefault="00EF57F0" w:rsidP="00D91C7B">
      <w:pPr>
        <w:spacing w:line="360" w:lineRule="auto"/>
      </w:pPr>
    </w:p>
    <w:p w:rsidR="00EF57F0" w:rsidRDefault="00DC02B7" w:rsidP="00EF57F0">
      <w:pPr>
        <w:rPr>
          <w:sz w:val="28"/>
          <w:szCs w:val="28"/>
        </w:rPr>
      </w:pPr>
      <w:r w:rsidRPr="005E787A">
        <w:rPr>
          <w:sz w:val="28"/>
          <w:szCs w:val="28"/>
        </w:rPr>
        <w:pict>
          <v:shape id="_x0000_i1031" type="#_x0000_t75" style="width:493.5pt;height:81.75pt">
            <v:imagedata r:id="rId17" o:title="Scan0001"/>
          </v:shape>
        </w:pict>
      </w:r>
    </w:p>
    <w:p w:rsidR="00EF57F0" w:rsidRDefault="00EF57F0" w:rsidP="00EF57F0">
      <w:pPr>
        <w:spacing w:line="276" w:lineRule="auto"/>
        <w:rPr>
          <w:sz w:val="28"/>
          <w:szCs w:val="28"/>
        </w:rPr>
      </w:pPr>
    </w:p>
    <w:p w:rsidR="00EF57F0" w:rsidRDefault="00EF57F0" w:rsidP="00EF57F0">
      <w:pPr>
        <w:spacing w:line="276" w:lineRule="auto"/>
      </w:pPr>
    </w:p>
    <w:p w:rsidR="00042702" w:rsidRPr="008A545F" w:rsidRDefault="00042702" w:rsidP="00EF57F0">
      <w:pPr>
        <w:spacing w:line="276" w:lineRule="auto"/>
        <w:rPr>
          <w:sz w:val="28"/>
          <w:szCs w:val="28"/>
        </w:rPr>
      </w:pPr>
    </w:p>
    <w:sectPr w:rsidR="00042702" w:rsidRPr="008A545F" w:rsidSect="00F4124A">
      <w:footerReference w:type="default" r:id="rId18"/>
      <w:footnotePr>
        <w:numRestart w:val="eachPage"/>
      </w:footnotePr>
      <w:type w:val="continuous"/>
      <w:pgSz w:w="11906" w:h="16838"/>
      <w:pgMar w:top="899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2FB0" w:rsidRDefault="00972FB0" w:rsidP="00FC1BEB">
      <w:r>
        <w:separator/>
      </w:r>
    </w:p>
  </w:endnote>
  <w:endnote w:type="continuationSeparator" w:id="0">
    <w:p w:rsidR="00972FB0" w:rsidRDefault="00972FB0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CB2" w:rsidRDefault="001511FD">
    <w:pPr>
      <w:pStyle w:val="ab"/>
      <w:jc w:val="right"/>
    </w:pPr>
    <w:fldSimple w:instr="PAGE   \* MERGEFORMAT">
      <w:r w:rsidR="00DC02B7">
        <w:rPr>
          <w:noProof/>
        </w:rPr>
        <w:t>19</w:t>
      </w:r>
    </w:fldSimple>
  </w:p>
  <w:p w:rsidR="00F47CB2" w:rsidRDefault="00F47CB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2FB0" w:rsidRDefault="00972FB0" w:rsidP="00FC1BEB">
      <w:r>
        <w:separator/>
      </w:r>
    </w:p>
  </w:footnote>
  <w:footnote w:type="continuationSeparator" w:id="0">
    <w:p w:rsidR="00972FB0" w:rsidRDefault="00972FB0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A9E4F16"/>
    <w:multiLevelType w:val="hybridMultilevel"/>
    <w:tmpl w:val="96D865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6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3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D4649D4"/>
    <w:multiLevelType w:val="hybridMultilevel"/>
    <w:tmpl w:val="8A7ADF88"/>
    <w:lvl w:ilvl="0" w:tplc="B964D78A">
      <w:start w:val="1"/>
      <w:numFmt w:val="decimal"/>
      <w:lvlText w:val="%1."/>
      <w:lvlJc w:val="left"/>
      <w:pPr>
        <w:ind w:left="1271" w:hanging="4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25"/>
  </w:num>
  <w:num w:numId="3">
    <w:abstractNumId w:val="15"/>
  </w:num>
  <w:num w:numId="4">
    <w:abstractNumId w:val="21"/>
  </w:num>
  <w:num w:numId="5">
    <w:abstractNumId w:val="11"/>
  </w:num>
  <w:num w:numId="6">
    <w:abstractNumId w:val="5"/>
  </w:num>
  <w:num w:numId="7">
    <w:abstractNumId w:val="7"/>
  </w:num>
  <w:num w:numId="8">
    <w:abstractNumId w:val="9"/>
  </w:num>
  <w:num w:numId="9">
    <w:abstractNumId w:val="18"/>
  </w:num>
  <w:num w:numId="10">
    <w:abstractNumId w:val="24"/>
  </w:num>
  <w:num w:numId="11">
    <w:abstractNumId w:val="12"/>
  </w:num>
  <w:num w:numId="12">
    <w:abstractNumId w:val="2"/>
  </w:num>
  <w:num w:numId="13">
    <w:abstractNumId w:val="27"/>
  </w:num>
  <w:num w:numId="14">
    <w:abstractNumId w:val="14"/>
  </w:num>
  <w:num w:numId="15">
    <w:abstractNumId w:val="16"/>
  </w:num>
  <w:num w:numId="16">
    <w:abstractNumId w:val="0"/>
  </w:num>
  <w:num w:numId="17">
    <w:abstractNumId w:val="22"/>
  </w:num>
  <w:num w:numId="18">
    <w:abstractNumId w:val="6"/>
  </w:num>
  <w:num w:numId="19">
    <w:abstractNumId w:val="19"/>
  </w:num>
  <w:num w:numId="20">
    <w:abstractNumId w:val="23"/>
  </w:num>
  <w:num w:numId="21">
    <w:abstractNumId w:val="8"/>
  </w:num>
  <w:num w:numId="22">
    <w:abstractNumId w:val="26"/>
  </w:num>
  <w:num w:numId="23">
    <w:abstractNumId w:val="13"/>
  </w:num>
  <w:num w:numId="24">
    <w:abstractNumId w:val="1"/>
  </w:num>
  <w:num w:numId="25">
    <w:abstractNumId w:val="10"/>
  </w:num>
  <w:num w:numId="26">
    <w:abstractNumId w:val="28"/>
  </w:num>
  <w:num w:numId="27">
    <w:abstractNumId w:val="17"/>
  </w:num>
  <w:num w:numId="28">
    <w:abstractNumId w:val="29"/>
  </w:num>
  <w:num w:numId="29">
    <w:abstractNumId w:val="4"/>
  </w:num>
  <w:num w:numId="3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doNotHyphenateCaps/>
  <w:characterSpacingControl w:val="doNotCompress"/>
  <w:doNotValidateAgainstSchema/>
  <w:doNotDemarcateInvalidXml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07597"/>
    <w:rsid w:val="00010074"/>
    <w:rsid w:val="0001032B"/>
    <w:rsid w:val="00010404"/>
    <w:rsid w:val="0001113B"/>
    <w:rsid w:val="00011827"/>
    <w:rsid w:val="00011D45"/>
    <w:rsid w:val="00012D17"/>
    <w:rsid w:val="00013763"/>
    <w:rsid w:val="00013FBE"/>
    <w:rsid w:val="00015ACA"/>
    <w:rsid w:val="00016037"/>
    <w:rsid w:val="00016C20"/>
    <w:rsid w:val="0001761F"/>
    <w:rsid w:val="00017954"/>
    <w:rsid w:val="00020069"/>
    <w:rsid w:val="00020953"/>
    <w:rsid w:val="00020A9B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6D6B"/>
    <w:rsid w:val="00037A8C"/>
    <w:rsid w:val="00037D32"/>
    <w:rsid w:val="00040DFD"/>
    <w:rsid w:val="00041BFC"/>
    <w:rsid w:val="00042702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4DE4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E39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183C"/>
    <w:rsid w:val="000F1B3C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07427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4934"/>
    <w:rsid w:val="00125455"/>
    <w:rsid w:val="00125844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05B"/>
    <w:rsid w:val="00134CDF"/>
    <w:rsid w:val="00135717"/>
    <w:rsid w:val="00142AEF"/>
    <w:rsid w:val="00143936"/>
    <w:rsid w:val="00147E8A"/>
    <w:rsid w:val="00150E66"/>
    <w:rsid w:val="001511FD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399B"/>
    <w:rsid w:val="001645A9"/>
    <w:rsid w:val="00164EE1"/>
    <w:rsid w:val="00165746"/>
    <w:rsid w:val="00165A64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5EB"/>
    <w:rsid w:val="00190875"/>
    <w:rsid w:val="00190CFA"/>
    <w:rsid w:val="00191994"/>
    <w:rsid w:val="001923A0"/>
    <w:rsid w:val="001947B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BA0"/>
    <w:rsid w:val="001C10A6"/>
    <w:rsid w:val="001C16A8"/>
    <w:rsid w:val="001C199D"/>
    <w:rsid w:val="001C1CF9"/>
    <w:rsid w:val="001C1D13"/>
    <w:rsid w:val="001C319F"/>
    <w:rsid w:val="001C38A2"/>
    <w:rsid w:val="001C67A9"/>
    <w:rsid w:val="001C7492"/>
    <w:rsid w:val="001D1200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2955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A4A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3DCE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589"/>
    <w:rsid w:val="002A1AFF"/>
    <w:rsid w:val="002A4DA2"/>
    <w:rsid w:val="002A605E"/>
    <w:rsid w:val="002A66BD"/>
    <w:rsid w:val="002B0391"/>
    <w:rsid w:val="002B051F"/>
    <w:rsid w:val="002B0AA7"/>
    <w:rsid w:val="002B0CE1"/>
    <w:rsid w:val="002B25CE"/>
    <w:rsid w:val="002B2700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61AF"/>
    <w:rsid w:val="002C73FC"/>
    <w:rsid w:val="002C7B88"/>
    <w:rsid w:val="002C7C86"/>
    <w:rsid w:val="002D17AC"/>
    <w:rsid w:val="002D1BD0"/>
    <w:rsid w:val="002D1F58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68BB"/>
    <w:rsid w:val="002D7126"/>
    <w:rsid w:val="002D7975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852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03A"/>
    <w:rsid w:val="003249FA"/>
    <w:rsid w:val="00324F1B"/>
    <w:rsid w:val="003256B1"/>
    <w:rsid w:val="00325E3F"/>
    <w:rsid w:val="0032602D"/>
    <w:rsid w:val="003261E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749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6ED3"/>
    <w:rsid w:val="003B7369"/>
    <w:rsid w:val="003B7F61"/>
    <w:rsid w:val="003C03EF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2EF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4C8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033B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5A2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A4C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44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2A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4757"/>
    <w:rsid w:val="004F5425"/>
    <w:rsid w:val="004F5FC3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A4D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377B"/>
    <w:rsid w:val="005943E1"/>
    <w:rsid w:val="00594B10"/>
    <w:rsid w:val="0059549A"/>
    <w:rsid w:val="0059629D"/>
    <w:rsid w:val="005971CF"/>
    <w:rsid w:val="005A00A1"/>
    <w:rsid w:val="005A0DB4"/>
    <w:rsid w:val="005A1004"/>
    <w:rsid w:val="005A17FF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723"/>
    <w:rsid w:val="006108D7"/>
    <w:rsid w:val="006110FB"/>
    <w:rsid w:val="00612426"/>
    <w:rsid w:val="00612B75"/>
    <w:rsid w:val="00612B7E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477"/>
    <w:rsid w:val="00646D07"/>
    <w:rsid w:val="00646F1D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29F2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1D80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132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775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0D5C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7F3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3B61"/>
    <w:rsid w:val="00735105"/>
    <w:rsid w:val="0073526D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01D6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AE3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9D7"/>
    <w:rsid w:val="007C54EB"/>
    <w:rsid w:val="007C5770"/>
    <w:rsid w:val="007C6D80"/>
    <w:rsid w:val="007C72B8"/>
    <w:rsid w:val="007D0DBB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0537"/>
    <w:rsid w:val="007F2D7A"/>
    <w:rsid w:val="007F31B7"/>
    <w:rsid w:val="007F35AC"/>
    <w:rsid w:val="007F411B"/>
    <w:rsid w:val="007F5AA9"/>
    <w:rsid w:val="007F6576"/>
    <w:rsid w:val="007F6C6C"/>
    <w:rsid w:val="007F732D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5DE"/>
    <w:rsid w:val="0081290F"/>
    <w:rsid w:val="00813C37"/>
    <w:rsid w:val="00814E26"/>
    <w:rsid w:val="00815BDF"/>
    <w:rsid w:val="00816D4B"/>
    <w:rsid w:val="00817A44"/>
    <w:rsid w:val="00820300"/>
    <w:rsid w:val="00820B1A"/>
    <w:rsid w:val="00820FBF"/>
    <w:rsid w:val="00821E6A"/>
    <w:rsid w:val="00821FF8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54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4EDD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6D90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606F"/>
    <w:rsid w:val="00897501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545F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DED"/>
    <w:rsid w:val="008D12BA"/>
    <w:rsid w:val="008D1954"/>
    <w:rsid w:val="008D1C70"/>
    <w:rsid w:val="008D2D82"/>
    <w:rsid w:val="008D3274"/>
    <w:rsid w:val="008D3F81"/>
    <w:rsid w:val="008D4C70"/>
    <w:rsid w:val="008D5C7D"/>
    <w:rsid w:val="008D624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725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7A6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2FB0"/>
    <w:rsid w:val="009733C2"/>
    <w:rsid w:val="00973519"/>
    <w:rsid w:val="00973600"/>
    <w:rsid w:val="0097367D"/>
    <w:rsid w:val="00974C52"/>
    <w:rsid w:val="00975BC9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65F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6FD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B79C9"/>
    <w:rsid w:val="009C0B02"/>
    <w:rsid w:val="009C0D57"/>
    <w:rsid w:val="009C27B9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1331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91A"/>
    <w:rsid w:val="00A40C7B"/>
    <w:rsid w:val="00A41FEA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41E"/>
    <w:rsid w:val="00A57A5A"/>
    <w:rsid w:val="00A60611"/>
    <w:rsid w:val="00A60D8E"/>
    <w:rsid w:val="00A612F2"/>
    <w:rsid w:val="00A616BB"/>
    <w:rsid w:val="00A620A6"/>
    <w:rsid w:val="00A622F3"/>
    <w:rsid w:val="00A62C1D"/>
    <w:rsid w:val="00A63017"/>
    <w:rsid w:val="00A64187"/>
    <w:rsid w:val="00A64957"/>
    <w:rsid w:val="00A6496E"/>
    <w:rsid w:val="00A65916"/>
    <w:rsid w:val="00A65ACE"/>
    <w:rsid w:val="00A6633D"/>
    <w:rsid w:val="00A666B6"/>
    <w:rsid w:val="00A66B07"/>
    <w:rsid w:val="00A66D4F"/>
    <w:rsid w:val="00A702CA"/>
    <w:rsid w:val="00A71AD6"/>
    <w:rsid w:val="00A73402"/>
    <w:rsid w:val="00A73DAD"/>
    <w:rsid w:val="00A73EBC"/>
    <w:rsid w:val="00A741A0"/>
    <w:rsid w:val="00A74679"/>
    <w:rsid w:val="00A759C8"/>
    <w:rsid w:val="00A7628E"/>
    <w:rsid w:val="00A763BB"/>
    <w:rsid w:val="00A7762B"/>
    <w:rsid w:val="00A7764C"/>
    <w:rsid w:val="00A806D4"/>
    <w:rsid w:val="00A817C9"/>
    <w:rsid w:val="00A817F5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00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26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3E89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BC7"/>
    <w:rsid w:val="00AE285C"/>
    <w:rsid w:val="00AE2E8E"/>
    <w:rsid w:val="00AE3755"/>
    <w:rsid w:val="00AE392F"/>
    <w:rsid w:val="00AE3C94"/>
    <w:rsid w:val="00AE3CF4"/>
    <w:rsid w:val="00AE3E05"/>
    <w:rsid w:val="00AE44D7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4F31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5E71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4B93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65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02E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699F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C99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0E5"/>
    <w:rsid w:val="00C25145"/>
    <w:rsid w:val="00C25CCA"/>
    <w:rsid w:val="00C319F3"/>
    <w:rsid w:val="00C31A20"/>
    <w:rsid w:val="00C32412"/>
    <w:rsid w:val="00C32961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6DD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2870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3C65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90A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6FF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7643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10D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29A"/>
    <w:rsid w:val="00D813F8"/>
    <w:rsid w:val="00D81E0E"/>
    <w:rsid w:val="00D82CB9"/>
    <w:rsid w:val="00D8492B"/>
    <w:rsid w:val="00D84D37"/>
    <w:rsid w:val="00D8590C"/>
    <w:rsid w:val="00D85E93"/>
    <w:rsid w:val="00D860F8"/>
    <w:rsid w:val="00D87DC0"/>
    <w:rsid w:val="00D87F77"/>
    <w:rsid w:val="00D9141A"/>
    <w:rsid w:val="00D91457"/>
    <w:rsid w:val="00D91C7B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0C0"/>
    <w:rsid w:val="00DB2650"/>
    <w:rsid w:val="00DB3370"/>
    <w:rsid w:val="00DB5A87"/>
    <w:rsid w:val="00DB68C1"/>
    <w:rsid w:val="00DC02B7"/>
    <w:rsid w:val="00DC049C"/>
    <w:rsid w:val="00DC0BFE"/>
    <w:rsid w:val="00DC0C6F"/>
    <w:rsid w:val="00DC167C"/>
    <w:rsid w:val="00DC2AAE"/>
    <w:rsid w:val="00DC2D76"/>
    <w:rsid w:val="00DC6751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6DB8"/>
    <w:rsid w:val="00E4728D"/>
    <w:rsid w:val="00E47B03"/>
    <w:rsid w:val="00E513E8"/>
    <w:rsid w:val="00E52D68"/>
    <w:rsid w:val="00E53729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156A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3C7D"/>
    <w:rsid w:val="00EA4F08"/>
    <w:rsid w:val="00EA58B3"/>
    <w:rsid w:val="00EA5FC4"/>
    <w:rsid w:val="00EA7AF4"/>
    <w:rsid w:val="00EA7F3C"/>
    <w:rsid w:val="00EB11A7"/>
    <w:rsid w:val="00EB2D7A"/>
    <w:rsid w:val="00EB361B"/>
    <w:rsid w:val="00EB392E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1704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2EE4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0F67"/>
    <w:rsid w:val="00EF255A"/>
    <w:rsid w:val="00EF384B"/>
    <w:rsid w:val="00EF5317"/>
    <w:rsid w:val="00EF57F0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24A"/>
    <w:rsid w:val="00F416EF"/>
    <w:rsid w:val="00F44260"/>
    <w:rsid w:val="00F451CB"/>
    <w:rsid w:val="00F458F4"/>
    <w:rsid w:val="00F45EC0"/>
    <w:rsid w:val="00F460DD"/>
    <w:rsid w:val="00F46718"/>
    <w:rsid w:val="00F46DE2"/>
    <w:rsid w:val="00F476A9"/>
    <w:rsid w:val="00F47CB2"/>
    <w:rsid w:val="00F47EEA"/>
    <w:rsid w:val="00F50250"/>
    <w:rsid w:val="00F50490"/>
    <w:rsid w:val="00F50DA4"/>
    <w:rsid w:val="00F50EE7"/>
    <w:rsid w:val="00F51289"/>
    <w:rsid w:val="00F515C3"/>
    <w:rsid w:val="00F52700"/>
    <w:rsid w:val="00F53175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59A1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28"/>
    <w:rsid w:val="00FE2564"/>
    <w:rsid w:val="00FE2E11"/>
    <w:rsid w:val="00FE4CD1"/>
    <w:rsid w:val="00FE5247"/>
    <w:rsid w:val="00FE5B54"/>
    <w:rsid w:val="00FE5D49"/>
    <w:rsid w:val="00FE65B0"/>
    <w:rsid w:val="00FE6A0A"/>
    <w:rsid w:val="00FE6ED8"/>
    <w:rsid w:val="00FE7721"/>
    <w:rsid w:val="00FE7D8E"/>
    <w:rsid w:val="00FF2D4E"/>
    <w:rsid w:val="00FF4398"/>
    <w:rsid w:val="00FF449C"/>
    <w:rsid w:val="00FF449D"/>
    <w:rsid w:val="00FF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rFonts w:eastAsia="Calibri"/>
      <w:b/>
      <w:bCs/>
      <w:sz w:val="24"/>
      <w:szCs w:val="24"/>
      <w:lang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rFonts w:eastAsia="Calibri"/>
      <w:b/>
      <w:bCs/>
      <w:lang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rFonts w:eastAsia="Calibri"/>
      <w:b/>
      <w:bCs/>
      <w:lang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rFonts w:eastAsia="Calibri"/>
      <w:lang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rFonts w:eastAsia="Calibri"/>
      <w:b/>
      <w:bCs/>
      <w:lang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rFonts w:eastAsia="Calibri"/>
      <w:lang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rFonts w:eastAsia="Calibri"/>
      <w:b/>
      <w:bCs/>
      <w:color w:val="000000"/>
      <w:spacing w:val="2"/>
      <w:sz w:val="28"/>
      <w:szCs w:val="28"/>
      <w:lang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rFonts w:eastAsia="Calibri"/>
      <w:b/>
      <w:bCs/>
      <w:lang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rFonts w:eastAsia="Calibri"/>
      <w:b/>
      <w:bCs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 w:cs="Times New Roman"/>
      <w:b/>
      <w:bCs/>
      <w:color w:val="000000"/>
      <w:spacing w:val="2"/>
      <w:sz w:val="28"/>
      <w:szCs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rFonts w:eastAsia="Calibri"/>
      <w:color w:val="000000"/>
      <w:lang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eastAsia="Times New Roman" w:hAnsi="Times New Roman"/>
      <w:sz w:val="18"/>
      <w:szCs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rFonts w:eastAsia="Calibri"/>
      <w:lang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rFonts w:eastAsia="Calibri"/>
      <w:lang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rFonts w:eastAsia="Calibri"/>
      <w:lang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rFonts w:eastAsia="Calibri"/>
      <w:kern w:val="28"/>
      <w:lang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rFonts w:eastAsia="Calibri"/>
      <w:b/>
      <w:bCs/>
      <w:caps/>
      <w:lang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rsid w:val="00FC1BEB"/>
    <w:pPr>
      <w:tabs>
        <w:tab w:val="center" w:pos="4153"/>
        <w:tab w:val="right" w:pos="8306"/>
      </w:tabs>
    </w:pPr>
    <w:rPr>
      <w:rFonts w:eastAsia="Calibri"/>
      <w:lang/>
    </w:rPr>
  </w:style>
  <w:style w:type="character" w:customStyle="1" w:styleId="ac">
    <w:name w:val="Нижний колонтитул Знак"/>
    <w:link w:val="ab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rFonts w:eastAsia="Calibri"/>
      <w:b/>
      <w:bCs/>
      <w:lang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semiHidden/>
    <w:rsid w:val="00FC1BEB"/>
    <w:rPr>
      <w:rFonts w:eastAsia="Calibri"/>
      <w:lang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semiHidden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semiHidden/>
    <w:rsid w:val="00FC1BEB"/>
    <w:rPr>
      <w:rFonts w:ascii="Tahoma" w:eastAsia="Calibri" w:hAnsi="Tahoma"/>
      <w:sz w:val="16"/>
      <w:szCs w:val="16"/>
      <w:lang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semiHidden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semiHidden/>
    <w:rsid w:val="00FC1BEB"/>
    <w:pPr>
      <w:spacing w:after="100"/>
    </w:pPr>
  </w:style>
  <w:style w:type="paragraph" w:customStyle="1" w:styleId="26">
    <w:name w:val="Абзац списка2"/>
    <w:basedOn w:val="a"/>
    <w:rsid w:val="008F35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</w:rPr>
  </w:style>
  <w:style w:type="character" w:styleId="af8">
    <w:name w:val="FollowedHyperlink"/>
    <w:locked/>
    <w:rsid w:val="00C5231B"/>
    <w:rPr>
      <w:rFonts w:cs="Times New Roman"/>
      <w:color w:val="800080"/>
      <w:u w:val="single"/>
    </w:rPr>
  </w:style>
  <w:style w:type="numbering" w:customStyle="1" w:styleId="list">
    <w:name w:val="list"/>
    <w:rsid w:val="00851A05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6pl.ru/transp2/pMt_286.htm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6pl.ru/transp2/pMt_286.htm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6pl.ru/transp2/pMt_286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6pl.ru/transp2/pMt_286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4712</Words>
  <Characters>26862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pgups</Company>
  <LinksUpToDate>false</LinksUpToDate>
  <CharactersWithSpaces>31511</CharactersWithSpaces>
  <SharedDoc>false</SharedDoc>
  <HLinks>
    <vt:vector size="24" baseType="variant">
      <vt:variant>
        <vt:i4>4128839</vt:i4>
      </vt:variant>
      <vt:variant>
        <vt:i4>12</vt:i4>
      </vt:variant>
      <vt:variant>
        <vt:i4>0</vt:i4>
      </vt:variant>
      <vt:variant>
        <vt:i4>5</vt:i4>
      </vt:variant>
      <vt:variant>
        <vt:lpwstr>http://www.6pl.ru/transp2/pMt_286.htm</vt:lpwstr>
      </vt:variant>
      <vt:variant>
        <vt:lpwstr/>
      </vt:variant>
      <vt:variant>
        <vt:i4>4128839</vt:i4>
      </vt:variant>
      <vt:variant>
        <vt:i4>9</vt:i4>
      </vt:variant>
      <vt:variant>
        <vt:i4>0</vt:i4>
      </vt:variant>
      <vt:variant>
        <vt:i4>5</vt:i4>
      </vt:variant>
      <vt:variant>
        <vt:lpwstr>http://www.6pl.ru/transp2/pMt_286.htm</vt:lpwstr>
      </vt:variant>
      <vt:variant>
        <vt:lpwstr/>
      </vt:variant>
      <vt:variant>
        <vt:i4>4128839</vt:i4>
      </vt:variant>
      <vt:variant>
        <vt:i4>6</vt:i4>
      </vt:variant>
      <vt:variant>
        <vt:i4>0</vt:i4>
      </vt:variant>
      <vt:variant>
        <vt:i4>5</vt:i4>
      </vt:variant>
      <vt:variant>
        <vt:lpwstr>http://www.6pl.ru/transp2/pMt_286.htm</vt:lpwstr>
      </vt:variant>
      <vt:variant>
        <vt:lpwstr/>
      </vt:variant>
      <vt:variant>
        <vt:i4>4128839</vt:i4>
      </vt:variant>
      <vt:variant>
        <vt:i4>3</vt:i4>
      </vt:variant>
      <vt:variant>
        <vt:i4>0</vt:i4>
      </vt:variant>
      <vt:variant>
        <vt:i4>5</vt:i4>
      </vt:variant>
      <vt:variant>
        <vt:lpwstr>http://www.6pl.ru/transp2/pMt_286.htm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dc:description/>
  <cp:lastModifiedBy>123</cp:lastModifiedBy>
  <cp:revision>4</cp:revision>
  <cp:lastPrinted>2016-11-18T08:15:00Z</cp:lastPrinted>
  <dcterms:created xsi:type="dcterms:W3CDTF">2017-11-01T19:38:00Z</dcterms:created>
  <dcterms:modified xsi:type="dcterms:W3CDTF">2017-11-01T20:06:00Z</dcterms:modified>
</cp:coreProperties>
</file>