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F5494">
        <w:rPr>
          <w:rFonts w:ascii="Times New Roman" w:hAnsi="Times New Roman" w:cs="Times New Roman"/>
          <w:sz w:val="24"/>
          <w:szCs w:val="24"/>
        </w:rPr>
        <w:t>Организация обеспечения безопасности движения и автоматические тормоза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6D37A9">
        <w:rPr>
          <w:rFonts w:ascii="Times New Roman" w:hAnsi="Times New Roman" w:cs="Times New Roman"/>
          <w:sz w:val="24"/>
          <w:szCs w:val="24"/>
        </w:rPr>
        <w:t>Вагоны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F5494">
        <w:rPr>
          <w:rFonts w:ascii="Times New Roman" w:hAnsi="Times New Roman" w:cs="Times New Roman"/>
          <w:sz w:val="24"/>
          <w:szCs w:val="24"/>
        </w:rPr>
        <w:t>Организация обеспечения безопасности движения и автоматические тормоза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927991">
        <w:rPr>
          <w:rFonts w:ascii="Times New Roman" w:hAnsi="Times New Roman" w:cs="Times New Roman"/>
          <w:sz w:val="24"/>
          <w:szCs w:val="24"/>
        </w:rPr>
        <w:t>4</w:t>
      </w:r>
      <w:r w:rsidR="001F5494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F5494" w:rsidRPr="00933E11" w:rsidRDefault="001F5494" w:rsidP="001F5494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33E11">
        <w:rPr>
          <w:rFonts w:cs="Times New Roman"/>
          <w:sz w:val="24"/>
          <w:szCs w:val="24"/>
        </w:rPr>
        <w:t xml:space="preserve">Целью изучения дисциплины «Организация обеспечения безопасности движения и автоматические тормоза» </w:t>
      </w:r>
      <w:r w:rsidRPr="00933E11">
        <w:rPr>
          <w:sz w:val="24"/>
          <w:szCs w:val="24"/>
        </w:rPr>
        <w:t xml:space="preserve">методологическая и практическая подготовка студентов по  проектированию высоконадежного </w:t>
      </w:r>
      <w:r w:rsidRPr="00933E11">
        <w:rPr>
          <w:rFonts w:cs="Times New Roman"/>
          <w:sz w:val="24"/>
          <w:szCs w:val="24"/>
        </w:rPr>
        <w:t>подвижного состава и организации обеспечения безопасности его движения и эффективной работы автоматических тормозов.</w:t>
      </w:r>
    </w:p>
    <w:p w:rsidR="001F5494" w:rsidRPr="00933E11" w:rsidRDefault="001F5494" w:rsidP="001F5494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E1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F5494" w:rsidRPr="00933E11" w:rsidRDefault="001F5494" w:rsidP="001F549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E11">
        <w:rPr>
          <w:rFonts w:ascii="Times New Roman" w:hAnsi="Times New Roman"/>
          <w:sz w:val="24"/>
          <w:szCs w:val="24"/>
        </w:rPr>
        <w:t>- овладение студентами системой знаний по безопасности движения поездов, методами проведения испытаний приборов и тормозного оборудования, методами оценки технического состояния тормозного оборудования подвижного состава в эксплуатации, приобретение практических навыков и умений по организации обеспечения безопасности движения подвижного состава и эффективной работы автоматических тормозов;</w:t>
      </w:r>
    </w:p>
    <w:p w:rsidR="00927991" w:rsidRDefault="001F5494" w:rsidP="001F54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E11">
        <w:rPr>
          <w:rFonts w:ascii="Times New Roman" w:hAnsi="Times New Roman"/>
          <w:sz w:val="24"/>
          <w:szCs w:val="24"/>
        </w:rPr>
        <w:t>-  изучение нормативно-технических документов по обеспечению безопасности движения на железнодорожном транспорте.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ПК-</w:t>
      </w:r>
      <w:r w:rsidR="00927991">
        <w:rPr>
          <w:rFonts w:ascii="Times New Roman" w:hAnsi="Times New Roman" w:cs="Times New Roman"/>
          <w:sz w:val="24"/>
          <w:szCs w:val="24"/>
        </w:rPr>
        <w:t>1; ПК-</w:t>
      </w:r>
      <w:r w:rsidR="00BC65F8">
        <w:rPr>
          <w:rFonts w:ascii="Times New Roman" w:hAnsi="Times New Roman" w:cs="Times New Roman"/>
          <w:sz w:val="24"/>
          <w:szCs w:val="24"/>
        </w:rPr>
        <w:t>2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BC65F8">
        <w:rPr>
          <w:rFonts w:ascii="Times New Roman" w:hAnsi="Times New Roman" w:cs="Times New Roman"/>
          <w:sz w:val="24"/>
          <w:szCs w:val="24"/>
        </w:rPr>
        <w:t>3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BC65F8">
        <w:rPr>
          <w:rFonts w:ascii="Times New Roman" w:hAnsi="Times New Roman" w:cs="Times New Roman"/>
          <w:sz w:val="24"/>
          <w:szCs w:val="24"/>
        </w:rPr>
        <w:t>4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BC65F8" w:rsidRPr="00933E11" w:rsidRDefault="00BC65F8" w:rsidP="00BC6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E11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933E11">
        <w:rPr>
          <w:rFonts w:ascii="Times New Roman" w:hAnsi="Times New Roman" w:cs="Times New Roman"/>
          <w:bCs/>
          <w:sz w:val="24"/>
          <w:szCs w:val="24"/>
        </w:rPr>
        <w:t>:</w:t>
      </w:r>
    </w:p>
    <w:p w:rsidR="00BC65F8" w:rsidRPr="00933E11" w:rsidRDefault="00BC65F8" w:rsidP="00BC65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3E11">
        <w:rPr>
          <w:rFonts w:ascii="Times New Roman" w:hAnsi="Times New Roman"/>
          <w:sz w:val="24"/>
          <w:szCs w:val="24"/>
        </w:rPr>
        <w:t>- концепции безопасности движения; нормативно-технические документы ОАО «РЖД» по безопасности движения;  основные причины нарушения безопасности движения; приборы безопасности подвижного состава; методы оценки безопасности движения поездов; методы и средства обеспечения безопасности движения поездов при отказе тормозного и другого оборудования; теоретические аспекты  безопасности движения поездов; технические факторы, влияющие на безопасность движения;  организация  работ по обеспечению безопасности движения поездов;</w:t>
      </w:r>
      <w:proofErr w:type="gramEnd"/>
      <w:r w:rsidRPr="00933E11">
        <w:rPr>
          <w:rFonts w:ascii="Times New Roman" w:hAnsi="Times New Roman"/>
          <w:sz w:val="24"/>
          <w:szCs w:val="24"/>
        </w:rPr>
        <w:t xml:space="preserve"> методы экспертизы  аварий и крушений;  теоретические основы торможения и управления тормозами подвижного состава; принцип действия и классификацию тормозных систем; тормозное оборудование подвижного состава; методы оценки технического состояния тормозного оборудования подвижного состава в эксплуатации; методы испытаний приборов и тормозного оборудования; тормозное оборудование высокоскоростного подвижного состава; методы экспертизы качества тормозных систем и систем безопасности; </w:t>
      </w:r>
    </w:p>
    <w:p w:rsidR="00BC65F8" w:rsidRPr="00933E11" w:rsidRDefault="00BC65F8" w:rsidP="00BC6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E11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933E11">
        <w:rPr>
          <w:rFonts w:ascii="Times New Roman" w:hAnsi="Times New Roman" w:cs="Times New Roman"/>
          <w:bCs/>
          <w:sz w:val="24"/>
          <w:szCs w:val="24"/>
        </w:rPr>
        <w:t>:</w:t>
      </w:r>
    </w:p>
    <w:p w:rsidR="00BC65F8" w:rsidRPr="00933E11" w:rsidRDefault="00BC65F8" w:rsidP="00BC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E11">
        <w:rPr>
          <w:rFonts w:ascii="Times New Roman" w:hAnsi="Times New Roman" w:cs="Times New Roman"/>
          <w:sz w:val="24"/>
          <w:szCs w:val="24"/>
        </w:rPr>
        <w:t>-  организовывать проектирование подвижного состава и его тормозного оборудования;  определять показатели безопасности движения, потребное количество тормозов, расчетную силу нажатия, длину тормозного пути; обнаруживать неисправности тормозного оборудования в эксплуатации; проводить испытания тормозов; анализировать результаты экспертизы аварий и крушений поездов;</w:t>
      </w:r>
    </w:p>
    <w:p w:rsidR="00BC65F8" w:rsidRPr="00933E11" w:rsidRDefault="00BC65F8" w:rsidP="00BC6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E11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933E11">
        <w:rPr>
          <w:rFonts w:ascii="Times New Roman" w:hAnsi="Times New Roman" w:cs="Times New Roman"/>
          <w:bCs/>
          <w:sz w:val="24"/>
          <w:szCs w:val="24"/>
        </w:rPr>
        <w:t>:</w:t>
      </w:r>
    </w:p>
    <w:p w:rsidR="00D00295" w:rsidRPr="00BC65F8" w:rsidRDefault="00BC65F8" w:rsidP="00BC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E11">
        <w:rPr>
          <w:rFonts w:ascii="Times New Roman" w:hAnsi="Times New Roman" w:cs="Times New Roman"/>
          <w:sz w:val="24"/>
          <w:szCs w:val="24"/>
        </w:rPr>
        <w:t xml:space="preserve">- навыками разработки требований к конструкции подвижного состава и тормозному оборудованию, правилами технической эксплуатации железных дорог; методами </w:t>
      </w:r>
      <w:r w:rsidRPr="00933E11">
        <w:rPr>
          <w:rFonts w:ascii="Times New Roman" w:hAnsi="Times New Roman" w:cs="Times New Roman"/>
          <w:sz w:val="24"/>
          <w:szCs w:val="24"/>
        </w:rPr>
        <w:lastRenderedPageBreak/>
        <w:t>обеспечения безопасности движения поездов при отказе тормозного и другого оборудования; методами расчета показателей безопасности движения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35"/>
        <w:gridCol w:w="6061"/>
      </w:tblGrid>
      <w:tr w:rsidR="006D37A9" w:rsidRPr="006D37A9" w:rsidTr="00BE68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3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D3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D3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6D37A9" w:rsidRPr="006D37A9" w:rsidTr="00BE68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Раздел №1. Введение. Общие сведения о тормозах. Основы торможения. Классификация тормозов подвижного состава.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9" w:rsidRPr="006D37A9" w:rsidRDefault="006D37A9" w:rsidP="006D37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Введение. Содержание и задачи изучаемой дисциплины.</w:t>
            </w:r>
            <w:r w:rsidRPr="006D37A9"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6D37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Классификация тормозов. Принцип действия колодочного тормоза. </w:t>
            </w:r>
          </w:p>
        </w:tc>
      </w:tr>
      <w:tr w:rsidR="006D37A9" w:rsidRPr="006D37A9" w:rsidTr="00BE68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Раздел №2. Классификация тормозного оборудования подвижного состава. Расположение тормозного оборудования на подвижном составе.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и типы тормозного оборудования подвижного состава. Расположение тормозного оборудования на грузовых и пассажирских вагонах: назначение узлов и деталей, схемы включения. Тормозное оборудование грузовых вагонов с </w:t>
            </w:r>
            <w:proofErr w:type="spellStart"/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потележечным</w:t>
            </w:r>
            <w:proofErr w:type="spellEnd"/>
            <w:r w:rsidRPr="006D37A9">
              <w:rPr>
                <w:rFonts w:ascii="Times New Roman" w:hAnsi="Times New Roman" w:cs="Times New Roman"/>
                <w:sz w:val="24"/>
                <w:szCs w:val="24"/>
              </w:rPr>
              <w:t xml:space="preserve"> торможением. Тормозное оборудование локомотивов, электропоездов и </w:t>
            </w:r>
            <w:proofErr w:type="spellStart"/>
            <w:proofErr w:type="gramStart"/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дизель-поездов</w:t>
            </w:r>
            <w:proofErr w:type="spellEnd"/>
            <w:proofErr w:type="gramEnd"/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. Тормозное оборудование при наличии электропневматических тормозов.</w:t>
            </w:r>
          </w:p>
        </w:tc>
      </w:tr>
      <w:tr w:rsidR="006D37A9" w:rsidRPr="006D37A9" w:rsidTr="00BE68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Раздел №3. Образование тормозной силы при пневматическом колодочном торможении.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Образование тормозной силы при колодочном торможении. Сила трения колодки о колесо, сила сцепления колеса с рельсом. Основные зависимости для коэффициента трения колодки о колесо и коэффициента сцепления. Явление юза и условие безъюзового торможения. Скоростное и весовое регулирование тормозной силы. Тормозные процессы.</w:t>
            </w:r>
          </w:p>
        </w:tc>
      </w:tr>
      <w:tr w:rsidR="006D37A9" w:rsidRPr="006D37A9" w:rsidTr="00BE68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Раздел №4. Продольно-динамические реакции в поезде.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9" w:rsidRPr="006D37A9" w:rsidRDefault="006D37A9" w:rsidP="006D37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продольно-динамических реакций в поезде. Понятие о фазах торможения. Продольно-динамические реакции в различных фазах торможения. Нормативы продольно-динамических усилий. Мероприятия, позволяющие снизить продольно-динамические реакции.</w:t>
            </w:r>
          </w:p>
        </w:tc>
      </w:tr>
      <w:tr w:rsidR="006D37A9" w:rsidRPr="006D37A9" w:rsidTr="00BE68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Раздел №5. Приборы и устройства питания сжатым воздухом.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Компрессоры, их классификация и принцип действия. Индикаторная диаграмма и основные рабочие параметры поршневого компрессора. Расчёт необходимой производительности компрессора и объемов главных резервуаров. Главные резервуары. Регуляторы давления. </w:t>
            </w:r>
          </w:p>
        </w:tc>
      </w:tr>
      <w:tr w:rsidR="006D37A9" w:rsidRPr="006D37A9" w:rsidTr="00BE68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Раздел №6. Приборы и устройства управления  тормозами.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9" w:rsidRPr="006D37A9" w:rsidRDefault="006D37A9" w:rsidP="006D37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Краны машиниста, их классификация. Требования к кранам и их сравнительная характеристика. Кран машиниста усл. № 395, конструкция, основные технические характеристики и принцип действия. Проверки крана машиниста. Кран вспомогательного локомотивного тормоза усл. №254. Блокировочные устройства тормозов. Назначение, основные требования. Блокировочное устройство усл. № 367М. Пневмоэлектрический датчик усл. № 418. Назначение, конструкция и  принцип действия. Сигнализатор отпуска тормозов усл. № 352А. Назначение, устройство и  принцип действия.</w:t>
            </w:r>
          </w:p>
        </w:tc>
      </w:tr>
      <w:tr w:rsidR="006D37A9" w:rsidRPr="006D37A9" w:rsidTr="00BE68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Раздел №7. Приборы торможения и автоматические регуляторы режимов торможения.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9" w:rsidRPr="006D37A9" w:rsidRDefault="006D37A9" w:rsidP="006D37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 xml:space="preserve">Воздухораспределители. Назначение, классификация, основные требования. Воздухораспределитель </w:t>
            </w:r>
            <w:proofErr w:type="spellStart"/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усл.№</w:t>
            </w:r>
            <w:proofErr w:type="spellEnd"/>
            <w:r w:rsidRPr="006D37A9">
              <w:rPr>
                <w:rFonts w:ascii="Times New Roman" w:hAnsi="Times New Roman" w:cs="Times New Roman"/>
                <w:sz w:val="24"/>
                <w:szCs w:val="24"/>
              </w:rPr>
              <w:t xml:space="preserve"> 292. Назначение, конструкция и  принцип действия. Основные характеристики. Воздухораспределитель усл. № 242. Дополнительные требования, предъявляемые к грузовым воздухораспределителям. Воздухораспределитель </w:t>
            </w:r>
            <w:proofErr w:type="spellStart"/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усл.№</w:t>
            </w:r>
            <w:proofErr w:type="spellEnd"/>
            <w:r w:rsidRPr="006D37A9">
              <w:rPr>
                <w:rFonts w:ascii="Times New Roman" w:hAnsi="Times New Roman" w:cs="Times New Roman"/>
                <w:sz w:val="24"/>
                <w:szCs w:val="24"/>
              </w:rPr>
              <w:t xml:space="preserve"> 483. Назначение, конструкция и  принцип действия. Основные характеристики. Модификации воздухораспределителей усл. № 483. Весовое регулирование тормозной силы. Автоматические регуляторы режимов торможения. Назначение, устройство и принцип действия автоматического регулятора режимов торможения усл. №265А. Его основные характеристики. Реле давления усл.  № 304-002 и 404. Назначение, конструкция и  принцип действия. Схемы включения на подвижном составе. Тормозные цилиндры и запасные резервуары. Назначение, классификация, технические характеристики.</w:t>
            </w:r>
          </w:p>
        </w:tc>
      </w:tr>
      <w:tr w:rsidR="006D37A9" w:rsidRPr="006D37A9" w:rsidTr="00BE68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Раздел №8. Воздухопровод и арматура.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 xml:space="preserve">Воздухопровод и арматура. Тормозная магистраль. Тройники, фильтры и </w:t>
            </w:r>
            <w:proofErr w:type="spellStart"/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пылеловки</w:t>
            </w:r>
            <w:proofErr w:type="spellEnd"/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. Соединительные рукава и концевые краны. Стоп-краны. Назначение, устройство и принцип действия.</w:t>
            </w:r>
          </w:p>
        </w:tc>
      </w:tr>
      <w:tr w:rsidR="006D37A9" w:rsidRPr="006D37A9" w:rsidTr="00BE68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Раздел №9. Тормозные рычажные передачи.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Классификация тормозных рычажных передач. Тормозные рычажные передачи грузового и пассажирского подвижного состава. Определение передаточного числа тормозной рычажной передачи. Регулировка тормозных рычажных передач. Автоматические регуляторы выхода штока. Назначение, классификация, основные характеристики. Автоматический регулятор выхода штока усл. №574Б. Устройство и принцип действия.</w:t>
            </w:r>
          </w:p>
        </w:tc>
      </w:tr>
      <w:tr w:rsidR="006D37A9" w:rsidRPr="006D37A9" w:rsidTr="00BE68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Раздел №10. Электропневматические тормоза подвижного состава.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Назначение и классификация электропневматических тормозов. Электропневматические тормоза пассажирских поездов. Схема двухпроводного электропневматического тормоза и принцип ее действия. Электровоздухораспределители и их характеристики. Конструкция и принцип действия электровоздухораспределителя усл. № 305-000. Блок питания и блок управления ЭПТ. Арматура электропневматических тормозов. Общие сведения об электропневматических тормозах электропоездов.</w:t>
            </w:r>
          </w:p>
        </w:tc>
      </w:tr>
      <w:tr w:rsidR="006D37A9" w:rsidRPr="006D37A9" w:rsidTr="00BE68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Раздел №11. Тормозное оборудование скоростного и высокоскоростного подвижного состава.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тормозному оборудованию скоростного и высокоскоростного подвижного состава. Пути повышения эффективности тормозов при скоростном и высокоскоростном движении. Дисковые тормоза, устройство и принцип действия. Расчет дискового тормоза. Скоростное регулирование тормозного усилия. Назначение, устройство и принцип действия. Противоюзные устройства. Назначение, устройство, характеристика и принцип действия. Магниторельсовые тормоза. Устройство и принцип действия. Определение </w:t>
            </w:r>
            <w:r w:rsidRPr="006D3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тормозной силы магниторельсового тормоза.</w:t>
            </w:r>
          </w:p>
        </w:tc>
      </w:tr>
      <w:tr w:rsidR="006D37A9" w:rsidRPr="006D37A9" w:rsidTr="00BE68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Раздел №12. Тормозные расчеты.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9" w:rsidRPr="006D37A9" w:rsidRDefault="006D37A9" w:rsidP="006D37A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действительной и расчётной силе нажатия колодки на колесо, понятие о действительном и расчётном коэффициенте трения. Условия пересчёта действительных величин </w:t>
            </w:r>
            <w:proofErr w:type="gramStart"/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37A9">
              <w:rPr>
                <w:rFonts w:ascii="Times New Roman" w:hAnsi="Times New Roman" w:cs="Times New Roman"/>
                <w:sz w:val="24"/>
                <w:szCs w:val="24"/>
              </w:rPr>
              <w:t xml:space="preserve"> расчётные. Понятие о расчётном тормозном коэффициенте. </w:t>
            </w:r>
            <w:proofErr w:type="gramStart"/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Определение тормозного пути по интервалам скорости и интервалам времени при экстренном и служебных торможениях.</w:t>
            </w:r>
            <w:proofErr w:type="gramEnd"/>
          </w:p>
        </w:tc>
      </w:tr>
      <w:tr w:rsidR="006D37A9" w:rsidRPr="006D37A9" w:rsidTr="00BE68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Раздел №13. Обеспечение поездов тормозами.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обеспечения поездов тормозами. Порядок включения тормозов в грузовых и пассажирских поездах. Понятие о едином наименьшем тормозном нажатии. Нормы единого тормозного нажатия тормозных колодок (в пересчёте на чугунные) для различных категорий поездов и наибольшие допускаемые скорости следования по тормозам. Порядок отправления и пропуска поездов при нажатии колодок </w:t>
            </w:r>
            <w:proofErr w:type="gramStart"/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менее единого</w:t>
            </w:r>
            <w:proofErr w:type="gramEnd"/>
            <w:r w:rsidRPr="006D37A9">
              <w:rPr>
                <w:rFonts w:ascii="Times New Roman" w:hAnsi="Times New Roman" w:cs="Times New Roman"/>
                <w:sz w:val="24"/>
                <w:szCs w:val="24"/>
              </w:rPr>
              <w:t xml:space="preserve"> наименьшего. Заполнение справки ВУ-45 об обеспечении поезда тормозами и их исправном действии. </w:t>
            </w:r>
          </w:p>
        </w:tc>
      </w:tr>
      <w:tr w:rsidR="006D37A9" w:rsidRPr="006D37A9" w:rsidTr="00BE68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Раздел №14. Опробование тормозов в поездах.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Виды опробования тормозов подвижного состава. Случаи, в которых производится опробование тормозов. Назначение и порядок проведения опробования тормозов. Особенности опробования тормозов в грузовых и пассажирских поездах. Проверка действия тормозов в пути следования. Контрольная проверка действия тормозов. Случаи и порядок проведения, состав участников контрольной проверки.</w:t>
            </w:r>
          </w:p>
        </w:tc>
      </w:tr>
      <w:tr w:rsidR="006D37A9" w:rsidRPr="006D37A9" w:rsidTr="00BE68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Раздел №15. Организация и правила ремонта тормозного оборудования.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Надежность и долговечность работы тормозного оборудования. Организация ремонта тормозного оборудования. Виды ремонта, место и сроки проведения. Ремонт и испытание основных тормозных приборов. Нормативные документы при ремонте тормозного оборудования.</w:t>
            </w:r>
          </w:p>
        </w:tc>
      </w:tr>
      <w:tr w:rsidR="006D37A9" w:rsidRPr="006D37A9" w:rsidTr="00BE68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Раздел №16. Организация безопасности движения поездов. Нормативная база.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обеспечения безопасности движения. Основные нормативные документы. Организация работы по обеспечению безопасности движения на линейных предприятиях, должностные обязанности и ответственность работников. Роль федеральной службы по надзору в сфере транспорта в обеспечении безопасности движения поездов. Федеральные законы и нормативные документы ОАО «РЖД». Уголовная и административная ответственность за нарушение безопасности движения поездов.</w:t>
            </w:r>
          </w:p>
        </w:tc>
      </w:tr>
      <w:tr w:rsidR="006D37A9" w:rsidRPr="006D37A9" w:rsidTr="00BE68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 xml:space="preserve">Раздел № 17. Порядок </w:t>
            </w:r>
            <w:proofErr w:type="gramStart"/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расследования случаев нарушения безопасности движения поездов</w:t>
            </w:r>
            <w:proofErr w:type="gramEnd"/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Классификация транспортных происшествий. Порядок действия должностных лиц при возникновении транспортных происшествий на объектах железнодорожного транспорта. Порядок проведения и оформление результатов служебного расследования. Осмотр места происшествия. Сбор материалов при проведении служебного расследования. Проведение судебных технических экспертиз.</w:t>
            </w:r>
          </w:p>
        </w:tc>
      </w:tr>
      <w:tr w:rsidR="006D37A9" w:rsidRPr="006D37A9" w:rsidTr="00BE68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t xml:space="preserve">Раздел №18. Приборы </w:t>
            </w:r>
            <w:r w:rsidRPr="006D3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обеспечения безопасности движения.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A9" w:rsidRPr="006D37A9" w:rsidRDefault="006D37A9" w:rsidP="006D3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принципы, заложенные в обеспечение </w:t>
            </w:r>
            <w:r w:rsidRPr="006D3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движения поездов. Устройства АЛСН (путевые и локомотивные), их общее устройство и работа. Электропневматический клапан автостопа ЭПК-150. Локомотивные </w:t>
            </w:r>
            <w:proofErr w:type="spellStart"/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скоростемеры</w:t>
            </w:r>
            <w:proofErr w:type="spellEnd"/>
            <w:r w:rsidRPr="006D37A9">
              <w:rPr>
                <w:rFonts w:ascii="Times New Roman" w:hAnsi="Times New Roman" w:cs="Times New Roman"/>
                <w:sz w:val="24"/>
                <w:szCs w:val="24"/>
              </w:rPr>
              <w:t xml:space="preserve">. Назначение, виды, регистрируемые параметры. Порядок расшифровки. Назначение, общее устройство и функциональные возможности системы </w:t>
            </w:r>
            <w:proofErr w:type="gramStart"/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КЛУБ-У</w:t>
            </w:r>
            <w:proofErr w:type="gramEnd"/>
            <w:r w:rsidRPr="006D3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6412E" w:rsidRPr="002F3932" w:rsidRDefault="0016412E" w:rsidP="006D37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D37A9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6D37A9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42D0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142D09">
        <w:rPr>
          <w:rFonts w:ascii="Times New Roman" w:hAnsi="Times New Roman" w:cs="Times New Roman"/>
          <w:sz w:val="24"/>
          <w:szCs w:val="24"/>
        </w:rPr>
        <w:t>:</w:t>
      </w:r>
    </w:p>
    <w:p w:rsidR="00142D09" w:rsidRDefault="00142D0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52 часа;</w:t>
      </w:r>
    </w:p>
    <w:p w:rsidR="00142D09" w:rsidRDefault="00142D0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52 часа;</w:t>
      </w:r>
    </w:p>
    <w:p w:rsidR="00142D09" w:rsidRDefault="00142D0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94 часа;</w:t>
      </w:r>
    </w:p>
    <w:p w:rsidR="00142D09" w:rsidRDefault="00142D0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часа;</w:t>
      </w:r>
    </w:p>
    <w:p w:rsidR="001C27F9" w:rsidRDefault="00142D0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контроля </w:t>
      </w:r>
      <w:r w:rsidR="00882432">
        <w:rPr>
          <w:rFonts w:ascii="Times New Roman" w:hAnsi="Times New Roman" w:cs="Times New Roman"/>
          <w:sz w:val="24"/>
          <w:szCs w:val="24"/>
        </w:rPr>
        <w:t>– экзамен, курсовая работа, зач</w:t>
      </w:r>
      <w:r>
        <w:rPr>
          <w:rFonts w:ascii="Times New Roman" w:hAnsi="Times New Roman" w:cs="Times New Roman"/>
          <w:sz w:val="24"/>
          <w:szCs w:val="24"/>
        </w:rPr>
        <w:t>ет;</w:t>
      </w:r>
    </w:p>
    <w:p w:rsidR="001C27F9" w:rsidRDefault="00142D0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обучения:</w:t>
      </w:r>
    </w:p>
    <w:p w:rsidR="00142D09" w:rsidRDefault="00142D0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часов;</w:t>
      </w:r>
    </w:p>
    <w:p w:rsidR="00142D09" w:rsidRDefault="00142D0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12 часов;</w:t>
      </w:r>
    </w:p>
    <w:p w:rsidR="00142D09" w:rsidRDefault="00142D0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215 часов;</w:t>
      </w:r>
    </w:p>
    <w:p w:rsidR="00142D09" w:rsidRDefault="00142D0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часов;</w:t>
      </w:r>
    </w:p>
    <w:p w:rsidR="00142D09" w:rsidRDefault="00142D0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контроля знаний – экзамен, курсовая работа, зачет.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B66D8"/>
    <w:rsid w:val="000C23B7"/>
    <w:rsid w:val="00142D09"/>
    <w:rsid w:val="0016412E"/>
    <w:rsid w:val="00176C0D"/>
    <w:rsid w:val="0018685C"/>
    <w:rsid w:val="00192D06"/>
    <w:rsid w:val="001C27F9"/>
    <w:rsid w:val="001D352A"/>
    <w:rsid w:val="001F5494"/>
    <w:rsid w:val="003879B4"/>
    <w:rsid w:val="003E0889"/>
    <w:rsid w:val="00403D4E"/>
    <w:rsid w:val="00554D26"/>
    <w:rsid w:val="005A2389"/>
    <w:rsid w:val="005B3624"/>
    <w:rsid w:val="005F40AF"/>
    <w:rsid w:val="005F7EB2"/>
    <w:rsid w:val="006251D4"/>
    <w:rsid w:val="00632136"/>
    <w:rsid w:val="006546DD"/>
    <w:rsid w:val="00677863"/>
    <w:rsid w:val="006D37A9"/>
    <w:rsid w:val="006E419F"/>
    <w:rsid w:val="006E519C"/>
    <w:rsid w:val="006F7692"/>
    <w:rsid w:val="00723430"/>
    <w:rsid w:val="0073648D"/>
    <w:rsid w:val="00781391"/>
    <w:rsid w:val="007D37CF"/>
    <w:rsid w:val="007E3C95"/>
    <w:rsid w:val="00882432"/>
    <w:rsid w:val="008F1B4A"/>
    <w:rsid w:val="00925AF8"/>
    <w:rsid w:val="00927991"/>
    <w:rsid w:val="00960B5F"/>
    <w:rsid w:val="00986C3D"/>
    <w:rsid w:val="009F2C18"/>
    <w:rsid w:val="00A3637B"/>
    <w:rsid w:val="00A76C17"/>
    <w:rsid w:val="00AE13A5"/>
    <w:rsid w:val="00BC65F8"/>
    <w:rsid w:val="00BF0E1C"/>
    <w:rsid w:val="00C226CC"/>
    <w:rsid w:val="00C24BF2"/>
    <w:rsid w:val="00CA35C1"/>
    <w:rsid w:val="00CB3E9E"/>
    <w:rsid w:val="00D00295"/>
    <w:rsid w:val="00D06585"/>
    <w:rsid w:val="00D5166C"/>
    <w:rsid w:val="00E00D05"/>
    <w:rsid w:val="00F26B10"/>
    <w:rsid w:val="00F604B8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97614-D1C1-4D47-91E5-2E6643EF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4</cp:revision>
  <cp:lastPrinted>2016-02-19T06:41:00Z</cp:lastPrinted>
  <dcterms:created xsi:type="dcterms:W3CDTF">2017-01-12T17:58:00Z</dcterms:created>
  <dcterms:modified xsi:type="dcterms:W3CDTF">2017-11-18T18:02:00Z</dcterms:modified>
</cp:coreProperties>
</file>