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8634F">
        <w:rPr>
          <w:rFonts w:ascii="Times New Roman" w:hAnsi="Times New Roman" w:cs="Times New Roman"/>
          <w:sz w:val="24"/>
          <w:szCs w:val="24"/>
        </w:rPr>
        <w:t>32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Pr="00BE1581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C7" w:rsidRDefault="004A3DC7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C7" w:rsidRDefault="004A3DC7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C7" w:rsidRDefault="004A3DC7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C7" w:rsidRDefault="004A3DC7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C7" w:rsidRDefault="004A3DC7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C7" w:rsidRPr="00BE1581" w:rsidRDefault="004A3DC7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894"/>
        <w:gridCol w:w="7053"/>
      </w:tblGrid>
      <w:tr w:rsidR="00BE1581" w:rsidRPr="009D52E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94" w:type="dxa"/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BE1581" w:rsidRPr="009D52E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курса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1581" w:rsidRPr="009D52E7" w:rsidRDefault="00BE1581" w:rsidP="00766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курса. Краткая характеристика специальности «Подвижной состав железных дорог» Понятие транспорта и его назначение. Разновидности транспорта.</w:t>
            </w:r>
          </w:p>
        </w:tc>
      </w:tr>
      <w:tr w:rsidR="00BE1581" w:rsidRPr="009D52E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Влияние транспорта на 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раз-личные сферы жизни государства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Влияние транспорта на экономику, техническое развитие, на политику государств, на правовые вопросы, финансы, экологию и на обороноспособность государства.</w:t>
            </w:r>
            <w:r w:rsidRPr="009D52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</w:t>
            </w:r>
            <w:r w:rsidRPr="009D52E7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Социальная и культурная значимость транспорта. Влияние транспорта на изменения в современном мире. Сферы рационального применения основных видов транспорта.</w:t>
            </w:r>
            <w:r w:rsidRPr="009D52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BE1581" w:rsidRPr="009D52E7" w:rsidTr="009D52E7">
        <w:trPr>
          <w:trHeight w:val="33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и показатели работы транспорта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и  показатели работы транспорта. Общая характеристика железнодорожного транспорта общего пользования. Железнодорожный транспорт необщего пользования. Специализированные рельсовые системы. Городской транспорт. Высокоскоростной наземный транспорт.</w:t>
            </w:r>
            <w:r w:rsidRPr="009D52E7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Основные составляющие железнодорожного транспорта, как системы. Номенклатура вещественных грузов, их физическое состояние и влияние состояния вещественных грузов на вагоны. Условия перевозок и хранения вещественных грузов в вагонах.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E7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Единая система транспорта.</w:t>
            </w:r>
          </w:p>
        </w:tc>
      </w:tr>
      <w:tr w:rsidR="00BE1581" w:rsidRPr="009D52E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Подвижной состав, грузы и пассажиры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Объем грузовых перевозок на железнодорожном транспорте. Упаковка вещественных грузов. Понятие единичного груза. Агрессивность грузов и опасность грузовых перевозок. Пассажир. Требования к среде обитания пассажира. </w:t>
            </w:r>
            <w:r w:rsidRPr="009D52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Социальные требования при перевозках пассажиров. Микроклимат в вагоне. Влияние шума на пассажира. Звукоизоляция подвижного состава. Влияние вибрации и электромагнитных полей на пассажира.</w:t>
            </w:r>
            <w:r w:rsidRPr="009D52E7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Понятие «современный стандартный человек». Биологические загрязнители вагонов.</w:t>
            </w:r>
            <w:r w:rsidRPr="009D52E7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BE1581" w:rsidRPr="009D52E7" w:rsidTr="009D52E7">
        <w:trPr>
          <w:trHeight w:val="34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Упруго-динамическая система «подвижной состав - путь». Сопротив-ение движению.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Упруго-динамическая система «подвижной состав-путь». Причины колебания подвижного состава. Влияние колебательного процесса на пассажиров и грузы в вагонах. Совокупные энергозатраты на перемещение подвижного состава. Затраты, связанные с выработкой внешнего источника движения. Сопротивление движению. КПД вагонов и локомотивов. Сопротивление качению колеса по рельсу. Виляние колесной пары. Затраты энергии на преодоление стыков, выбоин и коротких неровностей пути. Затраты энергии на преодоление подъемов пути и кривых участков пути. Воздушное сопротивление движению. Динамическое сопротивление движению. Затраты энергии на ликвидацию отходов жизнедеятельности железнодорожного транспорта. </w:t>
            </w:r>
          </w:p>
        </w:tc>
      </w:tr>
      <w:tr w:rsidR="00BE1581" w:rsidRPr="009D52E7" w:rsidTr="009D52E7">
        <w:trPr>
          <w:trHeight w:val="23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Источник движения поезда. Локомотивы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 их взаимодействие  с вагонами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Осуществление движение подвижного состава через сцепление колеса о рельс. Источник энергии движения поезда.  Разновидности локомотивов. Взаимодействие локомотива и вагонов при стационарных режимах движения поезда. Ускоренное движение локомотива. Взаимодействие локомотива и вагонов под воздействием тормозных сил. Взаимодействие локомотива и вагонов при трогании поезда с места. Взаимодействие локомотива и вагонов  от ударов при маневрах.</w:t>
            </w:r>
          </w:p>
        </w:tc>
      </w:tr>
      <w:tr w:rsidR="00BE1581" w:rsidRPr="009D52E7" w:rsidTr="009D52E7">
        <w:trPr>
          <w:trHeight w:val="21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колеи, разбег колесной пары и влияние  железнодорожного пути на подвижной состав 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железнодорожного пути. Верхнее строение пути. Ширина колеи и разбег колесной пары. Прямые и кривые участки пути. Стрелочные переводы. Путь на перегонах и раздельных пунктах. Влияние конструктивных особенностей и упругости пути на сопротивление движению. Влияние состояния пути и особенностей трассирования на сопротивление движению. Важнейшие динамические характеристики пути.</w:t>
            </w:r>
          </w:p>
        </w:tc>
      </w:tr>
      <w:tr w:rsidR="00BE1581" w:rsidRPr="009D52E7" w:rsidTr="009D52E7">
        <w:trPr>
          <w:trHeight w:val="15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Взаимодействия подвижного состава  и терминалов при пассажирских и грузовых операциях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подвижного состава и вокзальных комплексов при пассажирских операциях. Структурно-технологический процесс работы грузового терминала. Маневровые операции с вагонами.  Особенности взаимодействия подвижного состава и терминалов при грузовых операциях.</w:t>
            </w:r>
          </w:p>
        </w:tc>
      </w:tr>
      <w:tr w:rsidR="00BE1581" w:rsidRPr="009D52E7" w:rsidTr="009D52E7">
        <w:trPr>
          <w:trHeight w:val="27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подвижного состава и его содержание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подвижного состава и поддержание его в исправном состоянии. Понятия «содержание, эксплуатация, обслуживание и ремонт». Составляющие элементы системы содержания подвижного состава. Хозяйство подвижного состава и управление им. Принципы управления. Методы управления. Правовые нормы. Экономические и другие способы управления. Средства управления. Формы управления. Роль подвижного состава и его хозяйственных подразделений в нашей жизни. </w:t>
            </w:r>
          </w:p>
        </w:tc>
      </w:tr>
      <w:tr w:rsidR="00BE1581" w:rsidRPr="009D52E7" w:rsidTr="009D52E7">
        <w:trPr>
          <w:trHeight w:val="2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Подвижной состав. Его разновидности. Вагоны.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Подвижной состав. Его разновидности. Локомотивы. Назначение. Разновидности. Их взаимодействия с другими объектами железных дорог и вагонами. Вагоны. Назначение. Пассажирские,  грузовые, комбинированные, специальные. Несамоходные и самоходные вагоны. Основные технико-экономические показатели: габарит, скорость движения и ширина колеи. Общесетевые вагоны, вагоны промышленного транспорта и городского транспорта. Основные части и системы вагонов.</w:t>
            </w:r>
          </w:p>
        </w:tc>
      </w:tr>
      <w:tr w:rsidR="00BE1581" w:rsidRPr="009D52E7" w:rsidTr="009D52E7">
        <w:trPr>
          <w:trHeight w:val="395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Пассажирские вагоны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вагоны. Универсальные для пассажиров (пригородного, местного и дальнего сообщения), специальные для пассажиров (рестораны, вагоны для развлечений, служебные и др. вагоны), вагоны для ценных грузов (почтовые, багажные, комбинированные и др.). Системы жизнеобеспечения в пассажирских вагонах: микроклимат (отопление электрическое, воздушное, водяное, комбинированное), кондиционирование воздуха (по всем и по основным параметрам), санитарно-гигиенические системы (водообеспечение и ассенизация), системы организации питания (централизованное и индивидуальное) и др. Интерьер вагонов (купированная и открытая планировка). Централизованное и индивидуальное энергообеспечение. Одноэтажные (традиционные), двухэтажные и сочлененные пассажирские вагоны. Вагоны для нормальных, скоростных, ускоренных и высокоскоростных поездов. </w:t>
            </w:r>
          </w:p>
        </w:tc>
      </w:tr>
      <w:tr w:rsidR="00BE1581" w:rsidRPr="009D52E7" w:rsidTr="009D52E7">
        <w:trPr>
          <w:trHeight w:val="253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Грузовые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Грузовые вагоны. Вагоны специального и универсального назначения. Крытые вагоны, полувагоны, резервуарные, платформенные и изотермические вагоны. Контейнеры. Принципиальные отличия конструкций. Конструкции кузовов и рам, ходовых частей, ударно-тягового и тормозного оборудования. Системы грузосохранения в вагонах. Перспективы существующего грузового подвижного состава. Оценка его клиентами железных дорог.</w:t>
            </w:r>
          </w:p>
        </w:tc>
      </w:tr>
      <w:tr w:rsidR="00BE1581" w:rsidRPr="009D52E7" w:rsidTr="009D52E7">
        <w:trPr>
          <w:trHeight w:val="22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Крытые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Крытые вагоны. Назначение. Принципиальная конструкция кузовов (саморазгружающиеся и несаморазгружающиеся,  неизменяемые (жесткие) кузова, кузова с изменяемой крышей, боковых и торцевых стен, пола, комбинированные изменяемые конструкции кузовов). Цельнонесущие и частично несущие (несущая рама и несущая рама с боковыми стенами) конструкции вагонов. Цельнометаллические и комбинированные (по материалу) конструкции кузовов. Перспективы дальнейшего использования крытых вагонов.</w:t>
            </w:r>
          </w:p>
        </w:tc>
      </w:tr>
      <w:tr w:rsidR="00BE1581" w:rsidRPr="009D52E7" w:rsidTr="009D52E7">
        <w:trPr>
          <w:trHeight w:val="251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Полувагоны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Полувагоны. Назначение. Принципиальное различие  конструктивных схем полувагонов: по осности (2-, 4-, 6-, 8-осные вагоны); по способу разгружения: саморазгружающиеся (через люки в полу и  боковых стенах, за счет использования наклоняемого кузова (думпкары) и  кузовов типа «хоппер» с разгрузкой под вагон и на обочину) и  несаморазгружающиеся  типы кузовов; по материалу конструкции кузова: цельнометаллические и нецельнометаллические кузова. Перспективы дальнейшего использования полувагонов.</w:t>
            </w:r>
          </w:p>
        </w:tc>
      </w:tr>
      <w:tr w:rsidR="00BE1581" w:rsidRPr="009D52E7" w:rsidTr="009D52E7">
        <w:trPr>
          <w:trHeight w:val="251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Резервуарные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Резервуарные вагоны. Назначение. Отличие вагонов: по осности (2-, 4-, 6-, 8-осные); конструктивной схеме, определяемой: количеством резервуаров (один или несколько); расположением резервуаров относительно плоскости рамы (горизонтальное, вертикальное, наклонное); его закреплением (жестким или шарнирным); несущей способностью (рамные, частично рамные и безрамные конструкции); материалом котла (металлический и неметаллический). Перспективы дальнейшего использования резервуарных вагонов. </w:t>
            </w:r>
          </w:p>
        </w:tc>
      </w:tr>
      <w:tr w:rsidR="00BE1581" w:rsidRPr="009D52E7" w:rsidTr="009D52E7">
        <w:trPr>
          <w:trHeight w:val="26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Платформенные вагоны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Платформенные вагоны. Назначение. Разновидности платформ: традиционные, универсальные и специализированные для особотяжелых и негабаритных грузов (транспортеры: многоосные конструкции с плоской составной и сочлененненой или изогнутой плоскостной и колодцеобразной формой погрузочной платформой) и для большегрузных контейнеров (контейнеровозы: с плоской или сумчатой (типа «кенгуру» погрузочной платформой) с одной или несколькими (этажными, сочлененными или составными) погрузочными платформами. Перспективы дальнейшего использования платформенных вагонов.</w:t>
            </w:r>
          </w:p>
        </w:tc>
      </w:tr>
      <w:tr w:rsidR="00BE1581" w:rsidRPr="009D52E7" w:rsidTr="009D52E7">
        <w:trPr>
          <w:trHeight w:val="285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Изотермические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Изотермические вагоны. Назначение. Вагоны-термосы с обычной и усиленной изоляцией. Вагоны-ледники с температурой внутри вагона до +7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С, до – 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 и до –20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С. Рефрижераторы с регулируемым уровнем температуры внутри кузова в пределах: (+12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С…0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С); (+12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С…-10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С); (+12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С…-20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С). Рефрижераторы с постоянным уровнем температуры в кузове вагона: (не менее +2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С), (не ниже -10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С) и (не ниже -20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С). Отапливаемые транспортные средства: в зависимости от температуры наружного воздуха (при -10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С, при -20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С). Автономные рефрижераторные вагоны, рефрижераторные секции и поезда. Перспективы дальнейшего использования изотермических вагонов.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81" w:rsidRPr="009D52E7" w:rsidTr="009D52E7">
        <w:trPr>
          <w:trHeight w:val="238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Контейнеры. Значение и роль вагонов, как одного из видов подвижного состава в железнодорожном хозяйстве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Крупно,- средне,- и малотоннажные контейнеры. Назначение и перспективы использования на транспорте. Специализированные и универсальные контейнеры. Контейнеры типа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– 1Д, 1С. 1В, 1А и 1АА. Контейнеры с цельнометаллическими кузовами и кузовами смешанного типа. Преимущества использования контейнерных перевозок по принципу «от двери до двери». Контейнерные поезда. Целесообразные типы вагонов для перевозок контейнеров.</w:t>
            </w:r>
            <w:r w:rsidRPr="009D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Значение и роль вагонов, как одного из видов подвижного состава в железнодорожном хозяйстве.</w:t>
            </w:r>
          </w:p>
        </w:tc>
      </w:tr>
      <w:tr w:rsidR="00BE1581" w:rsidRPr="009D52E7" w:rsidTr="009D52E7">
        <w:trPr>
          <w:trHeight w:val="34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Колесные пары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Колесные пары. Назначение. Устройство. Колесные пары: с неподвижными, обеспечивающими вращение колес и перемещение их вдоль оси; с передачей нагрузки через консоли-шейки оси, через среднюю часть оси и на каждое колесо; с допускаемой нагрузкой определяемой скоростью движения и грузоподъемностью; со сплошными, разрезными и полыми осями; ограничивающими поперечное перемещение ребордами и конической формой поверхности катания; приводные и свободнокатящиеся колесные пары на подшипниках качения или скольжения; рассчитанные на фиксированную колею и раздвижные колесные пары; создающие тормозной эффект за счет трения колодок о поверхность катания и за счет специальных дисков трения. Анализ существующих колесных пар.</w:t>
            </w:r>
          </w:p>
        </w:tc>
      </w:tr>
      <w:tr w:rsidR="00BE1581" w:rsidRPr="009D52E7" w:rsidTr="009D52E7">
        <w:trPr>
          <w:trHeight w:val="391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Оси и колеса колесных пар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Оси колесных пар. Назначение. Основные части стандартных осей колесных пар. Валы и оси. Оси для подшипников качения и скольжения. Сплошные оси, полые высверленные, полученные центробежным литьем и высадные из толстостенных труб. Оси для вагонов высокоскоростного движения и для обычных поездов.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Колеса колесных пар. Назначение. Основные части колес. Цельные колеса со сплошным диском, колеса со спицевым диском. Колеса составные бандажные и с упругим диском со стандартной поверхностью катания и с «изношенной» формой поверхности катания. Колеса с плоским радиальным, с изогнутым наклонным и волнообразным диском. Стальные колеса, чугунные, с алюминиевым диском, колеса из комбинированных материалов.</w:t>
            </w:r>
          </w:p>
          <w:p w:rsidR="00BE1581" w:rsidRPr="009D52E7" w:rsidRDefault="00BE1581" w:rsidP="009D52E7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осей и колесных пар их перспективные конструкции.</w:t>
            </w:r>
          </w:p>
        </w:tc>
      </w:tr>
      <w:tr w:rsidR="00BE1581" w:rsidRPr="009D52E7" w:rsidTr="009D52E7">
        <w:trPr>
          <w:trHeight w:val="28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Буксы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букс вагонов. Сборные буксы из отдельных деталей и на основе кассетных подшипников. Буксы с подшипниками скольжения, качения и комбинированными подшипниками.  Жестко и упруго соединяющими с рамами тележек. Передающими нагрузку через потолок корпуса или боковые приливы на один или несколько подшипников с жидкой или консистентной смазкой, невытекающей из корпуса за счет лабиринтных уплотнений или за счет использования специальных уплотняющих материалов.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букс грузовых и пассажирских вагонов.  Сравнительная характеристика буксовых узлов различных вагонов. Анализ применения в буксах подшипников качения и скольжения. Выбор целесообразных конструкций элементов букс и целесообразного вида их соединений с колесной парой и рамой тележки.</w:t>
            </w:r>
          </w:p>
        </w:tc>
      </w:tr>
      <w:tr w:rsidR="00BE1581" w:rsidRPr="009D52E7" w:rsidTr="009D52E7">
        <w:trPr>
          <w:trHeight w:val="95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Рессоры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чисто упругих элементов, амортизаторов и гасителей колебаний. Уменьшение амплитуды колебаний, снижения динамических нагрузок, уменьшения частоты колебаний и не появление резонанса в подвешивании. Разновидности и конструкция элементов: пружины, торсионы, гасители колебаний сухого и вязкого трения,  листовые, пневматические, резиновые, кольцевые рессоры, изготовленные из стали, резины, жидкости и воздуха с линейной, нелинейной и комбинированной силовой характеристикой, автономной, совмещенной и встроенной конструкций с постоянными, изменяемыми в процессе эксплуатации и с регулируемыми параметрами, использующие упругие, демпфирующие и упруго-демпфирующие свойства материалов.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 Пружины витые, многожильные витые, плоские спиральные, фигурные гнутые, прорезные, тарельчатые, кольцевые, рассчитанные на статическую, динамическую и кратковременно динамическую нагрузку, работающие на растяжение, сжатие, кручение и комбированное нагружение, цилиндрической, конической, призматической, параболоидной, фигурной формы, одно – и многорядные, концентрические, составные.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 Гасители колебаний сухого и вязкого трения с постоянной и переменой силой, совмещенные с упругими элементами и работающими автономно.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Листовые металлические рессоры незамкнутого и замкнутого (эллиптического) типа, воспринимающие нагружение через концы коренных листов или через хомут с листами прямоугольной, прямоугольной с желобом, прямоугольным с вогнутой нижней поверхностью или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прямоугольными с обоими вогнутыми поверхностями, а также с прямоугольными, трапецеидальными или скругленными концами. Листовые металлические однорядные и многорядные рессоры.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Резиновые рессоры, вибро – и шумоизолирующие прокладки, автономные и совмещенные с упругими элементами и рессорами, работающие на сдвиг, сжатие, кручение и комбинированное нагружение.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Пневматические рессоры баллонного, диафрагменного и смешанного типов с пневмогашением колебаний и без него.</w:t>
            </w:r>
          </w:p>
        </w:tc>
      </w:tr>
      <w:tr w:rsidR="00BE1581" w:rsidRPr="009D52E7" w:rsidTr="009D52E7">
        <w:trPr>
          <w:trHeight w:val="665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Тележечные и нетележеч-ные конструкции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Тележечные и нетележечные конструкции вагонов. Назначение, основные части. Перспективность конструктивных решений.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тележек. Одно-, двух-, трех-, четырех – и многоосные тележки. Анализ конструктивных схем. Анализ рессорного подвешивания тележек. Сравнительная характеристика центрального и буксового подвешивания тележек пассажирских вагонов. Схемы взаимодействия тележек с кузовом вагона, их достоинства и недостатки. Анализ соединений колесной пары с рамой тележки. Способы амортизации боковых сил в тележках. Сравнительная характеристика возвращающих устройств в тележках пассажирских и грузовых вагонов. Сравнительная характеристика люлек в тележках пассажирских вагонов. Тормозные системы тележек. Общая характеристика тележек вагонов.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Тележки грузовых вагонов. Сравнительная характеристика тележек грузовых вагонов.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Тележки пассажирских вагонов. Сравнительная характеристика тележек пассажирских вагонов.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Тележки вагонов для перевозок скоропортящихся грузов.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для скоростных поездов. Влияние скорости движения на конструктивные особенности тележек пассажирских вагонов.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Перспективные тележки пассажирских и грузовых вагонов. Направления дальнейшего развития вагонов тележечных конструкций.</w:t>
            </w:r>
          </w:p>
        </w:tc>
      </w:tr>
      <w:tr w:rsidR="00BE1581" w:rsidRPr="009D52E7" w:rsidTr="009D52E7">
        <w:trPr>
          <w:trHeight w:val="5752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 вагонов (УТУ). Классификация УТУ. Общая характеристика УТУ. Автоматические, неавтоматические и полуавтоматические УТУ. Конструктивные особенности жест</w:t>
            </w:r>
            <w:r w:rsidR="009D52E7">
              <w:rPr>
                <w:rFonts w:ascii="Times New Roman" w:hAnsi="Times New Roman" w:cs="Times New Roman"/>
                <w:sz w:val="24"/>
                <w:szCs w:val="24"/>
              </w:rPr>
              <w:t xml:space="preserve">ких и нежестких УТУ. УТУ СА-З.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элементов СА-3 при сцеплении. Взаимодействие элементов СА-3 при расцеплении и при выполнении маневровых операций без сцепления вагонов. Передача тягово-сжимающих усилий от УТУ на конструкцию рамы вагона.  Перспективные конструктивные решения УТУ в вагонах нового поколения.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конструкции УТУ. Их особенности. Особенности конструктивных решений сцепок.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исполнения упряжи. Разрезная, неразрезная и смешанная упряжь.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устройства в УТУ. Назначение. Классификация. Конструктивное исполнение.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устройства УТУ пассажирских вагонов. Неавтоматические УТУ. Особенности их конструктивного исполнения.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Пути повышения энергоемкости поглощающих устройств УТУ. Упруго-соединенные (подвижные) хребтовые балки. Эволюция УТУ вагонов и перспективные основные направления их дальнейшего развития.</w:t>
            </w:r>
          </w:p>
        </w:tc>
      </w:tr>
      <w:tr w:rsidR="00BE1581" w:rsidRPr="009D52E7" w:rsidTr="009D52E7">
        <w:trPr>
          <w:trHeight w:val="2688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4" w:type="dxa"/>
            <w:tcBorders>
              <w:top w:val="nil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Тормозное оборудование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Тормозное оборудование вагонов. Назначение и условия торможения. Энергия торможения. Привод тормозов. Сила нажатия и способ передачи тормозной силы. Механизм создания тормозного эффекта. Способ привода тормозов в действие.   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 Тормозное оборудование кузовов вагонов и ходовых частей. Служебное торможение. Пневматические тормоза вагонов. Тормоза для экстренного торможения. Электродинамические и другие системы тормозов.</w:t>
            </w:r>
          </w:p>
        </w:tc>
      </w:tr>
      <w:tr w:rsidR="00BE1581" w:rsidRPr="009D52E7" w:rsidTr="009D52E7">
        <w:trPr>
          <w:trHeight w:val="26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Рамы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Рамы вагонов. Назначение. Конструктивное исполнение. Рамы вагонов, их связь и взаимодействие  с ходовыми частями. Выбор формы рам вагонов и их силовое взаимодействие с кузовом.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взаимодействия элементов рам вагонов между собой. Выбор рамы вагона в зависимости от рода перевозимого груза. Использование эффекта цельнонесущего кузова для облегчения массы рам вагонов.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конструктивного исполнения рам для создания безкузовных вагонов специального и универсального назначения.</w:t>
            </w:r>
          </w:p>
        </w:tc>
      </w:tr>
      <w:tr w:rsidR="00BE1581" w:rsidRPr="009D52E7" w:rsidTr="009D52E7">
        <w:trPr>
          <w:trHeight w:val="2159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Кузова вагонов. Назначение. Форма конструкции кузовов. Системы жизнеобеспечения и грузосохранения в кузовах вагонов. Изменяемость геометрии кузовов и разгружающая способность вагонов.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конструкции, несущая способность и материал кузовов. Что предпочтительнее: использовать кузова в виде тары, емкости для размещения груза, или как части цельнонесущей конструкции вагона?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Кузовные или безкузовные вагоны.</w:t>
            </w:r>
          </w:p>
        </w:tc>
      </w:tr>
      <w:tr w:rsidR="00BE1581" w:rsidRPr="009D52E7" w:rsidTr="009D52E7">
        <w:trPr>
          <w:trHeight w:val="415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Перспективы вагоностроения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Вагоны и  выбранный способ производства в РФ; на какую перспективу он рассчитан. Вагоны,   место и ориентация РФ в мировом разделении труда. Вагоны в экономической географии РФ; величины и направления грузовых потоков. Вагоны и глубина переработки сырья в РФ. Вагоны и конкурентные виды транспорта; их разновидности. Вагоны, платежеспособный уровень населения и перспектива его изменения. Вагоны, перспективная структура промышленности и сельского хозяйства. Вагоны и  уровень специализации железнодорожного подвижного состава. Вагоны и государственная и региональная политика страны. Вагоны и общенациональные приоритеты развития. Концепция грузовых и  пассажирских вагонов для РФ.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Предпроектные работы. Определение источника финансирования. Составление технического предложения. Определение основных параметров вагона. Вписывание вагона в габарит, прохождение кривых и </w:t>
            </w:r>
            <w:r w:rsidRPr="009D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их на выбор несущих конструкций,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сцепляемость вагонов. Составление технического задания на проектирование вагона. Эскизное и техническое проектирование. Испытания и производство вагонов. Изготовление опытных образцов и их испытания. Серийное и массовое производство вагонов.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вагоностроения в РФ.</w:t>
            </w: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5916D9">
        <w:rPr>
          <w:rFonts w:ascii="Times New Roman" w:hAnsi="Times New Roman" w:cs="Times New Roman"/>
          <w:sz w:val="24"/>
          <w:szCs w:val="24"/>
        </w:rPr>
        <w:t>468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263" w:rsidRDefault="00766263" w:rsidP="00766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108 час;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90 час;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–225 час;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-контроль-45 час</w:t>
      </w:r>
    </w:p>
    <w:p w:rsidR="00766263" w:rsidRDefault="00766263" w:rsidP="00766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26 час;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–411 час;</w:t>
      </w:r>
    </w:p>
    <w:p w:rsidR="00766263" w:rsidRDefault="00766263" w:rsidP="007662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2, 4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3 семестр – экзамен; 4 семестр – курсовой проект.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80706D">
        <w:rPr>
          <w:rFonts w:ascii="Times New Roman" w:hAnsi="Times New Roman" w:cs="Times New Roman"/>
          <w:sz w:val="24"/>
          <w:szCs w:val="24"/>
        </w:rPr>
        <w:t>, 3 курс – курсовой проект, 3 курс - экзамен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F2937"/>
    <w:rsid w:val="003879B4"/>
    <w:rsid w:val="003C3D31"/>
    <w:rsid w:val="003E4DF4"/>
    <w:rsid w:val="00403D4E"/>
    <w:rsid w:val="004537BC"/>
    <w:rsid w:val="004A3DC7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66263"/>
    <w:rsid w:val="00781391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44C2D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D62E-3BB5-4541-AA28-2C8C886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2017-11-08T14:40:00Z</dcterms:created>
  <dcterms:modified xsi:type="dcterms:W3CDTF">2017-12-16T21:55:00Z</dcterms:modified>
</cp:coreProperties>
</file>