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A00BD8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5D5961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F7A9B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="00A00BD8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A00BD8">
        <w:rPr>
          <w:rFonts w:ascii="Times New Roman" w:hAnsi="Times New Roman" w:cs="Times New Roman"/>
          <w:sz w:val="24"/>
          <w:szCs w:val="24"/>
        </w:rPr>
        <w:t>Б.1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bookmarkStart w:id="0" w:name="_GoBack"/>
      <w:bookmarkEnd w:id="0"/>
      <w:r w:rsidR="00A00BD8">
        <w:rPr>
          <w:rFonts w:ascii="Times New Roman" w:hAnsi="Times New Roman" w:cs="Times New Roman"/>
          <w:sz w:val="24"/>
          <w:szCs w:val="24"/>
        </w:rPr>
        <w:t>35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DC7971" w:rsidRPr="00DC7971" w:rsidRDefault="00927991" w:rsidP="00DC7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1F7A9B" w:rsidRPr="00DC7971">
        <w:rPr>
          <w:rFonts w:ascii="Times New Roman" w:hAnsi="Times New Roman" w:cs="Times New Roman"/>
          <w:sz w:val="24"/>
          <w:szCs w:val="24"/>
        </w:rPr>
        <w:t>Эксплуатация и техническое обслуживание подвижного состава</w:t>
      </w:r>
      <w:r w:rsidRPr="00DC7971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DC7971" w:rsidRPr="00DC7971">
        <w:rPr>
          <w:rFonts w:ascii="Times New Roman" w:hAnsi="Times New Roman" w:cs="Times New Roman"/>
          <w:sz w:val="24"/>
          <w:szCs w:val="24"/>
        </w:rPr>
        <w:t>приобретение студентами теоретических и практических знаний в области научных основ  организации эксплуатации и технического обслуживания подвижного состава и о влиянии условий эксплуатации на основные конструктивные параметры локомотивов и вагонов.</w:t>
      </w:r>
    </w:p>
    <w:p w:rsidR="00DC7971" w:rsidRPr="00DC7971" w:rsidRDefault="00DC7971" w:rsidP="00DC79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– подготовка студентов к самостоятельной творческой деятельности на предприятиях локомотивного и вагонного хозяйств, в проектных и конструкторских организациях и научно-исследовательских учреждениях; 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освоение специфики и особенностей эксплуатации различных видов подвижного состава, основ технической эксплуатации и технического обслуживания локомотивов и вагонов и  разработки технических требований к локомотивам и вагонам, учитывающим условия их эксплуатации;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– обучение студентов навыкам практической безопасной работы с шаблонами, инструментом, макетами и оборудованием лабораторий.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нормативно-технических документов  в области эксплуатации и технического обслуживания подвижного состава;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изучение методов определения основных эксплуатационных показателей работы подвижного состава, построения математических моделей для их расчета и выбора оптимальных режимов работы по заданным параметрам графика движения;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>- овладение методами организации работы эксплуатационных депо и других эксплуатационных предприятий ОАО «РЖД», построения рациональных схем эксплуатации и технического обслуживания подвижного состава, осуществления действенного контроля его технического состояния с использованием методов и средств диагностики и бездефектного технического обслуживания.</w:t>
      </w:r>
    </w:p>
    <w:p w:rsidR="00D06585" w:rsidRPr="00927991" w:rsidRDefault="007E3C95" w:rsidP="00DC79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A804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927991">
        <w:rPr>
          <w:rFonts w:ascii="Times New Roman" w:hAnsi="Times New Roman" w:cs="Times New Roman"/>
          <w:sz w:val="24"/>
          <w:szCs w:val="24"/>
        </w:rPr>
        <w:t>ПК-</w:t>
      </w:r>
      <w:r w:rsidR="005916D9">
        <w:rPr>
          <w:rFonts w:ascii="Times New Roman" w:hAnsi="Times New Roman" w:cs="Times New Roman"/>
          <w:sz w:val="24"/>
          <w:szCs w:val="24"/>
        </w:rPr>
        <w:t>1</w:t>
      </w:r>
      <w:r w:rsidR="00927991">
        <w:rPr>
          <w:rFonts w:ascii="Times New Roman" w:hAnsi="Times New Roman" w:cs="Times New Roman"/>
          <w:sz w:val="24"/>
          <w:szCs w:val="24"/>
        </w:rPr>
        <w:t>; ПК-</w:t>
      </w:r>
      <w:r w:rsidR="007867BE">
        <w:rPr>
          <w:rFonts w:ascii="Times New Roman" w:hAnsi="Times New Roman" w:cs="Times New Roman"/>
          <w:sz w:val="24"/>
          <w:szCs w:val="24"/>
        </w:rPr>
        <w:t>9; ПК-12; ПК-13; ПК-14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A804FA">
        <w:rPr>
          <w:rFonts w:ascii="Times New Roman" w:hAnsi="Times New Roman" w:cs="Times New Roman"/>
          <w:sz w:val="24"/>
          <w:szCs w:val="24"/>
        </w:rPr>
        <w:t>дисциплины обучающийся должен:</w:t>
      </w:r>
    </w:p>
    <w:p w:rsidR="00DC7971" w:rsidRPr="00DC7971" w:rsidRDefault="00DC7971" w:rsidP="00DC7971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нать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sz w:val="24"/>
          <w:szCs w:val="24"/>
        </w:rPr>
        <w:t xml:space="preserve">- структуру управления эксплуатацией подвижного состава; способы обслуживания поездов; специфические условия работы локомотивных бригад, методы их профессионального отбора; специфические условия работы персонала пунктов технического обслуживания; существующие системы технического обслуживания и </w:t>
      </w:r>
      <w:r w:rsidRPr="00DC7971">
        <w:rPr>
          <w:rFonts w:ascii="Times New Roman" w:hAnsi="Times New Roman" w:cs="Times New Roman"/>
          <w:sz w:val="24"/>
          <w:szCs w:val="24"/>
        </w:rPr>
        <w:lastRenderedPageBreak/>
        <w:t>ремонта подвижного состава; способы организации технического контроля качества ремонта и технического обслуживания;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DC7971">
        <w:rPr>
          <w:rFonts w:ascii="Times New Roman" w:hAnsi="Times New Roman" w:cs="Times New Roman"/>
          <w:b/>
          <w:bCs/>
          <w:sz w:val="24"/>
          <w:szCs w:val="24"/>
        </w:rPr>
        <w:t>меть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7971">
        <w:rPr>
          <w:rFonts w:ascii="Times New Roman" w:hAnsi="Times New Roman" w:cs="Times New Roman"/>
          <w:sz w:val="24"/>
          <w:szCs w:val="24"/>
        </w:rPr>
        <w:t>системы его технического обслуживания и ремонта; определять показатели качества технического о</w:t>
      </w:r>
      <w:r w:rsidR="00A55435">
        <w:rPr>
          <w:rFonts w:ascii="Times New Roman" w:hAnsi="Times New Roman" w:cs="Times New Roman"/>
          <w:sz w:val="24"/>
          <w:szCs w:val="24"/>
        </w:rPr>
        <w:t xml:space="preserve">бслуживания подвижного состава </w:t>
      </w:r>
      <w:r w:rsidRPr="00DC7971">
        <w:rPr>
          <w:rFonts w:ascii="Times New Roman" w:hAnsi="Times New Roman" w:cs="Times New Roman"/>
          <w:sz w:val="24"/>
          <w:szCs w:val="24"/>
        </w:rPr>
        <w:t xml:space="preserve">   обосновывать структуру управления эксплуатацией подвижного состава</w:t>
      </w:r>
      <w:r w:rsidR="00A55435">
        <w:rPr>
          <w:rFonts w:ascii="Times New Roman" w:hAnsi="Times New Roman" w:cs="Times New Roman"/>
          <w:sz w:val="24"/>
          <w:szCs w:val="24"/>
        </w:rPr>
        <w:t xml:space="preserve"> и</w:t>
      </w:r>
      <w:r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="00A55435" w:rsidRPr="00DC7971">
        <w:rPr>
          <w:rFonts w:ascii="Times New Roman" w:hAnsi="Times New Roman" w:cs="Times New Roman"/>
          <w:sz w:val="24"/>
          <w:szCs w:val="24"/>
        </w:rPr>
        <w:t>безоп</w:t>
      </w:r>
      <w:r w:rsidR="00A55435">
        <w:rPr>
          <w:rFonts w:ascii="Times New Roman" w:hAnsi="Times New Roman" w:cs="Times New Roman"/>
          <w:sz w:val="24"/>
          <w:szCs w:val="24"/>
        </w:rPr>
        <w:t>асности</w:t>
      </w:r>
      <w:r w:rsidR="00A55435" w:rsidRPr="00DC7971">
        <w:rPr>
          <w:rFonts w:ascii="Times New Roman" w:hAnsi="Times New Roman" w:cs="Times New Roman"/>
          <w:sz w:val="24"/>
          <w:szCs w:val="24"/>
        </w:rPr>
        <w:t xml:space="preserve"> </w:t>
      </w:r>
      <w:r w:rsidRPr="00DC7971">
        <w:rPr>
          <w:rFonts w:ascii="Times New Roman" w:hAnsi="Times New Roman" w:cs="Times New Roman"/>
          <w:sz w:val="24"/>
          <w:szCs w:val="24"/>
        </w:rPr>
        <w:t>движения; анализировать технологические процессы технического обслуживания подвижного состава;  выявлять причины отказов элементов подвижного состава или их некачественного ремонта; определять продолжительность производственного</w:t>
      </w: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цикла, производственную мощность предприятия и показатели ее использования;</w:t>
      </w:r>
    </w:p>
    <w:p w:rsidR="00DC7971" w:rsidRPr="00DC7971" w:rsidRDefault="00DC7971" w:rsidP="00DC797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C7971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DC7971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971" w:rsidRPr="00DC7971" w:rsidRDefault="00DC7971" w:rsidP="00DC7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971">
        <w:rPr>
          <w:rFonts w:ascii="Times New Roman" w:hAnsi="Times New Roman" w:cs="Times New Roman"/>
          <w:bCs/>
          <w:sz w:val="24"/>
          <w:szCs w:val="24"/>
        </w:rPr>
        <w:tab/>
      </w:r>
      <w:r w:rsidRPr="00DC7971">
        <w:rPr>
          <w:rFonts w:ascii="Times New Roman" w:hAnsi="Times New Roman" w:cs="Times New Roman"/>
          <w:sz w:val="24"/>
          <w:szCs w:val="24"/>
        </w:rPr>
        <w:t>способами определения производственной мощности и показателей работы предприятий по техническому обслуживанию и ремонту подвижного состава.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2667"/>
        <w:gridCol w:w="6237"/>
      </w:tblGrid>
      <w:tr w:rsidR="00DC7971" w:rsidRPr="00DC7971" w:rsidTr="003A24D6">
        <w:trPr>
          <w:cantSplit/>
          <w:trHeight w:val="840"/>
          <w:tblHeader/>
        </w:trPr>
        <w:tc>
          <w:tcPr>
            <w:tcW w:w="0" w:type="auto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6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DC7971" w:rsidRPr="00DC7971" w:rsidTr="003A24D6">
        <w:trPr>
          <w:cantSplit/>
          <w:trHeight w:val="5494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задачи эксплуатационного  вагонного хозяйства.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.Роль и значение эксплуатационного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Характеристика вагонного парка и контейнеров и их роль в перевозочном процессе. Условия эксплуатации вагонов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Структура вагонного хозяйства в экс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плуатации.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Производственные подраз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техническому обслуживанию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ремонту.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8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безопасности движения. Основные направления по обеспечению безопасности движения. Оценка состояния.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1.5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Экологические требования к системе технического обслуживания и ремонта вагонов.</w:t>
            </w:r>
          </w:p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1.6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использования общего парка вагонов и контейнеров в государствах СНГ, организация технического обслуживания и ремонта вагонов на зарубежных железных дорогах.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                                                           1.7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Проблемы и перспективы развития вагонного хозяйства.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Подвижной состав  и  ремонтна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база.</w:t>
            </w:r>
          </w:p>
        </w:tc>
      </w:tr>
      <w:tr w:rsidR="00DC7971" w:rsidRPr="00DC7971" w:rsidTr="003A24D6">
        <w:trPr>
          <w:cantSplit/>
          <w:trHeight w:val="8648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82" w:right="34" w:firstLine="3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Система технического обслуживания и ремонта грузовых вагонов. Новые положения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и классификация подразделений по техническому обслуживанию вагонов.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вагонов по техническому состоянию. 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вагонов к перевозкам. Механизированные пункты технического обслуживания и подготовки к перевозкам полувагонов и платформ. Пункты технического обслуживания и комплексной подготовки к перевозкам крытых и изотермических вагонов. Промывочно-пропарочные предприятия и подготовка к погрузке цистерн и вагонов для перевозки битума.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6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2.3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Назначение и организация работы пунктов технического обслуживания вагонов на сортировочных станциях (ПТО)..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пунктов контрольно-технического обслуживания вагонов (ПКТО), их размещение и организация работы. Посты опробования тормозов. Контрольные посты и схема их размещения. Пункты технической передачи вагонов. Работа пунктов передачи  вагонов промышленным предприятиям. Организация работы пунктов технического обслуживания вагонов на стыковых станциях на границе между государствами.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текущего отцепочного (непланового) ремонта вагонов. Специализированные пути текущего ремонта вагонов. Правила текущего ремонта и специальных работ, выполняемых при текущем ремонте. Учет отремонтированных вагонов и остатка неисправных вагонов в ремонте.   2.6.Мероприятия по обеспечению сохранности вагонного парка.</w:t>
            </w:r>
          </w:p>
        </w:tc>
      </w:tr>
      <w:tr w:rsidR="00DC7971" w:rsidRPr="00DC7971" w:rsidTr="003A24D6">
        <w:trPr>
          <w:cantSplit/>
          <w:trHeight w:val="666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Техническое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и экипировка пассажирских вагонов.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пассажирских вагонов. Виды технического обслуживания, их периодичность и назначение. Приказ 9Ц от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04.12.1977г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Изменения видов и периодичности.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Организация и правила выполнения единой технической ревизии и сезонного обслуживания вагонов. Пассажирские технические станции (ПТС); их назначение, размещение и классификация. Ремонтно-экипировочное депо.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Конторы обслуживания пассажиров. Дирекции обслуживания пассажиров. Пункты технического обслуживания вагонов на пассажирских станциях. Базы технического обслуживания резервных вагонов. Организация технического обслуживания вагонов в пути следования. Резервы проводников и организация работы поездных бригад.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технического обслуживания вагонов с электрическим и комбинированным отоплением. Особенности технического обслуживания вагонов в международных поездах. Меры по обеспечению безопасности пассажиров, а также по улучшению их обслуживания. Действия поездных бригад в чрезвычайных ситуациях. </w:t>
            </w:r>
          </w:p>
        </w:tc>
      </w:tr>
      <w:tr w:rsidR="00DC7971" w:rsidRPr="00DC7971" w:rsidTr="003A24D6">
        <w:trPr>
          <w:cantSplit/>
          <w:trHeight w:val="723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29"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Особенности технического обслуживания автотормозов, букс и автосцепного оборудования.</w:t>
            </w:r>
          </w:p>
          <w:p w:rsidR="00DC7971" w:rsidRPr="00DC7971" w:rsidRDefault="00DC7971" w:rsidP="00DC79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Аппаратура контроля </w:t>
            </w:r>
          </w:p>
        </w:tc>
        <w:tc>
          <w:tcPr>
            <w:tcW w:w="6237" w:type="dxa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right="2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технического обслуживания тормозов на ПТО, ПКТО и постах опробования тормозов в поездах своего формирования и транзитных. 4.2Технология полного и сокращенного опробования тормозов при различных формах технического обслуживания вагонов.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5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4.3 Компрессорные станции и станционная воздухопроводная сеть. Расчет потребности в сжатом воздухе. Выбор и размещение оборудования компрессорной станции. Правила технического обслуживания компрессоров, воздухосборников, устройств очистки воздуха и маслоотделителей.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0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4.4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Контрольные пункты автотормозов, назначение, оборудование и организация работы. Особенности организации технического обслуживания с использованием аппаратуры  контроля (ДИСК-БКВЦ, КТСМ-01,02;КТИ, УЗОТ-РМ, САКМА и др.)..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righ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4.5 Организация промежуточной ревизии букс в рамках единой технической ревизии пассажирских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4.6 Организация текущего ремонта автосцепного оборудования на специализированных путях сортировочных парков станций.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4.7 Дополнительные требования к автосцепному оборудованию пассажирских и рефрижераторных вагонов.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right="14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4.8 Правила техники безопасности при ремонте автосцепного оборудования на станционных путях.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технических средств диагностики  и автоматизированных систем управления</w:t>
            </w:r>
            <w:r w:rsidRPr="00DC797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5.1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существующих средств диагностики (ТСД). Использование средств дефектоскопии при ТО и ремонте вагонов:               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 м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агнитопорошковых, феррозондовых, вихретоковых, ультразвуковых. Виброакустическая диагностика буксовых подшипников. 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0" w:right="5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"Поиск" для контроля теплоизоляции кузовов пассажирских и изотермических вагонов. Техническая диагностика электрооборудования пассажирских вагонов, электрооборудования, дизелей и холодильного оборудования рефрижераторного подвижного состава.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19"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ТСД вагонов в поездах. Прибор теплового контроля букс. СистемыКТСМ-01 и 02,ДИСК-БКВЦ. Использование автоматизированных систем контроля букс в пое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здах - системы АСК ПС и РИСК Т.</w:t>
            </w:r>
          </w:p>
        </w:tc>
      </w:tr>
      <w:tr w:rsidR="00DC7971" w:rsidRPr="00DC7971" w:rsidTr="003A24D6">
        <w:trPr>
          <w:cantSplit/>
          <w:trHeight w:val="431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операторов с использованием мониторов для слежения за   техническим состоянием вагонов в поездах.</w:t>
            </w:r>
          </w:p>
        </w:tc>
        <w:tc>
          <w:tcPr>
            <w:tcW w:w="6237" w:type="dxa"/>
            <w:vMerge w:val="restart"/>
            <w:shd w:val="clear" w:color="auto" w:fill="auto"/>
          </w:tcPr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lastRenderedPageBreak/>
              <w:t xml:space="preserve">6.1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ТСД, размещаемых в горловинах парков прибытия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сортировочных станций: устройств для контроля гребней колес; аппаратуры регистрации неисправностей вагонов в прибывающих поездах, системы автоматизированного контроля механизма автосцепки (САКМА).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6.2 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>Автоматизированные системы зарядки и опробования тормозов: АСОТ, УЗОТ. Использование течеискателей для выявления утечки воздуха из поездной магистрали. Использование течеискателей с тестовым воздействием для проверки герметичности котлов цистерн.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34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6.3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Схема автоматизированной системы управления ПТО с включением ТСД на базе АСУ сортировочной станции. ДИСПАРК и техническое обслуживание вагонов на станции.</w:t>
            </w:r>
          </w:p>
          <w:p w:rsidR="00DC7971" w:rsidRPr="00DC7971" w:rsidRDefault="00DC7971" w:rsidP="00DC7971">
            <w:pPr>
              <w:shd w:val="clear" w:color="auto" w:fill="FFFFFF"/>
              <w:spacing w:after="0" w:line="240" w:lineRule="auto"/>
              <w:ind w:left="29" w:right="5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971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6.4</w:t>
            </w:r>
            <w:r w:rsidRPr="00DC7971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и перспективы развития ТСД и АСУ ремонтными предприятиями на базе новых информационных технологий.</w:t>
            </w:r>
          </w:p>
        </w:tc>
      </w:tr>
      <w:tr w:rsidR="00DC7971" w:rsidRPr="00DC7971" w:rsidTr="003A24D6">
        <w:trPr>
          <w:cantSplit/>
          <w:trHeight w:val="937"/>
        </w:trPr>
        <w:tc>
          <w:tcPr>
            <w:tcW w:w="0" w:type="auto"/>
            <w:shd w:val="clear" w:color="auto" w:fill="auto"/>
          </w:tcPr>
          <w:p w:rsidR="00DC7971" w:rsidRPr="00DC7971" w:rsidRDefault="00DC7971" w:rsidP="00DC79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DC7971" w:rsidRPr="00DC7971" w:rsidRDefault="00DC7971" w:rsidP="00DC79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vMerge/>
            <w:shd w:val="clear" w:color="auto" w:fill="auto"/>
          </w:tcPr>
          <w:p w:rsidR="00DC7971" w:rsidRPr="00DC7971" w:rsidRDefault="00DC7971" w:rsidP="00DC797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A00BD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E1068A">
        <w:rPr>
          <w:rFonts w:ascii="Times New Roman" w:hAnsi="Times New Roman" w:cs="Times New Roman"/>
          <w:sz w:val="24"/>
          <w:szCs w:val="24"/>
        </w:rPr>
        <w:t>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A00BD8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FA1D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7F9"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</w:p>
    <w:p w:rsidR="00BE3A7C" w:rsidRDefault="00A00BD8" w:rsidP="00BE3A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лекции – 54</w:t>
      </w:r>
      <w:r w:rsidR="00BE3A7C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BE3A7C" w:rsidRDefault="00BE3A7C" w:rsidP="00BE3A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</w:t>
      </w:r>
      <w:r w:rsidR="00A00BD8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>
        <w:rPr>
          <w:rFonts w:ascii="Times New Roman" w:eastAsia="Times New Roman" w:hAnsi="Times New Roman" w:cs="Times New Roman"/>
          <w:sz w:val="24"/>
          <w:szCs w:val="24"/>
        </w:rPr>
        <w:t>6 час;</w:t>
      </w:r>
    </w:p>
    <w:p w:rsidR="00BE3A7C" w:rsidRDefault="00A00BD8" w:rsidP="00BE3A7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– 81 </w:t>
      </w:r>
      <w:r w:rsidR="00BE3A7C">
        <w:rPr>
          <w:rFonts w:ascii="Times New Roman" w:eastAsia="Times New Roman" w:hAnsi="Times New Roman" w:cs="Times New Roman"/>
          <w:sz w:val="24"/>
          <w:szCs w:val="24"/>
        </w:rPr>
        <w:t>час;</w:t>
      </w:r>
    </w:p>
    <w:p w:rsidR="00BE3A7C" w:rsidRDefault="00A00BD8" w:rsidP="00BE3A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45</w:t>
      </w:r>
      <w:r w:rsidR="00BE3A7C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BE3A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A00BD8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</w:t>
      </w:r>
      <w:r w:rsidR="004537BC">
        <w:rPr>
          <w:rFonts w:ascii="Times New Roman" w:hAnsi="Times New Roman" w:cs="Times New Roman"/>
          <w:sz w:val="24"/>
          <w:szCs w:val="24"/>
        </w:rPr>
        <w:t xml:space="preserve"> - </w:t>
      </w:r>
      <w:r w:rsidR="002850E5">
        <w:rPr>
          <w:rFonts w:ascii="Times New Roman" w:hAnsi="Times New Roman" w:cs="Times New Roman"/>
          <w:sz w:val="24"/>
          <w:szCs w:val="24"/>
        </w:rPr>
        <w:t>экзамен</w:t>
      </w:r>
      <w:r w:rsidR="004537BC">
        <w:rPr>
          <w:rFonts w:ascii="Times New Roman" w:hAnsi="Times New Roman" w:cs="Times New Roman"/>
          <w:sz w:val="24"/>
          <w:szCs w:val="24"/>
        </w:rPr>
        <w:t>.</w:t>
      </w:r>
    </w:p>
    <w:p w:rsidR="00FA1D80" w:rsidRDefault="00FA1D8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1D80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6585"/>
    <w:rsid w:val="000B66D8"/>
    <w:rsid w:val="000C23B7"/>
    <w:rsid w:val="000D03FE"/>
    <w:rsid w:val="0016412E"/>
    <w:rsid w:val="00176C0D"/>
    <w:rsid w:val="0018685C"/>
    <w:rsid w:val="00192D06"/>
    <w:rsid w:val="001C27F9"/>
    <w:rsid w:val="001D352A"/>
    <w:rsid w:val="001F7A9B"/>
    <w:rsid w:val="00224F7C"/>
    <w:rsid w:val="002850E5"/>
    <w:rsid w:val="00287DD3"/>
    <w:rsid w:val="003879B4"/>
    <w:rsid w:val="003A0954"/>
    <w:rsid w:val="003A24D6"/>
    <w:rsid w:val="003C3D31"/>
    <w:rsid w:val="003E09D7"/>
    <w:rsid w:val="003E4DF4"/>
    <w:rsid w:val="00403D4E"/>
    <w:rsid w:val="004537BC"/>
    <w:rsid w:val="00554D26"/>
    <w:rsid w:val="0058634F"/>
    <w:rsid w:val="005916D9"/>
    <w:rsid w:val="005A2389"/>
    <w:rsid w:val="005B3624"/>
    <w:rsid w:val="005C4085"/>
    <w:rsid w:val="005D5961"/>
    <w:rsid w:val="005F40AF"/>
    <w:rsid w:val="005F7EB2"/>
    <w:rsid w:val="006251D4"/>
    <w:rsid w:val="006277B8"/>
    <w:rsid w:val="00632136"/>
    <w:rsid w:val="006546DD"/>
    <w:rsid w:val="00677863"/>
    <w:rsid w:val="006E419F"/>
    <w:rsid w:val="006E519C"/>
    <w:rsid w:val="006F7692"/>
    <w:rsid w:val="00723430"/>
    <w:rsid w:val="00781391"/>
    <w:rsid w:val="007867BE"/>
    <w:rsid w:val="007D37CF"/>
    <w:rsid w:val="007E3C95"/>
    <w:rsid w:val="0080706D"/>
    <w:rsid w:val="00813ADF"/>
    <w:rsid w:val="008C24FF"/>
    <w:rsid w:val="008F1B4A"/>
    <w:rsid w:val="008F739E"/>
    <w:rsid w:val="00925AF8"/>
    <w:rsid w:val="00925DA9"/>
    <w:rsid w:val="00927991"/>
    <w:rsid w:val="00960B5F"/>
    <w:rsid w:val="00983C43"/>
    <w:rsid w:val="00986C3D"/>
    <w:rsid w:val="009D52E7"/>
    <w:rsid w:val="009F2C18"/>
    <w:rsid w:val="00A00BD8"/>
    <w:rsid w:val="00A3637B"/>
    <w:rsid w:val="00A55435"/>
    <w:rsid w:val="00A76C17"/>
    <w:rsid w:val="00A804FA"/>
    <w:rsid w:val="00AE13A5"/>
    <w:rsid w:val="00BE1581"/>
    <w:rsid w:val="00BE3A7C"/>
    <w:rsid w:val="00BE66C6"/>
    <w:rsid w:val="00BF0E1C"/>
    <w:rsid w:val="00C14B71"/>
    <w:rsid w:val="00C226CC"/>
    <w:rsid w:val="00C24BF2"/>
    <w:rsid w:val="00C43FF2"/>
    <w:rsid w:val="00CA35C1"/>
    <w:rsid w:val="00CB2EEB"/>
    <w:rsid w:val="00CB3E9E"/>
    <w:rsid w:val="00CE5D44"/>
    <w:rsid w:val="00D00295"/>
    <w:rsid w:val="00D06585"/>
    <w:rsid w:val="00D5166C"/>
    <w:rsid w:val="00DB2C52"/>
    <w:rsid w:val="00DC7971"/>
    <w:rsid w:val="00E00D05"/>
    <w:rsid w:val="00E1068A"/>
    <w:rsid w:val="00EF7E63"/>
    <w:rsid w:val="00F539C5"/>
    <w:rsid w:val="00F70346"/>
    <w:rsid w:val="00FA1D80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D1966-C855-4A9B-8BA0-275C3B4C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1561</Words>
  <Characters>8903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2016-02-19T06:41:00Z</cp:lastPrinted>
  <dcterms:created xsi:type="dcterms:W3CDTF">2017-11-01T11:40:00Z</dcterms:created>
  <dcterms:modified xsi:type="dcterms:W3CDTF">2017-12-17T23:05:00Z</dcterms:modified>
</cp:coreProperties>
</file>