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ГУМАНИТАРНЫЕ ОСНОВЫ ИНФОРМАЦИОННОЙ БЕЗОПАСНОСТИ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C7BFC">
        <w:rPr>
          <w:color w:val="000000"/>
          <w:sz w:val="28"/>
          <w:szCs w:val="28"/>
        </w:rPr>
        <w:t>Б1.В.ДВ.2.1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  <w:r w:rsidRPr="003947D4">
        <w:rPr>
          <w:sz w:val="28"/>
          <w:szCs w:val="28"/>
        </w:rPr>
        <w:t xml:space="preserve">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760B7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5511F" w:rsidRDefault="0015511F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5511F" w:rsidRDefault="0015511F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5511F" w:rsidRDefault="0015511F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5511F" w:rsidRDefault="0015511F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5511F" w:rsidRDefault="0015511F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AF38287" wp14:editId="4AE3516E">
            <wp:extent cx="5905500" cy="8255000"/>
            <wp:effectExtent l="0" t="0" r="0" b="0"/>
            <wp:docPr id="2" name="Рисунок 2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11F" w:rsidRPr="00104973" w:rsidRDefault="0015511F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691D8F" w:rsidRDefault="00691D8F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  <w:sectPr w:rsidR="00691D8F" w:rsidSect="00102E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973" w:rsidRPr="00691D8F" w:rsidRDefault="00691D8F" w:rsidP="00691D8F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0DB7C161" wp14:editId="5D82669A">
            <wp:extent cx="7556500" cy="10693400"/>
            <wp:effectExtent l="0" t="0" r="0" b="0"/>
            <wp:docPr id="1" name="Рисунок 1" descr="D:\Обучение\Рабочие программы\! 2017 РП и ФОС новые\Лист 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учение\Рабочие программы\! 2017 РП и ФОС новые\Лист ут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91D8F" w:rsidRDefault="00691D8F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691D8F" w:rsidSect="00691D8F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5A7E0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6D5794">
        <w:rPr>
          <w:rFonts w:eastAsia="Times New Roman" w:cs="Times New Roman"/>
          <w:sz w:val="28"/>
          <w:szCs w:val="28"/>
          <w:lang w:eastAsia="ru-RU"/>
        </w:rPr>
        <w:t>1509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Гуманитарные основы информационной безопасн</w:t>
      </w:r>
      <w:r w:rsidR="00692559">
        <w:rPr>
          <w:rFonts w:eastAsia="Times New Roman" w:cs="Times New Roman"/>
          <w:sz w:val="28"/>
          <w:szCs w:val="28"/>
          <w:lang w:eastAsia="ru-RU"/>
        </w:rPr>
        <w:t>ости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» (</w:t>
      </w:r>
      <w:r w:rsidR="009C7BFC">
        <w:rPr>
          <w:color w:val="000000"/>
          <w:sz w:val="28"/>
          <w:szCs w:val="28"/>
        </w:rPr>
        <w:t>Б1.В.ДВ.2.1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92559" w:rsidRPr="00CE46B1" w:rsidRDefault="00104973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692559" w:rsidRPr="00CE46B1">
        <w:rPr>
          <w:color w:val="000000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692559" w:rsidRPr="00CE46B1" w:rsidRDefault="00692559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E46B1">
        <w:rPr>
          <w:color w:val="000000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692559" w:rsidRPr="00CE46B1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E46B1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92559" w:rsidRPr="00CE46B1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E46B1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692559" w:rsidRPr="00CE46B1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E46B1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692559" w:rsidRDefault="00692559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E46B1">
        <w:rPr>
          <w:color w:val="000000"/>
          <w:sz w:val="28"/>
          <w:szCs w:val="28"/>
        </w:rPr>
        <w:t>При изучении дисциплины решаются следующие конкретные задачи: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формирование по</w:t>
      </w:r>
      <w:r w:rsidRPr="00F27BA2">
        <w:rPr>
          <w:sz w:val="28"/>
          <w:szCs w:val="28"/>
        </w:rPr>
        <w:softHyphen/>
        <w:t>ни</w:t>
      </w:r>
      <w:r w:rsidRPr="00F27BA2">
        <w:rPr>
          <w:sz w:val="28"/>
          <w:szCs w:val="28"/>
        </w:rPr>
        <w:softHyphen/>
        <w:t>мания со</w:t>
      </w:r>
      <w:r w:rsidRPr="00F27BA2">
        <w:rPr>
          <w:sz w:val="28"/>
          <w:szCs w:val="28"/>
        </w:rPr>
        <w:softHyphen/>
        <w:t>ци</w:t>
      </w:r>
      <w:r w:rsidRPr="00F27BA2">
        <w:rPr>
          <w:sz w:val="28"/>
          <w:szCs w:val="28"/>
        </w:rPr>
        <w:softHyphen/>
        <w:t>аль</w:t>
      </w:r>
      <w:r w:rsidRPr="00F27BA2">
        <w:rPr>
          <w:sz w:val="28"/>
          <w:szCs w:val="28"/>
        </w:rPr>
        <w:softHyphen/>
        <w:t>ной зна</w:t>
      </w:r>
      <w:r w:rsidRPr="00F27BA2">
        <w:rPr>
          <w:sz w:val="28"/>
          <w:szCs w:val="28"/>
        </w:rPr>
        <w:softHyphen/>
        <w:t>чи</w:t>
      </w:r>
      <w:r w:rsidRPr="00F27BA2">
        <w:rPr>
          <w:sz w:val="28"/>
          <w:szCs w:val="28"/>
        </w:rPr>
        <w:softHyphen/>
        <w:t>мости сво</w:t>
      </w:r>
      <w:r w:rsidRPr="00F27BA2">
        <w:rPr>
          <w:sz w:val="28"/>
          <w:szCs w:val="28"/>
        </w:rPr>
        <w:softHyphen/>
        <w:t>ей бу</w:t>
      </w:r>
      <w:r w:rsidRPr="00F27BA2">
        <w:rPr>
          <w:sz w:val="28"/>
          <w:szCs w:val="28"/>
        </w:rPr>
        <w:softHyphen/>
        <w:t>ду</w:t>
      </w:r>
      <w:r w:rsidRPr="00F27BA2">
        <w:rPr>
          <w:sz w:val="28"/>
          <w:szCs w:val="28"/>
        </w:rPr>
        <w:softHyphen/>
        <w:t>щей про</w:t>
      </w:r>
      <w:r w:rsidRPr="00F27BA2">
        <w:rPr>
          <w:sz w:val="28"/>
          <w:szCs w:val="28"/>
        </w:rPr>
        <w:softHyphen/>
        <w:t>фес</w:t>
      </w:r>
      <w:r w:rsidRPr="00F27BA2">
        <w:rPr>
          <w:sz w:val="28"/>
          <w:szCs w:val="28"/>
        </w:rPr>
        <w:softHyphen/>
        <w:t>сии;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формирование спо</w:t>
      </w:r>
      <w:r w:rsidRPr="00F27BA2">
        <w:rPr>
          <w:sz w:val="28"/>
          <w:szCs w:val="28"/>
        </w:rPr>
        <w:softHyphen/>
        <w:t>соб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к ак</w:t>
      </w:r>
      <w:r w:rsidRPr="00F27BA2">
        <w:rPr>
          <w:sz w:val="28"/>
          <w:szCs w:val="28"/>
        </w:rPr>
        <w:softHyphen/>
        <w:t>тив</w:t>
      </w:r>
      <w:r w:rsidRPr="00F27BA2">
        <w:rPr>
          <w:sz w:val="28"/>
          <w:szCs w:val="28"/>
        </w:rPr>
        <w:softHyphen/>
        <w:t>ной со</w:t>
      </w:r>
      <w:r w:rsidRPr="00F27BA2">
        <w:rPr>
          <w:sz w:val="28"/>
          <w:szCs w:val="28"/>
        </w:rPr>
        <w:softHyphen/>
        <w:t>стя</w:t>
      </w:r>
      <w:r w:rsidRPr="00F27BA2">
        <w:rPr>
          <w:sz w:val="28"/>
          <w:szCs w:val="28"/>
        </w:rPr>
        <w:softHyphen/>
        <w:t>за</w:t>
      </w:r>
      <w:r w:rsidRPr="00F27BA2">
        <w:rPr>
          <w:sz w:val="28"/>
          <w:szCs w:val="28"/>
        </w:rPr>
        <w:softHyphen/>
        <w:t>тель</w:t>
      </w:r>
      <w:r w:rsidRPr="00F27BA2">
        <w:rPr>
          <w:sz w:val="28"/>
          <w:szCs w:val="28"/>
        </w:rPr>
        <w:softHyphen/>
        <w:t>ной дея</w:t>
      </w:r>
      <w:r w:rsidRPr="00F27BA2">
        <w:rPr>
          <w:sz w:val="28"/>
          <w:szCs w:val="28"/>
        </w:rPr>
        <w:softHyphen/>
        <w:t>тель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в ус</w:t>
      </w:r>
      <w:r w:rsidRPr="00F27BA2">
        <w:rPr>
          <w:sz w:val="28"/>
          <w:szCs w:val="28"/>
        </w:rPr>
        <w:softHyphen/>
        <w:t>ло</w:t>
      </w:r>
      <w:r w:rsidRPr="00F27BA2">
        <w:rPr>
          <w:sz w:val="28"/>
          <w:szCs w:val="28"/>
        </w:rPr>
        <w:softHyphen/>
        <w:t>ви</w:t>
      </w:r>
      <w:r w:rsidRPr="00F27BA2">
        <w:rPr>
          <w:sz w:val="28"/>
          <w:szCs w:val="28"/>
        </w:rPr>
        <w:softHyphen/>
        <w:t>ях ин</w:t>
      </w:r>
      <w:r w:rsidRPr="00F27BA2">
        <w:rPr>
          <w:sz w:val="28"/>
          <w:szCs w:val="28"/>
        </w:rPr>
        <w:softHyphen/>
        <w:t>фор</w:t>
      </w:r>
      <w:r w:rsidRPr="00F27BA2">
        <w:rPr>
          <w:sz w:val="28"/>
          <w:szCs w:val="28"/>
        </w:rPr>
        <w:softHyphen/>
        <w:t>ма</w:t>
      </w:r>
      <w:r w:rsidRPr="00F27BA2">
        <w:rPr>
          <w:sz w:val="28"/>
          <w:szCs w:val="28"/>
        </w:rPr>
        <w:softHyphen/>
        <w:t>ци</w:t>
      </w:r>
      <w:r w:rsidRPr="00F27BA2">
        <w:rPr>
          <w:sz w:val="28"/>
          <w:szCs w:val="28"/>
        </w:rPr>
        <w:softHyphen/>
        <w:t>он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го про</w:t>
      </w:r>
      <w:r w:rsidRPr="00F27BA2">
        <w:rPr>
          <w:sz w:val="28"/>
          <w:szCs w:val="28"/>
        </w:rPr>
        <w:softHyphen/>
        <w:t>ти</w:t>
      </w:r>
      <w:r w:rsidRPr="00F27BA2">
        <w:rPr>
          <w:sz w:val="28"/>
          <w:szCs w:val="28"/>
        </w:rPr>
        <w:softHyphen/>
        <w:t>во</w:t>
      </w:r>
      <w:r w:rsidRPr="00F27BA2">
        <w:rPr>
          <w:sz w:val="28"/>
          <w:szCs w:val="28"/>
        </w:rPr>
        <w:softHyphen/>
        <w:t>бор</w:t>
      </w:r>
      <w:r w:rsidRPr="00F27BA2">
        <w:rPr>
          <w:sz w:val="28"/>
          <w:szCs w:val="28"/>
        </w:rPr>
        <w:softHyphen/>
        <w:t>ст</w:t>
      </w:r>
      <w:r w:rsidRPr="00F27BA2">
        <w:rPr>
          <w:sz w:val="28"/>
          <w:szCs w:val="28"/>
        </w:rPr>
        <w:softHyphen/>
        <w:t>ва;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формирование спо</w:t>
      </w:r>
      <w:r w:rsidRPr="00F27BA2">
        <w:rPr>
          <w:sz w:val="28"/>
          <w:szCs w:val="28"/>
        </w:rPr>
        <w:softHyphen/>
        <w:t>соб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к вы</w:t>
      </w:r>
      <w:r w:rsidRPr="00F27BA2">
        <w:rPr>
          <w:sz w:val="28"/>
          <w:szCs w:val="28"/>
        </w:rPr>
        <w:softHyphen/>
        <w:t>пол</w:t>
      </w:r>
      <w:r w:rsidRPr="00F27BA2">
        <w:rPr>
          <w:sz w:val="28"/>
          <w:szCs w:val="28"/>
        </w:rPr>
        <w:softHyphen/>
        <w:t>не</w:t>
      </w:r>
      <w:r w:rsidRPr="00F27BA2">
        <w:rPr>
          <w:sz w:val="28"/>
          <w:szCs w:val="28"/>
        </w:rPr>
        <w:softHyphen/>
        <w:t>нию про</w:t>
      </w:r>
      <w:r w:rsidRPr="00F27BA2">
        <w:rPr>
          <w:sz w:val="28"/>
          <w:szCs w:val="28"/>
        </w:rPr>
        <w:softHyphen/>
        <w:t>фес</w:t>
      </w:r>
      <w:r w:rsidRPr="00F27BA2">
        <w:rPr>
          <w:sz w:val="28"/>
          <w:szCs w:val="28"/>
        </w:rPr>
        <w:softHyphen/>
        <w:t>сио</w:t>
      </w:r>
      <w:r w:rsidRPr="00F27BA2">
        <w:rPr>
          <w:sz w:val="28"/>
          <w:szCs w:val="28"/>
        </w:rPr>
        <w:softHyphen/>
        <w:t>наль</w:t>
      </w:r>
      <w:r w:rsidRPr="00F27BA2">
        <w:rPr>
          <w:sz w:val="28"/>
          <w:szCs w:val="28"/>
        </w:rPr>
        <w:softHyphen/>
        <w:t>ной дея</w:t>
      </w:r>
      <w:r w:rsidRPr="00F27BA2">
        <w:rPr>
          <w:sz w:val="28"/>
          <w:szCs w:val="28"/>
        </w:rPr>
        <w:softHyphen/>
        <w:t>тель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в об</w:t>
      </w:r>
      <w:r w:rsidRPr="00F27BA2">
        <w:rPr>
          <w:sz w:val="28"/>
          <w:szCs w:val="28"/>
        </w:rPr>
        <w:softHyphen/>
        <w:t>лас</w:t>
      </w:r>
      <w:r w:rsidRPr="00F27BA2">
        <w:rPr>
          <w:sz w:val="28"/>
          <w:szCs w:val="28"/>
        </w:rPr>
        <w:softHyphen/>
        <w:t>ти обес</w:t>
      </w:r>
      <w:r w:rsidRPr="00F27BA2">
        <w:rPr>
          <w:sz w:val="28"/>
          <w:szCs w:val="28"/>
        </w:rPr>
        <w:softHyphen/>
        <w:t>пе</w:t>
      </w:r>
      <w:r w:rsidRPr="00F27BA2">
        <w:rPr>
          <w:sz w:val="28"/>
          <w:szCs w:val="28"/>
        </w:rPr>
        <w:softHyphen/>
        <w:t>че</w:t>
      </w:r>
      <w:r w:rsidRPr="00F27BA2">
        <w:rPr>
          <w:sz w:val="28"/>
          <w:szCs w:val="28"/>
        </w:rPr>
        <w:softHyphen/>
        <w:t>ния ин</w:t>
      </w:r>
      <w:r w:rsidRPr="00F27BA2">
        <w:rPr>
          <w:sz w:val="28"/>
          <w:szCs w:val="28"/>
        </w:rPr>
        <w:softHyphen/>
        <w:t>фор</w:t>
      </w:r>
      <w:r w:rsidRPr="00F27BA2">
        <w:rPr>
          <w:sz w:val="28"/>
          <w:szCs w:val="28"/>
        </w:rPr>
        <w:softHyphen/>
        <w:t>ма</w:t>
      </w:r>
      <w:r w:rsidRPr="00F27BA2">
        <w:rPr>
          <w:sz w:val="28"/>
          <w:szCs w:val="28"/>
        </w:rPr>
        <w:softHyphen/>
        <w:t>ци</w:t>
      </w:r>
      <w:r w:rsidRPr="00F27BA2">
        <w:rPr>
          <w:sz w:val="28"/>
          <w:szCs w:val="28"/>
        </w:rPr>
        <w:softHyphen/>
        <w:t>он</w:t>
      </w:r>
      <w:r w:rsidRPr="00F27BA2">
        <w:rPr>
          <w:sz w:val="28"/>
          <w:szCs w:val="28"/>
        </w:rPr>
        <w:softHyphen/>
        <w:t>ной безо</w:t>
      </w:r>
      <w:r w:rsidRPr="00F27BA2">
        <w:rPr>
          <w:sz w:val="28"/>
          <w:szCs w:val="28"/>
        </w:rPr>
        <w:softHyphen/>
        <w:t>пас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и за</w:t>
      </w:r>
      <w:r w:rsidRPr="00F27BA2">
        <w:rPr>
          <w:sz w:val="28"/>
          <w:szCs w:val="28"/>
        </w:rPr>
        <w:softHyphen/>
        <w:t>щи</w:t>
      </w:r>
      <w:r w:rsidRPr="00F27BA2">
        <w:rPr>
          <w:sz w:val="28"/>
          <w:szCs w:val="28"/>
        </w:rPr>
        <w:softHyphen/>
        <w:t>ты ин</w:t>
      </w:r>
      <w:r w:rsidRPr="00F27BA2">
        <w:rPr>
          <w:sz w:val="28"/>
          <w:szCs w:val="28"/>
        </w:rPr>
        <w:softHyphen/>
        <w:t>те</w:t>
      </w:r>
      <w:r w:rsidRPr="00F27BA2">
        <w:rPr>
          <w:sz w:val="28"/>
          <w:szCs w:val="28"/>
        </w:rPr>
        <w:softHyphen/>
        <w:t>ре</w:t>
      </w:r>
      <w:r w:rsidRPr="00F27BA2">
        <w:rPr>
          <w:sz w:val="28"/>
          <w:szCs w:val="28"/>
        </w:rPr>
        <w:softHyphen/>
        <w:t>сов лич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сти, об</w:t>
      </w:r>
      <w:r w:rsidRPr="00F27BA2">
        <w:rPr>
          <w:sz w:val="28"/>
          <w:szCs w:val="28"/>
        </w:rPr>
        <w:softHyphen/>
        <w:t>ще</w:t>
      </w:r>
      <w:r w:rsidRPr="00F27BA2">
        <w:rPr>
          <w:sz w:val="28"/>
          <w:szCs w:val="28"/>
        </w:rPr>
        <w:softHyphen/>
        <w:t>ст</w:t>
      </w:r>
      <w:r w:rsidRPr="00F27BA2">
        <w:rPr>
          <w:sz w:val="28"/>
          <w:szCs w:val="28"/>
        </w:rPr>
        <w:softHyphen/>
        <w:t>ва  и го</w:t>
      </w:r>
      <w:r w:rsidRPr="00F27BA2">
        <w:rPr>
          <w:sz w:val="28"/>
          <w:szCs w:val="28"/>
        </w:rPr>
        <w:softHyphen/>
        <w:t>су</w:t>
      </w:r>
      <w:r w:rsidRPr="00F27BA2">
        <w:rPr>
          <w:sz w:val="28"/>
          <w:szCs w:val="28"/>
        </w:rPr>
        <w:softHyphen/>
        <w:t>дар</w:t>
      </w:r>
      <w:r w:rsidRPr="00F27BA2">
        <w:rPr>
          <w:sz w:val="28"/>
          <w:szCs w:val="28"/>
        </w:rPr>
        <w:softHyphen/>
        <w:t>ст</w:t>
      </w:r>
      <w:r w:rsidRPr="00F27BA2">
        <w:rPr>
          <w:sz w:val="28"/>
          <w:szCs w:val="28"/>
        </w:rPr>
        <w:softHyphen/>
        <w:t>ва.</w:t>
      </w:r>
    </w:p>
    <w:p w:rsidR="00104973" w:rsidRPr="00104973" w:rsidRDefault="00104973" w:rsidP="0069255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sz w:val="28"/>
          <w:szCs w:val="28"/>
        </w:rPr>
      </w:pPr>
      <w:r w:rsidRPr="00F27BA2">
        <w:rPr>
          <w:b/>
          <w:bCs/>
          <w:sz w:val="28"/>
          <w:szCs w:val="28"/>
        </w:rPr>
        <w:t>ЗНАТЬ: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 xml:space="preserve">сущность и понятие информации, информационной </w:t>
      </w:r>
      <w:r w:rsidRPr="00F27BA2">
        <w:rPr>
          <w:sz w:val="28"/>
          <w:szCs w:val="28"/>
        </w:rPr>
        <w:br/>
        <w:t>безопасности и характеристику ее составляющих;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lastRenderedPageBreak/>
        <w:t>место и роль информационной безопасности в системе национальной безопасности Российской Федерации, основы государственной информационной политики, стратегию развития информационного общества в России;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sz w:val="28"/>
          <w:szCs w:val="28"/>
        </w:rPr>
      </w:pPr>
      <w:r w:rsidRPr="00F27BA2">
        <w:rPr>
          <w:b/>
          <w:bCs/>
          <w:sz w:val="28"/>
          <w:szCs w:val="28"/>
        </w:rPr>
        <w:t>УМЕТЬ: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применять нормативные правовые акты и нормативные методические документы в области обеспечения информационной безопасности</w:t>
      </w:r>
      <w:bookmarkStart w:id="0" w:name="_GoBack"/>
      <w:bookmarkEnd w:id="0"/>
      <w:r w:rsidRPr="00F27BA2">
        <w:rPr>
          <w:sz w:val="28"/>
          <w:szCs w:val="28"/>
        </w:rPr>
        <w:t>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осуществлять поиск и обработку информации из различных источников информации;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F27BA2">
        <w:rPr>
          <w:b/>
          <w:bCs/>
          <w:sz w:val="28"/>
          <w:szCs w:val="28"/>
        </w:rPr>
        <w:t>ВЛАДЕТЬ: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общей технологией работы в стандартных пакетах численных вычислений;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профессиональной терминологией в области информационной безопасности;</w:t>
      </w:r>
    </w:p>
    <w:p w:rsidR="00692559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методами работы в службе защиты информации на предпри</w:t>
      </w:r>
      <w:r>
        <w:rPr>
          <w:sz w:val="28"/>
          <w:szCs w:val="28"/>
        </w:rPr>
        <w:t>ятии.</w:t>
      </w:r>
    </w:p>
    <w:p w:rsidR="00692559" w:rsidRPr="00692559" w:rsidRDefault="00692559" w:rsidP="00692559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r w:rsidRPr="00F361D6">
        <w:rPr>
          <w:rFonts w:eastAsia="Times New Roman" w:cs="Times New Roman"/>
          <w:b/>
          <w:sz w:val="28"/>
          <w:szCs w:val="28"/>
          <w:lang w:eastAsia="ru-RU"/>
        </w:rPr>
        <w:t>ОК)</w:t>
      </w:r>
      <w:r w:rsidRPr="00F361D6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692559" w:rsidRPr="00F361D6" w:rsidRDefault="00F361D6" w:rsidP="00F361D6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361D6">
        <w:rPr>
          <w:sz w:val="28"/>
          <w:szCs w:val="28"/>
        </w:rPr>
        <w:t>способность понимать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личности, общества и государства, соблюдать нормы профессиональной этики (ОК-5)</w:t>
      </w:r>
      <w:r w:rsidR="00692559" w:rsidRPr="00F361D6">
        <w:rPr>
          <w:sz w:val="28"/>
          <w:szCs w:val="28"/>
        </w:rPr>
        <w:t>;</w:t>
      </w:r>
    </w:p>
    <w:p w:rsidR="00692559" w:rsidRPr="00692559" w:rsidRDefault="00692559" w:rsidP="00692559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114C1" w:rsidRPr="002114C1" w:rsidRDefault="002114C1" w:rsidP="002114C1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2114C1">
        <w:rPr>
          <w:sz w:val="28"/>
          <w:szCs w:val="28"/>
        </w:rPr>
        <w:t>способность применять нормативные правовые акты в профессиональной деятельности (ОПК-6)</w:t>
      </w:r>
      <w:r>
        <w:rPr>
          <w:sz w:val="28"/>
          <w:szCs w:val="28"/>
        </w:rPr>
        <w:t>.</w:t>
      </w:r>
    </w:p>
    <w:p w:rsidR="00F27B77" w:rsidRPr="00F27B77" w:rsidRDefault="00F27B77" w:rsidP="00F27B77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F27B77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 w:rsidRPr="00F27B77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F27B77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F27B77" w:rsidRPr="00F27B77" w:rsidRDefault="00F27B77" w:rsidP="00F27B77">
      <w:pPr>
        <w:pStyle w:val="a3"/>
        <w:numPr>
          <w:ilvl w:val="0"/>
          <w:numId w:val="34"/>
        </w:numPr>
        <w:spacing w:after="0" w:line="240" w:lineRule="auto"/>
        <w:ind w:left="993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способность</w:t>
      </w:r>
      <w:r w:rsidRPr="00F27B77">
        <w:rPr>
          <w:rFonts w:eastAsia="Times New Roman" w:cs="Times New Roman"/>
          <w:sz w:val="28"/>
          <w:szCs w:val="28"/>
          <w:lang w:eastAsia="ru-RU"/>
        </w:rPr>
        <w:t xml:space="preserve"> организовывать работу малых коллективов исполнителей, вырабатывать и реализовывать управленческие решения в сфере профессиональной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(ПК-18).</w:t>
      </w:r>
    </w:p>
    <w:p w:rsidR="00F27B77" w:rsidRDefault="00F27B77" w:rsidP="002114C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114C1" w:rsidRDefault="00104973" w:rsidP="002114C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4C1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Гуманитарные основы информационной безопасности» (</w:t>
      </w:r>
      <w:r w:rsidR="009C7BFC">
        <w:rPr>
          <w:rFonts w:eastAsia="Times New Roman" w:cs="Times New Roman"/>
          <w:sz w:val="28"/>
          <w:szCs w:val="28"/>
          <w:lang w:eastAsia="ru-RU"/>
        </w:rPr>
        <w:t>Б1.В.ДВ.2.1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BC1B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вариативной части и является дисциплиной по выбору обучающегося</w:t>
      </w:r>
      <w:r w:rsidRPr="00BC1BC8">
        <w:rPr>
          <w:rFonts w:eastAsia="Times New Roman" w:cs="Times New Roman"/>
          <w:sz w:val="28"/>
          <w:szCs w:val="28"/>
          <w:lang w:eastAsia="ru-RU"/>
        </w:rPr>
        <w:t>.</w:t>
      </w:r>
    </w:p>
    <w:p w:rsidR="00BC1BC8" w:rsidRPr="00104973" w:rsidRDefault="00BC1B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104973" w:rsidRPr="00104973" w:rsidTr="00BC1BC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2559" w:rsidRPr="00104973" w:rsidTr="00043924">
        <w:trPr>
          <w:jc w:val="center"/>
        </w:trPr>
        <w:tc>
          <w:tcPr>
            <w:tcW w:w="535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977F3" w:rsidRPr="00104973" w:rsidTr="00A02F4D">
        <w:trPr>
          <w:jc w:val="center"/>
        </w:trPr>
        <w:tc>
          <w:tcPr>
            <w:tcW w:w="5353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977F3" w:rsidRPr="00104973" w:rsidRDefault="000977F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0977F3" w:rsidRPr="00104973" w:rsidRDefault="000977F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0977F3" w:rsidRPr="00104973" w:rsidRDefault="000977F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75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0977F3" w:rsidRPr="00104973" w:rsidTr="0056203B">
        <w:trPr>
          <w:jc w:val="center"/>
        </w:trPr>
        <w:tc>
          <w:tcPr>
            <w:tcW w:w="5353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75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0977F3" w:rsidRPr="00104973" w:rsidTr="00DF3203">
        <w:trPr>
          <w:jc w:val="center"/>
        </w:trPr>
        <w:tc>
          <w:tcPr>
            <w:tcW w:w="5353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77F3" w:rsidRPr="00104973" w:rsidTr="00A055C2">
        <w:trPr>
          <w:jc w:val="center"/>
        </w:trPr>
        <w:tc>
          <w:tcPr>
            <w:tcW w:w="5353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375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0977F3" w:rsidRPr="00104973" w:rsidTr="009749B7">
        <w:trPr>
          <w:jc w:val="center"/>
        </w:trPr>
        <w:tc>
          <w:tcPr>
            <w:tcW w:w="5353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843" w:type="dxa"/>
            <w:vAlign w:val="center"/>
          </w:tcPr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375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104973" w:rsidRPr="00104973" w:rsidTr="001273FB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4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7E0950" w:rsidRPr="00104973" w:rsidTr="001273FB">
        <w:trPr>
          <w:jc w:val="center"/>
        </w:trPr>
        <w:tc>
          <w:tcPr>
            <w:tcW w:w="622" w:type="dxa"/>
            <w:vAlign w:val="center"/>
          </w:tcPr>
          <w:p w:rsidR="007E0950" w:rsidRPr="00104973" w:rsidRDefault="007E095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7" w:type="dxa"/>
          </w:tcPr>
          <w:p w:rsidR="007E0950" w:rsidRPr="00F27BA2" w:rsidRDefault="007E0950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6202" w:type="dxa"/>
          </w:tcPr>
          <w:p w:rsidR="007E0950" w:rsidRPr="006F7EDC" w:rsidRDefault="007E0950" w:rsidP="00785674">
            <w:pPr>
              <w:spacing w:after="0"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F7EDC">
              <w:rPr>
                <w:rFonts w:cs="Times New Roman"/>
                <w:sz w:val="28"/>
                <w:szCs w:val="28"/>
              </w:rPr>
              <w:t xml:space="preserve">Основные понятия и определения. </w:t>
            </w:r>
            <w:r>
              <w:rPr>
                <w:rFonts w:cs="Times New Roman"/>
                <w:sz w:val="28"/>
                <w:szCs w:val="28"/>
              </w:rPr>
              <w:t>Объекты информационной безопасности</w:t>
            </w:r>
            <w:r w:rsidRPr="006F7EDC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Общая характеристика содержания правового и организационного обеспечения</w:t>
            </w:r>
            <w:r w:rsidRPr="006F7EDC">
              <w:rPr>
                <w:rFonts w:cs="Times New Roman"/>
                <w:sz w:val="28"/>
                <w:szCs w:val="28"/>
              </w:rPr>
              <w:t xml:space="preserve"> информационной безопасности</w:t>
            </w:r>
            <w:r>
              <w:rPr>
                <w:rFonts w:cs="Times New Roman"/>
                <w:sz w:val="28"/>
                <w:szCs w:val="28"/>
              </w:rPr>
              <w:t xml:space="preserve"> РФ</w:t>
            </w:r>
            <w:r w:rsidRPr="006F7EDC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Общая характеристика</w:t>
            </w:r>
            <w:r w:rsidRPr="006F7EDC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мер и систем </w:t>
            </w:r>
            <w:r w:rsidRPr="006F7EDC">
              <w:rPr>
                <w:rFonts w:cs="Times New Roman"/>
                <w:sz w:val="28"/>
                <w:szCs w:val="28"/>
              </w:rPr>
              <w:t xml:space="preserve">обеспечения информационной безопасности </w:t>
            </w:r>
          </w:p>
        </w:tc>
      </w:tr>
      <w:tr w:rsidR="00DE6E4A" w:rsidRPr="00104973" w:rsidTr="001273FB">
        <w:trPr>
          <w:jc w:val="center"/>
        </w:trPr>
        <w:tc>
          <w:tcPr>
            <w:tcW w:w="622" w:type="dxa"/>
            <w:vAlign w:val="center"/>
          </w:tcPr>
          <w:p w:rsidR="00DE6E4A" w:rsidRPr="00104973" w:rsidRDefault="00DE6E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7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6202" w:type="dxa"/>
          </w:tcPr>
          <w:p w:rsid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Информационное противостояние в современном мире</w:t>
            </w:r>
            <w:r>
              <w:rPr>
                <w:sz w:val="28"/>
                <w:szCs w:val="28"/>
              </w:rPr>
              <w:t>.</w:t>
            </w:r>
          </w:p>
          <w:p w:rsidR="007A2FA7" w:rsidRP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Государственная политика РФ в области информационной безопасности</w:t>
            </w:r>
            <w:r>
              <w:rPr>
                <w:sz w:val="28"/>
                <w:szCs w:val="28"/>
              </w:rPr>
              <w:t>.</w:t>
            </w:r>
          </w:p>
          <w:p w:rsidR="007A2FA7" w:rsidRP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Регулирование правовых вопросов в информационной сфере России</w:t>
            </w:r>
            <w:r>
              <w:rPr>
                <w:sz w:val="28"/>
                <w:szCs w:val="28"/>
              </w:rPr>
              <w:t>.</w:t>
            </w:r>
          </w:p>
          <w:p w:rsidR="009D4713" w:rsidRPr="00F27BA2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Интеллектуальная собственность и информационная безопасность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DE6E4A" w:rsidRPr="00104973" w:rsidTr="001273FB">
        <w:trPr>
          <w:jc w:val="center"/>
        </w:trPr>
        <w:tc>
          <w:tcPr>
            <w:tcW w:w="622" w:type="dxa"/>
            <w:vAlign w:val="center"/>
          </w:tcPr>
          <w:p w:rsidR="00DE6E4A" w:rsidRPr="00104973" w:rsidRDefault="00DE6E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7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6202" w:type="dxa"/>
          </w:tcPr>
          <w:p w:rsid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Проблемы безопасности личности и общества в информационной сфере</w:t>
            </w:r>
            <w:r>
              <w:rPr>
                <w:sz w:val="28"/>
                <w:szCs w:val="28"/>
              </w:rPr>
              <w:t xml:space="preserve">. </w:t>
            </w:r>
          </w:p>
          <w:p w:rsidR="007A2FA7" w:rsidRP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Угрозы информационно-психологической безопасности личности и их основные источники.</w:t>
            </w:r>
          </w:p>
          <w:p w:rsidR="007A2FA7" w:rsidRP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lastRenderedPageBreak/>
              <w:t>Психологическая защита от информационных угроз</w:t>
            </w:r>
            <w:r>
              <w:rPr>
                <w:sz w:val="28"/>
                <w:szCs w:val="28"/>
              </w:rPr>
              <w:t>.</w:t>
            </w:r>
          </w:p>
          <w:p w:rsidR="007A2FA7" w:rsidRP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A2FA7">
              <w:rPr>
                <w:sz w:val="28"/>
                <w:szCs w:val="28"/>
              </w:rPr>
              <w:t>оциальный инжиниринг</w:t>
            </w:r>
            <w:r>
              <w:rPr>
                <w:sz w:val="28"/>
                <w:szCs w:val="28"/>
              </w:rPr>
              <w:t>.</w:t>
            </w:r>
          </w:p>
          <w:p w:rsidR="00DE6E4A" w:rsidRPr="00F27BA2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Этика информационной безопасности</w:t>
            </w:r>
            <w:r w:rsidR="009D4713">
              <w:rPr>
                <w:sz w:val="28"/>
                <w:szCs w:val="28"/>
              </w:rPr>
              <w:t>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E6E4A" w:rsidRPr="00104973" w:rsidTr="00A76981">
        <w:trPr>
          <w:jc w:val="center"/>
        </w:trPr>
        <w:tc>
          <w:tcPr>
            <w:tcW w:w="628" w:type="dxa"/>
            <w:vAlign w:val="center"/>
          </w:tcPr>
          <w:p w:rsidR="00DE6E4A" w:rsidRPr="00104973" w:rsidRDefault="00DE6E4A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14</w:t>
            </w:r>
          </w:p>
        </w:tc>
      </w:tr>
      <w:tr w:rsidR="00DE6E4A" w:rsidRPr="00104973" w:rsidTr="00A76981">
        <w:trPr>
          <w:jc w:val="center"/>
        </w:trPr>
        <w:tc>
          <w:tcPr>
            <w:tcW w:w="628" w:type="dxa"/>
            <w:vAlign w:val="center"/>
          </w:tcPr>
          <w:p w:rsidR="00DE6E4A" w:rsidRPr="00104973" w:rsidRDefault="00DE6E4A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DE6E4A" w:rsidRPr="00F27BA2" w:rsidRDefault="00DE6E4A" w:rsidP="00DE6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DE6E4A" w:rsidRPr="00104973" w:rsidTr="00A76981">
        <w:trPr>
          <w:jc w:val="center"/>
        </w:trPr>
        <w:tc>
          <w:tcPr>
            <w:tcW w:w="628" w:type="dxa"/>
            <w:vAlign w:val="center"/>
          </w:tcPr>
          <w:p w:rsidR="00DE6E4A" w:rsidRPr="00104973" w:rsidRDefault="00DE6E4A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6A95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536A95" w:rsidRPr="00104973" w:rsidRDefault="00536A95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36A95" w:rsidRPr="00104973" w:rsidRDefault="00DE6E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536A95" w:rsidRPr="00104973" w:rsidRDefault="00536A9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6A95" w:rsidRPr="00104973" w:rsidRDefault="00DE6E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536A95" w:rsidRPr="00104973" w:rsidRDefault="00DE6E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314"/>
        <w:gridCol w:w="5384"/>
      </w:tblGrid>
      <w:tr w:rsidR="00104973" w:rsidRPr="00104973" w:rsidTr="001B2D7E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1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38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DE6E4A" w:rsidRPr="00104973" w:rsidTr="001B2D7E">
        <w:trPr>
          <w:jc w:val="center"/>
        </w:trPr>
        <w:tc>
          <w:tcPr>
            <w:tcW w:w="653" w:type="dxa"/>
            <w:vAlign w:val="center"/>
          </w:tcPr>
          <w:p w:rsidR="00DE6E4A" w:rsidRPr="00104973" w:rsidRDefault="00DE6E4A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4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5384" w:type="dxa"/>
            <w:vAlign w:val="center"/>
          </w:tcPr>
          <w:p w:rsidR="00DE6E4A" w:rsidRPr="00104973" w:rsidRDefault="001339E1" w:rsidP="001330A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Информационная безопасность и  защита информации на жел</w:t>
            </w:r>
            <w:r w:rsidR="001330A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езнодорожном транспорте.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330A8"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Ч. 1 : Методология и система обеспечения информационной безопасности на железнодорожном транспорте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– М.: </w:t>
            </w:r>
            <w:r w:rsidR="001330A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- 4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</w:p>
        </w:tc>
      </w:tr>
      <w:tr w:rsidR="00DE6E4A" w:rsidRPr="00104973" w:rsidTr="001B2D7E">
        <w:trPr>
          <w:jc w:val="center"/>
        </w:trPr>
        <w:tc>
          <w:tcPr>
            <w:tcW w:w="653" w:type="dxa"/>
            <w:vAlign w:val="center"/>
          </w:tcPr>
          <w:p w:rsidR="00DE6E4A" w:rsidRPr="00104973" w:rsidRDefault="00DE6E4A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4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5384" w:type="dxa"/>
            <w:vAlign w:val="center"/>
          </w:tcPr>
          <w:p w:rsidR="009D4713" w:rsidRPr="00104973" w:rsidRDefault="00F16092" w:rsidP="001330A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 С. В. Гуманитарные основы информационной безопасности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СПб: ПГУПС, 2017. – 48 с.</w:t>
            </w:r>
          </w:p>
        </w:tc>
      </w:tr>
      <w:tr w:rsidR="00A265A4" w:rsidRPr="00104973" w:rsidTr="001B2D7E">
        <w:trPr>
          <w:jc w:val="center"/>
        </w:trPr>
        <w:tc>
          <w:tcPr>
            <w:tcW w:w="653" w:type="dxa"/>
            <w:vAlign w:val="center"/>
          </w:tcPr>
          <w:p w:rsidR="00A265A4" w:rsidRPr="00104973" w:rsidRDefault="00A265A4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4" w:type="dxa"/>
          </w:tcPr>
          <w:p w:rsidR="00A265A4" w:rsidRPr="00F27BA2" w:rsidRDefault="00A265A4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5384" w:type="dxa"/>
            <w:vAlign w:val="center"/>
          </w:tcPr>
          <w:p w:rsidR="00A265A4" w:rsidRPr="00104973" w:rsidRDefault="00F16092" w:rsidP="00785674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 С. В. Гуманитарные основы информационной безопасности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СПб: ПГУПС, 2017. – 48 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339E1" w:rsidRDefault="001339E1" w:rsidP="001339E1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39E1">
        <w:rPr>
          <w:rFonts w:eastAsia="Times New Roman" w:cs="Times New Roman"/>
          <w:bCs/>
          <w:sz w:val="28"/>
          <w:szCs w:val="28"/>
          <w:lang w:eastAsia="ru-RU"/>
        </w:rPr>
        <w:t>Информационная безопасность и  защита информации на железнодорожном транспорте: в 2 ч.: / под ред. А. А. Корниенко. – М.: Учебно-методический центр по образованию на железнодорожном транспорте, 2014. -  Ч. 1 : Методология и система обеспечения информационной безопасности на железнодорожном транспорте / С. Е. Ададуров [и др.]. - 4</w:t>
      </w:r>
      <w:r>
        <w:rPr>
          <w:rFonts w:eastAsia="Times New Roman" w:cs="Times New Roman"/>
          <w:bCs/>
          <w:sz w:val="28"/>
          <w:szCs w:val="28"/>
          <w:lang w:eastAsia="ru-RU"/>
        </w:rPr>
        <w:t>40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с. </w:t>
      </w:r>
    </w:p>
    <w:p w:rsidR="00CA77D9" w:rsidRPr="00F16092" w:rsidRDefault="00CA77D9" w:rsidP="00CA77D9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16092">
        <w:rPr>
          <w:rFonts w:eastAsia="Times New Roman" w:cs="Times New Roman"/>
          <w:bCs/>
          <w:sz w:val="28"/>
          <w:szCs w:val="28"/>
          <w:lang w:eastAsia="ru-RU"/>
        </w:rPr>
        <w:t>Диасамидзе</w:t>
      </w:r>
      <w:r w:rsidR="00F16092" w:rsidRPr="00F16092">
        <w:rPr>
          <w:rFonts w:eastAsia="Times New Roman" w:cs="Times New Roman"/>
          <w:bCs/>
          <w:sz w:val="28"/>
          <w:szCs w:val="28"/>
          <w:lang w:eastAsia="ru-RU"/>
        </w:rPr>
        <w:t xml:space="preserve"> С. В. </w:t>
      </w:r>
      <w:r w:rsidRPr="00F16092">
        <w:rPr>
          <w:rFonts w:eastAsia="Times New Roman" w:cs="Times New Roman"/>
          <w:bCs/>
          <w:sz w:val="28"/>
          <w:szCs w:val="28"/>
          <w:lang w:eastAsia="ru-RU"/>
        </w:rPr>
        <w:t>Гуманитарные основы информационной безопасности</w:t>
      </w:r>
      <w:r w:rsidR="00F16092">
        <w:rPr>
          <w:rFonts w:eastAsia="Times New Roman" w:cs="Times New Roman"/>
          <w:bCs/>
          <w:sz w:val="28"/>
          <w:szCs w:val="28"/>
          <w:lang w:eastAsia="ru-RU"/>
        </w:rPr>
        <w:t>:</w:t>
      </w:r>
      <w:r w:rsidRPr="00F1609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16092" w:rsidRPr="00F16092">
        <w:rPr>
          <w:rFonts w:eastAsia="Times New Roman" w:cs="Times New Roman"/>
          <w:bCs/>
          <w:sz w:val="28"/>
          <w:szCs w:val="28"/>
          <w:lang w:eastAsia="ru-RU"/>
        </w:rPr>
        <w:t xml:space="preserve">учебное </w:t>
      </w:r>
      <w:r w:rsidRPr="00F16092">
        <w:rPr>
          <w:rFonts w:eastAsia="Times New Roman" w:cs="Times New Roman"/>
          <w:bCs/>
          <w:sz w:val="28"/>
          <w:szCs w:val="28"/>
          <w:lang w:eastAsia="ru-RU"/>
        </w:rPr>
        <w:t>пособие</w:t>
      </w:r>
      <w:r w:rsidR="00F16092">
        <w:rPr>
          <w:rFonts w:eastAsia="Times New Roman" w:cs="Times New Roman"/>
          <w:bCs/>
          <w:sz w:val="28"/>
          <w:szCs w:val="28"/>
          <w:lang w:eastAsia="ru-RU"/>
        </w:rPr>
        <w:t>. – СПб: ПГУПС, 2017. – 48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Вирен, Г. Современные медиа: Приемы информационных войн: Учеб. пособие для студентов вузов. [Электронный ресурс] — Электрон. дан. — М. : Аспект Пресс, 2013. — 126 с. — Режим доступа: http://e.lanbook.com/book/68804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Малюк, А.А. Этика в сфере информационных технологий. [Электронный ресурс] / А.А. Малюк, О.Ю. Полянская, И.Ю. Алексеева. — Электрон. дан. — М. : Горячая линия-Телеком, 2011. — 288 с. — Режим доступа: http://e.lanbook.com/book/5172</w:t>
      </w:r>
    </w:p>
    <w:p w:rsidR="00CA77D9" w:rsidRPr="00104973" w:rsidRDefault="00CA77D9" w:rsidP="00CA77D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Манойло, А.В. Государственная информационная политика в условиях информационно-психологической войны. [Электронный ресурс] / А.В. Манойло, А.И. Петренко, Д.Б. Фролов. — Электрон. дан. — М. : Горячая линия-Телеком, 2012. — 340 с. — Режим доступа: http://e.lanbook.com/book/5175</w:t>
      </w:r>
    </w:p>
    <w:p w:rsidR="00CA77D9" w:rsidRPr="00104973" w:rsidRDefault="00CA77D9" w:rsidP="00CA77D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4. 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Новиков, В.К. Информационное оружие – оружие современных и будущих войн. [Электронный ресурс] — Электрон. дан. — М. : Горячая линия-Телеком, 2013. — 262 с. — Режим доступа: http://e.lanbook.com/book/11840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1339E1" w:rsidP="001339E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Доктрина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информационной безопасности Российской Федерации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(утв. Указом Президента РФ от </w:t>
      </w:r>
      <w:r>
        <w:rPr>
          <w:rFonts w:eastAsia="Times New Roman" w:cs="Times New Roman"/>
          <w:bCs/>
          <w:sz w:val="28"/>
          <w:szCs w:val="28"/>
          <w:lang w:eastAsia="ru-RU"/>
        </w:rPr>
        <w:t>0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5</w:t>
      </w:r>
      <w:r>
        <w:rPr>
          <w:rFonts w:eastAsia="Times New Roman" w:cs="Times New Roman"/>
          <w:bCs/>
          <w:sz w:val="28"/>
          <w:szCs w:val="28"/>
          <w:lang w:eastAsia="ru-RU"/>
        </w:rPr>
        <w:t>.12.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2016 № 646)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339E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Федеральный закон "Об информации, информационных технологиях и о защите информации" от 27.07.2006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149-ФЗ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339E1" w:rsidRDefault="001339E1" w:rsidP="001339E1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BF5017">
        <w:rPr>
          <w:bCs/>
          <w:sz w:val="28"/>
          <w:szCs w:val="28"/>
        </w:rPr>
        <w:lastRenderedPageBreak/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BF5017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86766" w:rsidRDefault="0058676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86766" w:rsidRPr="00104973" w:rsidRDefault="0058676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D7359" w:rsidRDefault="004D7359" w:rsidP="004D735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1. </w:t>
      </w:r>
      <w:r w:rsidRPr="005B2EFF">
        <w:rPr>
          <w:rFonts w:eastAsia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 [Электронный ресурс]. – Режим доступа: </w:t>
      </w:r>
      <w:hyperlink r:id="rId9" w:tgtFrame="_blank" w:history="1">
        <w:r w:rsidRPr="005B2EFF">
          <w:rPr>
            <w:rStyle w:val="a4"/>
            <w:rFonts w:eastAsia="Times New Roman"/>
            <w:bCs/>
            <w:sz w:val="28"/>
            <w:szCs w:val="28"/>
            <w:lang w:eastAsia="ru-RU"/>
          </w:rPr>
          <w:t>http://sdo.pgups.ru/</w:t>
        </w:r>
      </w:hyperlink>
      <w:r w:rsidRPr="005B2EFF">
        <w:rPr>
          <w:rFonts w:eastAsia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4D7359" w:rsidRDefault="004D7359" w:rsidP="004D735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2. </w:t>
      </w:r>
      <w:r w:rsidRPr="005B2EFF">
        <w:rPr>
          <w:rFonts w:eastAsia="Times New Roman"/>
          <w:bCs/>
          <w:sz w:val="28"/>
          <w:szCs w:val="28"/>
          <w:lang w:eastAsia="ru-RU"/>
        </w:rPr>
        <w:t xml:space="preserve">Научно-техническая библиотека университета [Электронный ресурс]. – Режим доступа: </w:t>
      </w:r>
      <w:hyperlink r:id="rId10" w:tgtFrame="_blank" w:history="1">
        <w:r w:rsidRPr="005B2EFF">
          <w:rPr>
            <w:rStyle w:val="a4"/>
            <w:rFonts w:eastAsia="Times New Roman"/>
            <w:bCs/>
            <w:sz w:val="28"/>
            <w:szCs w:val="28"/>
            <w:lang w:eastAsia="ru-RU"/>
          </w:rPr>
          <w:t>http://library.pgups.ru/</w:t>
        </w:r>
      </w:hyperlink>
      <w:r w:rsidRPr="005B2EFF">
        <w:rPr>
          <w:rFonts w:eastAsia="Times New Roman"/>
          <w:bCs/>
          <w:sz w:val="28"/>
          <w:szCs w:val="28"/>
          <w:lang w:eastAsia="ru-RU"/>
        </w:rPr>
        <w:t xml:space="preserve"> (свободный доступ).</w:t>
      </w:r>
    </w:p>
    <w:p w:rsidR="004D7359" w:rsidRPr="005B2EFF" w:rsidRDefault="004D7359" w:rsidP="004D735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3. </w:t>
      </w:r>
      <w:r w:rsidRPr="005B2EFF">
        <w:rPr>
          <w:rFonts w:eastAsia="Times New Roman"/>
          <w:bCs/>
          <w:sz w:val="28"/>
          <w:szCs w:val="28"/>
          <w:lang w:eastAsia="ru-RU"/>
        </w:rPr>
        <w:t xml:space="preserve">Гарант Информационно-правовой портал [Электронный ресурс]– Режим доступа: </w:t>
      </w:r>
      <w:hyperlink r:id="rId11" w:history="1">
        <w:r w:rsidRPr="005B2EFF">
          <w:rPr>
            <w:rStyle w:val="a4"/>
            <w:rFonts w:eastAsia="Times New Roman"/>
            <w:bCs/>
            <w:sz w:val="28"/>
            <w:szCs w:val="28"/>
            <w:lang w:eastAsia="ru-RU"/>
          </w:rPr>
          <w:t>http://www.garant.ru</w:t>
        </w:r>
      </w:hyperlink>
      <w:r w:rsidRPr="005B2EFF">
        <w:rPr>
          <w:rFonts w:eastAsia="Times New Roman"/>
          <w:bCs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связи(персональные компьютеры, проектор, интерактивная доска,видеокамеры, акустическая система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методы обучения с использованием информационных технологий(компьютерное тестирование, демонстрация мультимедийныхматериалов, компьютерный лабораторный практикум и т.д.);</w:t>
      </w:r>
    </w:p>
    <w:p w:rsidR="0001059A" w:rsidRPr="00104973" w:rsidRDefault="0001059A" w:rsidP="0001059A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Интернет-сервисов и электронных ресурсов (поисковыесистемы, электронная почта, профессиональные, тематические чаты ифорумы, системы аудио и видео конференций, онлайн-энциклопедии исправочники, электронные учебные и учебно-методические материалы).</w:t>
      </w:r>
    </w:p>
    <w:p w:rsidR="0001059A" w:rsidRPr="00104973" w:rsidRDefault="0001059A" w:rsidP="0001059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01059A" w:rsidRPr="00104973" w:rsidRDefault="0001059A" w:rsidP="0001059A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01059A" w:rsidRPr="00104973" w:rsidRDefault="0001059A" w:rsidP="0001059A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01059A" w:rsidRPr="00104973" w:rsidRDefault="0001059A" w:rsidP="0001059A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MicrosoftExcel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01059A" w:rsidRPr="00104973" w:rsidRDefault="0001059A" w:rsidP="0001059A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MicrosoftPowerPoint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01059A" w:rsidRPr="00104973" w:rsidRDefault="0001059A" w:rsidP="0001059A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01059A" w:rsidRPr="00104973" w:rsidRDefault="0001059A" w:rsidP="0001059A">
      <w:pPr>
        <w:spacing w:before="120" w:after="12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1059A" w:rsidRPr="00104973" w:rsidRDefault="0001059A" w:rsidP="0001059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</w:t>
      </w:r>
      <w:r>
        <w:rPr>
          <w:rFonts w:eastAsia="Times New Roman" w:cs="Times New Roman"/>
          <w:bCs/>
          <w:sz w:val="28"/>
          <w:szCs w:val="20"/>
          <w:lang w:eastAsia="ru-RU"/>
        </w:rPr>
        <w:t>анной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1B2D7E">
        <w:rPr>
          <w:rFonts w:eastAsia="Times New Roman" w:cs="Times New Roman"/>
          <w:bCs/>
          <w:sz w:val="28"/>
          <w:szCs w:val="20"/>
          <w:lang w:eastAsia="ru-RU"/>
        </w:rPr>
        <w:t>специальности и соответствует действующим санитарным 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противопожарным нормам и правилам.</w:t>
      </w:r>
    </w:p>
    <w:p w:rsidR="0001059A" w:rsidRPr="00104973" w:rsidRDefault="0001059A" w:rsidP="0001059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01059A" w:rsidRPr="005F5E2D" w:rsidRDefault="0001059A" w:rsidP="0001059A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лабораторных работ (ауд. 2-10</w:t>
      </w:r>
      <w:r>
        <w:rPr>
          <w:rFonts w:eastAsia="Times New Roman" w:cs="Times New Roman"/>
          <w:bCs/>
          <w:sz w:val="28"/>
          <w:szCs w:val="20"/>
          <w:lang w:eastAsia="ru-RU"/>
        </w:rPr>
        <w:t>4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 (требования к помещениям в соответствии с ФГОС).</w:t>
      </w:r>
    </w:p>
    <w:p w:rsidR="0001059A" w:rsidRPr="005F5E2D" w:rsidRDefault="0001059A" w:rsidP="0001059A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лекционных занятий (ауд. 2-11</w:t>
      </w:r>
      <w:r>
        <w:rPr>
          <w:rFonts w:eastAsia="Times New Roman" w:cs="Times New Roman"/>
          <w:bCs/>
          <w:sz w:val="28"/>
          <w:szCs w:val="20"/>
          <w:lang w:eastAsia="ru-RU"/>
        </w:rPr>
        <w:t>3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 (требования к помещениям в соответствии с ФГОС).</w:t>
      </w:r>
    </w:p>
    <w:p w:rsidR="0001059A" w:rsidRPr="005F5E2D" w:rsidRDefault="0001059A" w:rsidP="0001059A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групповых и индивидуальных консультаций (ауд. 2-10</w:t>
      </w:r>
      <w:r>
        <w:rPr>
          <w:rFonts w:eastAsia="Times New Roman" w:cs="Times New Roman"/>
          <w:bCs/>
          <w:sz w:val="28"/>
          <w:szCs w:val="20"/>
          <w:lang w:eastAsia="ru-RU"/>
        </w:rPr>
        <w:t>4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(требования к помещениям в соответствии с ФГОС).</w:t>
      </w:r>
    </w:p>
    <w:p w:rsidR="0001059A" w:rsidRPr="005F5E2D" w:rsidRDefault="0001059A" w:rsidP="0001059A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 xml:space="preserve">помещение для проведения текущего контроля и промежуточной 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lastRenderedPageBreak/>
        <w:t>аттестации (ауд. 2-10</w:t>
      </w:r>
      <w:r>
        <w:rPr>
          <w:rFonts w:eastAsia="Times New Roman" w:cs="Times New Roman"/>
          <w:bCs/>
          <w:sz w:val="28"/>
          <w:szCs w:val="20"/>
          <w:lang w:eastAsia="ru-RU"/>
        </w:rPr>
        <w:t>4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 (требования к помещениям в соответствии с ФГОС).</w:t>
      </w:r>
    </w:p>
    <w:p w:rsidR="0001059A" w:rsidRPr="005F5E2D" w:rsidRDefault="0001059A" w:rsidP="0001059A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 (ауд. 2-10</w:t>
      </w:r>
      <w:r>
        <w:rPr>
          <w:rFonts w:eastAsia="Times New Roman" w:cs="Times New Roman"/>
          <w:bCs/>
          <w:sz w:val="28"/>
          <w:szCs w:val="20"/>
          <w:lang w:eastAsia="ru-RU"/>
        </w:rPr>
        <w:t>4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 (требования к помещениям в соответствии с ФГОС).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01059A" w:rsidRPr="00104973" w:rsidTr="00C62942">
        <w:tc>
          <w:tcPr>
            <w:tcW w:w="4786" w:type="dxa"/>
          </w:tcPr>
          <w:p w:rsidR="0001059A" w:rsidRDefault="0001059A" w:rsidP="00C6294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9582829" wp14:editId="7609986A">
                  <wp:simplePos x="0" y="0"/>
                  <wp:positionH relativeFrom="column">
                    <wp:posOffset>2780665</wp:posOffset>
                  </wp:positionH>
                  <wp:positionV relativeFrom="paragraph">
                    <wp:posOffset>17780</wp:posOffset>
                  </wp:positionV>
                  <wp:extent cx="1460500" cy="937260"/>
                  <wp:effectExtent l="0" t="0" r="635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059A" w:rsidRPr="00104973" w:rsidRDefault="0001059A" w:rsidP="00C6294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896" w:type="dxa"/>
            <w:vAlign w:val="bottom"/>
          </w:tcPr>
          <w:p w:rsidR="0001059A" w:rsidRPr="00104973" w:rsidRDefault="0001059A" w:rsidP="00C629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01059A" w:rsidRPr="00104973" w:rsidRDefault="0001059A" w:rsidP="00C629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47D4">
              <w:rPr>
                <w:sz w:val="28"/>
                <w:szCs w:val="28"/>
              </w:rPr>
              <w:t>С.В. Диасамидзе</w:t>
            </w:r>
          </w:p>
        </w:tc>
      </w:tr>
      <w:tr w:rsidR="0001059A" w:rsidRPr="00104973" w:rsidTr="00C62942"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70"/>
            </w:tblGrid>
            <w:tr w:rsidR="0001059A" w:rsidRPr="00104973" w:rsidTr="00C62942">
              <w:tc>
                <w:tcPr>
                  <w:tcW w:w="4786" w:type="dxa"/>
                </w:tcPr>
                <w:p w:rsidR="0001059A" w:rsidRPr="00104973" w:rsidRDefault="0001059A" w:rsidP="00C62942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12.01.2</w:t>
                  </w:r>
                  <w:r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17 </w:t>
                  </w:r>
                  <w:r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</w:tbl>
          <w:p w:rsidR="0001059A" w:rsidRPr="00104973" w:rsidRDefault="0001059A" w:rsidP="00C6294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01059A" w:rsidRPr="00104973" w:rsidRDefault="0001059A" w:rsidP="00C6294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</w:tcPr>
          <w:p w:rsidR="0001059A" w:rsidRPr="00104973" w:rsidRDefault="0001059A" w:rsidP="00C6294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059A" w:rsidRPr="00744617" w:rsidRDefault="0001059A" w:rsidP="0001059A">
      <w:pPr>
        <w:contextualSpacing/>
        <w:jc w:val="both"/>
        <w:rPr>
          <w:rFonts w:cs="Times New Roman"/>
          <w:szCs w:val="24"/>
        </w:rPr>
      </w:pPr>
    </w:p>
    <w:p w:rsidR="008C684F" w:rsidRPr="00744617" w:rsidRDefault="008C684F" w:rsidP="0001059A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szCs w:val="24"/>
        </w:rPr>
      </w:pPr>
    </w:p>
    <w:sectPr w:rsidR="008C684F" w:rsidRPr="00744617" w:rsidSect="0001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190"/>
    <w:multiLevelType w:val="hybridMultilevel"/>
    <w:tmpl w:val="1E9A551A"/>
    <w:lvl w:ilvl="0" w:tplc="667637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6853011"/>
    <w:multiLevelType w:val="hybridMultilevel"/>
    <w:tmpl w:val="5AF28562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7"/>
  </w:num>
  <w:num w:numId="4">
    <w:abstractNumId w:val="11"/>
  </w:num>
  <w:num w:numId="5">
    <w:abstractNumId w:val="32"/>
  </w:num>
  <w:num w:numId="6">
    <w:abstractNumId w:val="30"/>
  </w:num>
  <w:num w:numId="7">
    <w:abstractNumId w:val="19"/>
  </w:num>
  <w:num w:numId="8">
    <w:abstractNumId w:val="26"/>
  </w:num>
  <w:num w:numId="9">
    <w:abstractNumId w:val="1"/>
  </w:num>
  <w:num w:numId="10">
    <w:abstractNumId w:val="18"/>
  </w:num>
  <w:num w:numId="11">
    <w:abstractNumId w:val="25"/>
  </w:num>
  <w:num w:numId="12">
    <w:abstractNumId w:val="33"/>
  </w:num>
  <w:num w:numId="13">
    <w:abstractNumId w:val="3"/>
  </w:num>
  <w:num w:numId="14">
    <w:abstractNumId w:val="13"/>
  </w:num>
  <w:num w:numId="15">
    <w:abstractNumId w:val="29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0"/>
  </w:num>
  <w:num w:numId="22">
    <w:abstractNumId w:val="14"/>
  </w:num>
  <w:num w:numId="23">
    <w:abstractNumId w:val="12"/>
  </w:num>
  <w:num w:numId="24">
    <w:abstractNumId w:val="31"/>
  </w:num>
  <w:num w:numId="25">
    <w:abstractNumId w:val="8"/>
  </w:num>
  <w:num w:numId="26">
    <w:abstractNumId w:val="24"/>
  </w:num>
  <w:num w:numId="27">
    <w:abstractNumId w:val="7"/>
  </w:num>
  <w:num w:numId="28">
    <w:abstractNumId w:val="9"/>
  </w:num>
  <w:num w:numId="29">
    <w:abstractNumId w:val="10"/>
  </w:num>
  <w:num w:numId="30">
    <w:abstractNumId w:val="21"/>
  </w:num>
  <w:num w:numId="31">
    <w:abstractNumId w:val="4"/>
  </w:num>
  <w:num w:numId="32">
    <w:abstractNumId w:val="28"/>
  </w:num>
  <w:num w:numId="33">
    <w:abstractNumId w:val="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059A"/>
    <w:rsid w:val="000977F3"/>
    <w:rsid w:val="000E1457"/>
    <w:rsid w:val="000F11E8"/>
    <w:rsid w:val="00102E13"/>
    <w:rsid w:val="00104973"/>
    <w:rsid w:val="001273FB"/>
    <w:rsid w:val="001330A8"/>
    <w:rsid w:val="001339E1"/>
    <w:rsid w:val="00145133"/>
    <w:rsid w:val="0015511F"/>
    <w:rsid w:val="001679F7"/>
    <w:rsid w:val="001A7CF3"/>
    <w:rsid w:val="001B2D7E"/>
    <w:rsid w:val="00204508"/>
    <w:rsid w:val="002114C1"/>
    <w:rsid w:val="00226409"/>
    <w:rsid w:val="003E40C3"/>
    <w:rsid w:val="00461115"/>
    <w:rsid w:val="00483C22"/>
    <w:rsid w:val="004D7359"/>
    <w:rsid w:val="004E6932"/>
    <w:rsid w:val="00536A95"/>
    <w:rsid w:val="00566189"/>
    <w:rsid w:val="00586766"/>
    <w:rsid w:val="005A7E0D"/>
    <w:rsid w:val="005D5704"/>
    <w:rsid w:val="00691D8F"/>
    <w:rsid w:val="00692559"/>
    <w:rsid w:val="00744617"/>
    <w:rsid w:val="00760B7C"/>
    <w:rsid w:val="00767AFF"/>
    <w:rsid w:val="007A2FA7"/>
    <w:rsid w:val="007B19F4"/>
    <w:rsid w:val="007E0950"/>
    <w:rsid w:val="007E4239"/>
    <w:rsid w:val="0085363D"/>
    <w:rsid w:val="00891B2E"/>
    <w:rsid w:val="008C684F"/>
    <w:rsid w:val="009C7BFC"/>
    <w:rsid w:val="009D4713"/>
    <w:rsid w:val="00A265A4"/>
    <w:rsid w:val="00BC1BC8"/>
    <w:rsid w:val="00BF48B5"/>
    <w:rsid w:val="00C4475E"/>
    <w:rsid w:val="00CA314D"/>
    <w:rsid w:val="00CA77D9"/>
    <w:rsid w:val="00CF0588"/>
    <w:rsid w:val="00D31B11"/>
    <w:rsid w:val="00D96C21"/>
    <w:rsid w:val="00D96E0F"/>
    <w:rsid w:val="00DC14FD"/>
    <w:rsid w:val="00DE6E4A"/>
    <w:rsid w:val="00E03B04"/>
    <w:rsid w:val="00E420CC"/>
    <w:rsid w:val="00E446B0"/>
    <w:rsid w:val="00E540B0"/>
    <w:rsid w:val="00E55E7C"/>
    <w:rsid w:val="00EC6026"/>
    <w:rsid w:val="00F05E95"/>
    <w:rsid w:val="00F16092"/>
    <w:rsid w:val="00F27B77"/>
    <w:rsid w:val="00F3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C552-01D3-4509-851D-0256385B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ИнИБ</cp:lastModifiedBy>
  <cp:revision>5</cp:revision>
  <cp:lastPrinted>2017-03-14T13:11:00Z</cp:lastPrinted>
  <dcterms:created xsi:type="dcterms:W3CDTF">2017-10-26T08:15:00Z</dcterms:created>
  <dcterms:modified xsi:type="dcterms:W3CDTF">2017-10-27T11:20:00Z</dcterms:modified>
</cp:coreProperties>
</file>