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732942" w:rsidRDefault="00744617" w:rsidP="00744617">
      <w:pPr>
        <w:contextualSpacing/>
        <w:jc w:val="center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«</w:t>
      </w:r>
      <w:r w:rsidR="00732942" w:rsidRPr="00732942">
        <w:rPr>
          <w:rFonts w:eastAsia="Times New Roman" w:cs="Times New Roman"/>
          <w:caps/>
          <w:sz w:val="28"/>
          <w:szCs w:val="28"/>
          <w:lang w:eastAsia="ru-RU"/>
        </w:rPr>
        <w:t>Основы финансового рынка, технический анализ</w:t>
      </w:r>
      <w:r w:rsidRPr="00732942">
        <w:rPr>
          <w:rFonts w:cs="Times New Roman"/>
          <w:szCs w:val="24"/>
        </w:rPr>
        <w:t>»</w:t>
      </w:r>
    </w:p>
    <w:p w:rsidR="00744617" w:rsidRPr="00732942" w:rsidRDefault="00744617" w:rsidP="00744617">
      <w:pPr>
        <w:contextualSpacing/>
        <w:rPr>
          <w:rFonts w:cs="Times New Roman"/>
          <w:szCs w:val="24"/>
        </w:rPr>
      </w:pPr>
    </w:p>
    <w:p w:rsidR="00744617" w:rsidRPr="00732942" w:rsidRDefault="00744617" w:rsidP="00744617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 xml:space="preserve">Направление подготовки – </w:t>
      </w:r>
      <w:r w:rsidR="006A056F" w:rsidRPr="00732942">
        <w:rPr>
          <w:rFonts w:cs="Times New Roman"/>
          <w:szCs w:val="24"/>
        </w:rPr>
        <w:t>38.03.05 «Бизнес-информатика</w:t>
      </w:r>
      <w:r w:rsidRPr="00732942">
        <w:rPr>
          <w:rFonts w:cs="Times New Roman"/>
          <w:szCs w:val="24"/>
        </w:rPr>
        <w:t>»</w:t>
      </w:r>
    </w:p>
    <w:p w:rsidR="00744617" w:rsidRPr="00732942" w:rsidRDefault="00744617" w:rsidP="00744617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 xml:space="preserve">Квалификация (степень) выпускника – </w:t>
      </w:r>
      <w:r w:rsidR="006A056F" w:rsidRPr="00732942">
        <w:rPr>
          <w:rFonts w:cs="Times New Roman"/>
          <w:szCs w:val="24"/>
        </w:rPr>
        <w:t>бакалавр</w:t>
      </w:r>
    </w:p>
    <w:p w:rsidR="00744617" w:rsidRPr="00732942" w:rsidRDefault="00744617" w:rsidP="00744617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Профиль – «</w:t>
      </w:r>
      <w:r w:rsidR="006A056F" w:rsidRPr="00732942">
        <w:rPr>
          <w:rFonts w:cs="Times New Roman"/>
          <w:szCs w:val="24"/>
        </w:rPr>
        <w:t>Архитектура предприятия</w:t>
      </w:r>
      <w:r w:rsidRPr="00732942">
        <w:rPr>
          <w:rFonts w:cs="Times New Roman"/>
          <w:szCs w:val="24"/>
        </w:rPr>
        <w:t>»</w:t>
      </w:r>
    </w:p>
    <w:p w:rsidR="00122A66" w:rsidRPr="00732942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732942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732942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 xml:space="preserve">Дисциплина </w:t>
      </w:r>
      <w:r w:rsidR="00732942" w:rsidRPr="00732942">
        <w:rPr>
          <w:rFonts w:eastAsia="Times New Roman" w:cs="Times New Roman"/>
          <w:szCs w:val="24"/>
          <w:lang w:eastAsia="ru-RU"/>
        </w:rPr>
        <w:t>«Основы финансового рынка, технический анализ» (Б1.В.ДВ.7.1) относится к вариативной части и является дисциплиной по выбору обучающегося</w:t>
      </w:r>
      <w:r w:rsidRPr="00006BE0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732942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 xml:space="preserve">Целью изучения </w:t>
      </w:r>
      <w:r w:rsidRPr="00732942">
        <w:rPr>
          <w:rFonts w:eastAsia="Times New Roman" w:cs="Times New Roman"/>
          <w:szCs w:val="24"/>
          <w:lang w:eastAsia="ru-RU"/>
        </w:rPr>
        <w:t xml:space="preserve">дисциплины является </w:t>
      </w:r>
      <w:r w:rsidR="00732942" w:rsidRPr="00732942">
        <w:rPr>
          <w:szCs w:val="24"/>
        </w:rPr>
        <w:t xml:space="preserve">формирование знаний в области финансового сектора экономики, представленного различными финансовыми рынками и их субъектами (биржами, банками, страховыми фирмами и т.п.), а также формирование навыков самостоятельной работы с законодательными актами, нормативными документами, научной и учебной литературой, справочными материалами и периодическими изданиями, ознакомление с методами аналитической работы и практикой принятия обоснованных решений по эффективному управлению финансовыми активами. </w:t>
      </w:r>
      <w:r w:rsidR="00732942" w:rsidRPr="00732942">
        <w:rPr>
          <w:szCs w:val="24"/>
          <w:shd w:val="clear" w:color="auto" w:fill="FFFFFF"/>
        </w:rPr>
        <w:t>В практической части курса изучаются операции с ценными бумагами и страхования рисков, а также методы использования производных финансовых инструментов. Практические занятия по дисциплине</w:t>
      </w:r>
      <w:r w:rsidR="00732942" w:rsidRPr="00732942">
        <w:rPr>
          <w:color w:val="000000"/>
          <w:szCs w:val="24"/>
          <w:shd w:val="clear" w:color="auto" w:fill="FFFFFF"/>
        </w:rPr>
        <w:t xml:space="preserve"> ориентированы на закрепление основных законов функционирования компонентов финансового рынка, в том числе методов регулирования спроса на деньги, исходя из условий формирования денежной массы</w:t>
      </w:r>
      <w:r w:rsidR="00732942">
        <w:rPr>
          <w:color w:val="000000"/>
          <w:szCs w:val="24"/>
          <w:shd w:val="clear" w:color="auto" w:fill="FFFFFF"/>
        </w:rPr>
        <w:t>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732942" w:rsidRPr="00732942" w:rsidRDefault="00732942" w:rsidP="00732942">
      <w:pPr>
        <w:numPr>
          <w:ilvl w:val="0"/>
          <w:numId w:val="31"/>
        </w:numPr>
        <w:spacing w:after="0" w:line="240" w:lineRule="auto"/>
        <w:ind w:left="0" w:right="468" w:firstLine="851"/>
        <w:jc w:val="both"/>
        <w:rPr>
          <w:szCs w:val="24"/>
        </w:rPr>
      </w:pPr>
      <w:r w:rsidRPr="00732942">
        <w:rPr>
          <w:szCs w:val="24"/>
        </w:rPr>
        <w:t>изучение теоретических основ финансового рынка;</w:t>
      </w:r>
    </w:p>
    <w:p w:rsidR="00732942" w:rsidRPr="00732942" w:rsidRDefault="00732942" w:rsidP="00732942">
      <w:pPr>
        <w:numPr>
          <w:ilvl w:val="0"/>
          <w:numId w:val="31"/>
        </w:numPr>
        <w:spacing w:after="0" w:line="240" w:lineRule="auto"/>
        <w:ind w:left="0" w:right="468" w:firstLine="851"/>
        <w:jc w:val="both"/>
        <w:rPr>
          <w:szCs w:val="24"/>
        </w:rPr>
      </w:pPr>
      <w:r w:rsidRPr="00732942">
        <w:rPr>
          <w:szCs w:val="24"/>
        </w:rPr>
        <w:t xml:space="preserve">знакомство с основными моделями, применяемыми в финансовом рынке; </w:t>
      </w:r>
    </w:p>
    <w:p w:rsidR="00732942" w:rsidRPr="00732942" w:rsidRDefault="00732942" w:rsidP="00732942">
      <w:pPr>
        <w:pStyle w:val="a9"/>
        <w:numPr>
          <w:ilvl w:val="0"/>
          <w:numId w:val="32"/>
        </w:numPr>
        <w:spacing w:after="0"/>
        <w:ind w:left="0" w:right="468" w:firstLine="851"/>
        <w:jc w:val="both"/>
      </w:pPr>
      <w:r w:rsidRPr="00732942">
        <w:rPr>
          <w:spacing w:val="-8"/>
        </w:rPr>
        <w:t>приобретение навыков оценки финансовых активов с учетом их инвестиционных характеристик и нормативно-правовой базы стоимостной оценки</w:t>
      </w:r>
      <w:r w:rsidRPr="00732942">
        <w:t xml:space="preserve">; </w:t>
      </w:r>
    </w:p>
    <w:p w:rsidR="00732942" w:rsidRPr="00732942" w:rsidRDefault="00732942" w:rsidP="00732942">
      <w:pPr>
        <w:pStyle w:val="a9"/>
        <w:numPr>
          <w:ilvl w:val="0"/>
          <w:numId w:val="32"/>
        </w:numPr>
        <w:spacing w:after="0"/>
        <w:ind w:left="0" w:right="468" w:firstLine="851"/>
        <w:jc w:val="both"/>
      </w:pPr>
      <w:r w:rsidRPr="00732942">
        <w:rPr>
          <w:spacing w:val="-10"/>
        </w:rPr>
        <w:t>освоение современных методов оценки стоимости финансовых активов</w:t>
      </w:r>
      <w:r w:rsidRPr="00732942">
        <w:t>;</w:t>
      </w:r>
    </w:p>
    <w:p w:rsidR="00732942" w:rsidRPr="00732942" w:rsidRDefault="00732942" w:rsidP="00732942">
      <w:pPr>
        <w:pStyle w:val="a9"/>
        <w:numPr>
          <w:ilvl w:val="0"/>
          <w:numId w:val="32"/>
        </w:numPr>
        <w:spacing w:after="0"/>
        <w:ind w:left="0" w:right="468" w:firstLine="851"/>
        <w:jc w:val="both"/>
      </w:pPr>
      <w:r w:rsidRPr="00732942">
        <w:rPr>
          <w:spacing w:val="-8"/>
        </w:rPr>
        <w:t>приобретение навыков</w:t>
      </w:r>
      <w:r w:rsidRPr="00732942">
        <w:t xml:space="preserve"> по определения различных видов стоимости ценных бумаг с учетом специфики российского рынка;</w:t>
      </w:r>
    </w:p>
    <w:p w:rsidR="00006BE0" w:rsidRPr="00732942" w:rsidRDefault="00732942" w:rsidP="00732942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732942">
        <w:rPr>
          <w:sz w:val="24"/>
          <w:szCs w:val="24"/>
        </w:rPr>
        <w:t xml:space="preserve">получение студентами опыта работы с современными системами автоматизации математических расчетов </w:t>
      </w:r>
      <w:r w:rsidRPr="00732942">
        <w:rPr>
          <w:sz w:val="24"/>
          <w:szCs w:val="24"/>
          <w:lang w:val="en-US"/>
        </w:rPr>
        <w:t>MATLAB</w:t>
      </w:r>
      <w:r w:rsidRPr="00732942">
        <w:rPr>
          <w:sz w:val="24"/>
          <w:szCs w:val="24"/>
        </w:rPr>
        <w:t xml:space="preserve">, </w:t>
      </w:r>
      <w:r w:rsidRPr="00732942">
        <w:rPr>
          <w:sz w:val="24"/>
          <w:szCs w:val="24"/>
          <w:lang w:val="en-US"/>
        </w:rPr>
        <w:t>Excel</w:t>
      </w:r>
      <w:r w:rsidRPr="00732942">
        <w:rPr>
          <w:sz w:val="24"/>
          <w:szCs w:val="24"/>
        </w:rPr>
        <w:t xml:space="preserve"> в процессе выполнения расчетно-графических работ по методам моделирования, применяемыми в финансовом менеджменте</w:t>
      </w:r>
      <w:r w:rsidR="00006BE0" w:rsidRPr="00732942">
        <w:rPr>
          <w:rFonts w:cs="Times New Roman"/>
          <w:sz w:val="24"/>
          <w:szCs w:val="24"/>
        </w:rPr>
        <w:t>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</w:t>
      </w:r>
      <w:r w:rsidRPr="00732942">
        <w:rPr>
          <w:rFonts w:cs="Times New Roman"/>
          <w:szCs w:val="24"/>
        </w:rPr>
        <w:t xml:space="preserve">направлено на формирование </w:t>
      </w:r>
      <w:r w:rsidR="00006BE0" w:rsidRPr="00732942">
        <w:rPr>
          <w:rFonts w:cs="Times New Roman"/>
          <w:szCs w:val="24"/>
        </w:rPr>
        <w:t>следующих компетенций</w:t>
      </w:r>
      <w:r w:rsidRPr="00732942">
        <w:rPr>
          <w:rFonts w:cs="Times New Roman"/>
          <w:szCs w:val="24"/>
        </w:rPr>
        <w:t xml:space="preserve">: </w:t>
      </w:r>
      <w:r w:rsidR="00006BE0" w:rsidRPr="00732942">
        <w:rPr>
          <w:rFonts w:cs="Times New Roman"/>
          <w:szCs w:val="24"/>
        </w:rPr>
        <w:t>ОК-3; ПК-17, 18.</w:t>
      </w:r>
      <w:r w:rsidRPr="00152A7C">
        <w:rPr>
          <w:rFonts w:cs="Times New Roman"/>
          <w:szCs w:val="24"/>
        </w:rPr>
        <w:t xml:space="preserve"> 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jc w:val="both"/>
        <w:rPr>
          <w:szCs w:val="24"/>
        </w:rPr>
      </w:pPr>
      <w:r w:rsidRPr="00732942">
        <w:rPr>
          <w:szCs w:val="24"/>
        </w:rPr>
        <w:t>основы формирования и функционирования финансовых рынков и институтов;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jc w:val="both"/>
        <w:rPr>
          <w:szCs w:val="24"/>
        </w:rPr>
      </w:pPr>
      <w:r w:rsidRPr="00732942">
        <w:rPr>
          <w:szCs w:val="24"/>
        </w:rPr>
        <w:t>модели оценки капитальных (финансовых) активов;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jc w:val="both"/>
        <w:rPr>
          <w:szCs w:val="24"/>
        </w:rPr>
      </w:pPr>
      <w:r w:rsidRPr="00732942">
        <w:rPr>
          <w:szCs w:val="24"/>
        </w:rPr>
        <w:lastRenderedPageBreak/>
        <w:t>источники финансирования, институты и инструменты финансового рынка;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jc w:val="both"/>
        <w:rPr>
          <w:szCs w:val="24"/>
        </w:rPr>
      </w:pPr>
      <w:r w:rsidRPr="00732942">
        <w:rPr>
          <w:szCs w:val="24"/>
        </w:rPr>
        <w:t>виды ценных бумаг и условия их котировки;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jc w:val="both"/>
        <w:rPr>
          <w:szCs w:val="24"/>
        </w:rPr>
      </w:pPr>
      <w:r w:rsidRPr="00732942">
        <w:rPr>
          <w:szCs w:val="24"/>
        </w:rPr>
        <w:t>методы построения цен долговых и долевых ценных бумаг;</w:t>
      </w:r>
    </w:p>
    <w:p w:rsidR="00122A66" w:rsidRPr="00732942" w:rsidRDefault="00732942" w:rsidP="00732942">
      <w:pPr>
        <w:numPr>
          <w:ilvl w:val="0"/>
          <w:numId w:val="29"/>
        </w:numPr>
        <w:spacing w:after="0" w:line="240" w:lineRule="auto"/>
        <w:ind w:left="1418" w:hanging="567"/>
        <w:contextualSpacing/>
        <w:jc w:val="both"/>
        <w:rPr>
          <w:rFonts w:cs="Times New Roman"/>
          <w:bCs/>
          <w:szCs w:val="24"/>
        </w:rPr>
      </w:pPr>
      <w:r w:rsidRPr="00732942">
        <w:rPr>
          <w:szCs w:val="24"/>
        </w:rPr>
        <w:t>инструменты регулирования спроса на деньги на рынке денег</w:t>
      </w:r>
      <w:r w:rsidR="00122A66" w:rsidRPr="00732942">
        <w:rPr>
          <w:rFonts w:cs="Times New Roman"/>
          <w:szCs w:val="24"/>
        </w:rPr>
        <w:t>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УМЕТЬ</w:t>
      </w:r>
      <w:r w:rsidRPr="00122A66">
        <w:rPr>
          <w:rFonts w:cs="Times New Roman"/>
          <w:szCs w:val="24"/>
        </w:rPr>
        <w:t>: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>ставить цели и формировать задачи, связанные с реализацией профессиональных функций;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>оценивать риски, доходность и эффективность применяемые финансовые решения с точки зрения их влияния на создание ценности (стоимости) компании;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>обосновать решения в сфере управления оборотным капиталом и выбора источников финансирования;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>проводить оценку финансовых инструментов;</w:t>
      </w:r>
    </w:p>
    <w:p w:rsidR="00122A66" w:rsidRPr="00732942" w:rsidRDefault="00732942" w:rsidP="00732942">
      <w:pPr>
        <w:numPr>
          <w:ilvl w:val="0"/>
          <w:numId w:val="29"/>
        </w:numPr>
        <w:spacing w:after="0" w:line="240" w:lineRule="auto"/>
        <w:ind w:left="1418" w:hanging="567"/>
        <w:contextualSpacing/>
        <w:jc w:val="both"/>
        <w:rPr>
          <w:rFonts w:cs="Times New Roman"/>
          <w:bCs/>
          <w:szCs w:val="24"/>
        </w:rPr>
      </w:pPr>
      <w:r w:rsidRPr="00732942">
        <w:rPr>
          <w:szCs w:val="24"/>
        </w:rPr>
        <w:t>формировать балансовые сводки операций с акциями и облигациями</w:t>
      </w:r>
      <w:r w:rsidR="00122A66" w:rsidRPr="00732942">
        <w:rPr>
          <w:rFonts w:cs="Times New Roman"/>
          <w:bCs/>
          <w:szCs w:val="24"/>
        </w:rPr>
        <w:t>.</w:t>
      </w:r>
    </w:p>
    <w:p w:rsidR="00732942" w:rsidRPr="00732942" w:rsidRDefault="00732942" w:rsidP="00732942">
      <w:pPr>
        <w:numPr>
          <w:ilvl w:val="0"/>
          <w:numId w:val="29"/>
        </w:numPr>
        <w:spacing w:after="0" w:line="240" w:lineRule="auto"/>
        <w:ind w:left="1418" w:hanging="567"/>
        <w:contextualSpacing/>
        <w:jc w:val="both"/>
        <w:rPr>
          <w:rFonts w:cs="Times New Roman"/>
          <w:bCs/>
          <w:szCs w:val="24"/>
        </w:rPr>
      </w:pPr>
      <w:r w:rsidRPr="00732942">
        <w:rPr>
          <w:szCs w:val="24"/>
        </w:rPr>
        <w:t>давать оценку операциям корпораций на первичном рынке ценных бумаг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ВЛАДЕТЬ</w:t>
      </w:r>
      <w:r w:rsidRPr="00122A66">
        <w:rPr>
          <w:rFonts w:cs="Times New Roman"/>
          <w:szCs w:val="24"/>
        </w:rPr>
        <w:t>: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>методами анализа финансовой отчетности и финансового прогнозирования;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 xml:space="preserve"> методами формулирования и реализации стратегии на уровне бизнес-единицы;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 xml:space="preserve"> методами инвестиционного анализа и анализа финансовых рынков;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 xml:space="preserve"> методами управления операциями;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 xml:space="preserve"> основными моделями оценки акций и облигаций;</w:t>
      </w:r>
    </w:p>
    <w:p w:rsidR="00732942" w:rsidRPr="00732942" w:rsidRDefault="00732942" w:rsidP="00732942">
      <w:pPr>
        <w:pStyle w:val="a3"/>
        <w:numPr>
          <w:ilvl w:val="0"/>
          <w:numId w:val="29"/>
        </w:numPr>
        <w:spacing w:after="0"/>
        <w:ind w:left="1418" w:hanging="567"/>
        <w:rPr>
          <w:szCs w:val="24"/>
        </w:rPr>
      </w:pPr>
      <w:r w:rsidRPr="00732942">
        <w:rPr>
          <w:szCs w:val="24"/>
        </w:rPr>
        <w:t xml:space="preserve"> методом оценки риска в инвестировании;</w:t>
      </w:r>
    </w:p>
    <w:p w:rsidR="00122A66" w:rsidRPr="00732942" w:rsidRDefault="00732942" w:rsidP="00732942">
      <w:pPr>
        <w:numPr>
          <w:ilvl w:val="0"/>
          <w:numId w:val="29"/>
        </w:numPr>
        <w:spacing w:after="0" w:line="240" w:lineRule="auto"/>
        <w:ind w:left="1418" w:hanging="567"/>
        <w:contextualSpacing/>
        <w:jc w:val="both"/>
        <w:rPr>
          <w:rFonts w:cs="Times New Roman"/>
          <w:bCs/>
          <w:szCs w:val="24"/>
        </w:rPr>
      </w:pPr>
      <w:r w:rsidRPr="00732942">
        <w:rPr>
          <w:szCs w:val="24"/>
        </w:rPr>
        <w:t xml:space="preserve"> навыками анализа котировки облигаций корпорации</w:t>
      </w:r>
      <w:r w:rsidR="00122A66" w:rsidRPr="00732942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732942" w:rsidRPr="00732942" w:rsidRDefault="00732942" w:rsidP="00732942">
      <w:pPr>
        <w:pStyle w:val="a3"/>
        <w:numPr>
          <w:ilvl w:val="0"/>
          <w:numId w:val="36"/>
        </w:numPr>
        <w:ind w:left="426" w:hanging="426"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Финансовый рынок</w:t>
      </w:r>
    </w:p>
    <w:p w:rsidR="00732942" w:rsidRPr="00732942" w:rsidRDefault="00732942" w:rsidP="00732942">
      <w:pPr>
        <w:pStyle w:val="a3"/>
        <w:numPr>
          <w:ilvl w:val="0"/>
          <w:numId w:val="36"/>
        </w:numPr>
        <w:ind w:left="426" w:hanging="426"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Рынок прямых инвестиций</w:t>
      </w:r>
    </w:p>
    <w:p w:rsidR="00732942" w:rsidRPr="00732942" w:rsidRDefault="00732942" w:rsidP="00732942">
      <w:pPr>
        <w:pStyle w:val="a3"/>
        <w:numPr>
          <w:ilvl w:val="0"/>
          <w:numId w:val="36"/>
        </w:numPr>
        <w:ind w:left="426" w:hanging="426"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Рынок ценных бумаг – фондовый рынок.</w:t>
      </w:r>
    </w:p>
    <w:p w:rsidR="00732942" w:rsidRPr="00732942" w:rsidRDefault="00732942" w:rsidP="00732942">
      <w:pPr>
        <w:pStyle w:val="a3"/>
        <w:numPr>
          <w:ilvl w:val="0"/>
          <w:numId w:val="36"/>
        </w:numPr>
        <w:ind w:left="426" w:hanging="426"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Кредитный рынок</w:t>
      </w:r>
    </w:p>
    <w:p w:rsidR="00AE0EC1" w:rsidRPr="00732942" w:rsidRDefault="00732942" w:rsidP="00732942">
      <w:pPr>
        <w:pStyle w:val="a3"/>
        <w:numPr>
          <w:ilvl w:val="0"/>
          <w:numId w:val="36"/>
        </w:numPr>
        <w:ind w:left="426" w:hanging="426"/>
        <w:jc w:val="both"/>
        <w:rPr>
          <w:rFonts w:cs="Times New Roman"/>
          <w:szCs w:val="24"/>
        </w:rPr>
      </w:pPr>
      <w:r w:rsidRPr="00732942">
        <w:rPr>
          <w:rFonts w:cs="Times New Roman"/>
          <w:szCs w:val="24"/>
        </w:rPr>
        <w:t>Страховой рынок</w:t>
      </w:r>
    </w:p>
    <w:p w:rsidR="00744617" w:rsidRPr="00412F4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5. </w:t>
      </w:r>
      <w:r w:rsidRPr="00412F47">
        <w:rPr>
          <w:rFonts w:cs="Times New Roman"/>
          <w:b/>
          <w:szCs w:val="24"/>
        </w:rPr>
        <w:t>Объем дисциплины и виды учебной работы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Объем дисциплины – </w:t>
      </w:r>
      <w:r w:rsidR="00E62D8E" w:rsidRPr="00412F47">
        <w:rPr>
          <w:rFonts w:cs="Times New Roman"/>
          <w:szCs w:val="24"/>
        </w:rPr>
        <w:t>3</w:t>
      </w:r>
      <w:r w:rsidRPr="00412F47">
        <w:rPr>
          <w:rFonts w:cs="Times New Roman"/>
          <w:szCs w:val="24"/>
        </w:rPr>
        <w:t xml:space="preserve"> зачетные единицы (</w:t>
      </w:r>
      <w:r w:rsidR="00E62D8E" w:rsidRPr="00412F47">
        <w:rPr>
          <w:rFonts w:cs="Times New Roman"/>
          <w:szCs w:val="24"/>
        </w:rPr>
        <w:t>108</w:t>
      </w:r>
      <w:r w:rsidRPr="00412F47">
        <w:rPr>
          <w:rFonts w:cs="Times New Roman"/>
          <w:szCs w:val="24"/>
        </w:rPr>
        <w:t xml:space="preserve"> час.), в том числе: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лекции – </w:t>
      </w:r>
      <w:r w:rsidR="00732942" w:rsidRPr="00412F47">
        <w:rPr>
          <w:rFonts w:cs="Times New Roman"/>
          <w:szCs w:val="24"/>
        </w:rPr>
        <w:t>0</w:t>
      </w:r>
      <w:r w:rsidRPr="00412F47">
        <w:rPr>
          <w:rFonts w:cs="Times New Roman"/>
          <w:szCs w:val="24"/>
        </w:rPr>
        <w:t xml:space="preserve"> час.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практические занятия – </w:t>
      </w:r>
      <w:r w:rsidR="00732942" w:rsidRPr="00412F47">
        <w:rPr>
          <w:rFonts w:cs="Times New Roman"/>
          <w:szCs w:val="24"/>
        </w:rPr>
        <w:t>36</w:t>
      </w:r>
      <w:r w:rsidRPr="00412F47">
        <w:rPr>
          <w:rFonts w:cs="Times New Roman"/>
          <w:szCs w:val="24"/>
        </w:rPr>
        <w:t xml:space="preserve"> час.</w:t>
      </w:r>
    </w:p>
    <w:p w:rsidR="00E62D8E" w:rsidRPr="00412F47" w:rsidRDefault="00E62D8E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лабораторные работы – </w:t>
      </w:r>
      <w:r w:rsidR="00732942" w:rsidRPr="00412F47">
        <w:rPr>
          <w:rFonts w:cs="Times New Roman"/>
          <w:szCs w:val="24"/>
        </w:rPr>
        <w:t>0</w:t>
      </w:r>
      <w:r w:rsidRPr="00412F47">
        <w:rPr>
          <w:rFonts w:cs="Times New Roman"/>
          <w:szCs w:val="24"/>
        </w:rPr>
        <w:t xml:space="preserve"> час.</w:t>
      </w:r>
    </w:p>
    <w:p w:rsidR="00744617" w:rsidRPr="00412F47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самостоятельная работа – </w:t>
      </w:r>
      <w:r w:rsidR="00E62D8E" w:rsidRPr="00412F47">
        <w:rPr>
          <w:rFonts w:cs="Times New Roman"/>
          <w:szCs w:val="24"/>
        </w:rPr>
        <w:t>72</w:t>
      </w:r>
      <w:r w:rsidRPr="00412F47">
        <w:rPr>
          <w:rFonts w:cs="Times New Roman"/>
          <w:szCs w:val="24"/>
        </w:rPr>
        <w:t xml:space="preserve"> час.</w:t>
      </w:r>
    </w:p>
    <w:p w:rsidR="00DA1AA7" w:rsidRPr="00412F47" w:rsidRDefault="00DA1AA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412F47">
        <w:rPr>
          <w:rFonts w:cs="Times New Roman"/>
          <w:szCs w:val="24"/>
        </w:rPr>
        <w:t xml:space="preserve">Форма контроля знаний </w:t>
      </w:r>
      <w:r w:rsidR="00E62D8E" w:rsidRPr="00412F47">
        <w:rPr>
          <w:rFonts w:cs="Times New Roman"/>
          <w:szCs w:val="24"/>
        </w:rPr>
        <w:t>–</w:t>
      </w:r>
      <w:r w:rsidRPr="00412F47">
        <w:rPr>
          <w:rFonts w:cs="Times New Roman"/>
          <w:szCs w:val="24"/>
        </w:rPr>
        <w:t xml:space="preserve"> </w:t>
      </w:r>
      <w:r w:rsidR="00E62D8E" w:rsidRPr="00412F47">
        <w:rPr>
          <w:rFonts w:cs="Times New Roman"/>
          <w:szCs w:val="24"/>
        </w:rPr>
        <w:t>зачет (</w:t>
      </w:r>
      <w:r w:rsidR="00412F47" w:rsidRPr="00412F47">
        <w:rPr>
          <w:rFonts w:cs="Times New Roman"/>
          <w:szCs w:val="24"/>
        </w:rPr>
        <w:t>5</w:t>
      </w:r>
      <w:r w:rsidR="00E62D8E" w:rsidRPr="00412F47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D2D33"/>
    <w:multiLevelType w:val="hybridMultilevel"/>
    <w:tmpl w:val="52BA33F2"/>
    <w:lvl w:ilvl="0" w:tplc="FA7E60D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EF3AB9"/>
    <w:multiLevelType w:val="hybridMultilevel"/>
    <w:tmpl w:val="09A8BFA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D0551D"/>
    <w:multiLevelType w:val="singleLevel"/>
    <w:tmpl w:val="654207D2"/>
    <w:lvl w:ilvl="0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</w:abstractNum>
  <w:abstractNum w:abstractNumId="12">
    <w:nsid w:val="25D3556A"/>
    <w:multiLevelType w:val="hybridMultilevel"/>
    <w:tmpl w:val="3B1CEA2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05CF5"/>
    <w:multiLevelType w:val="hybridMultilevel"/>
    <w:tmpl w:val="CC542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9C3BDA"/>
    <w:multiLevelType w:val="hybridMultilevel"/>
    <w:tmpl w:val="B74A4386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3"/>
  </w:num>
  <w:num w:numId="5">
    <w:abstractNumId w:val="33"/>
  </w:num>
  <w:num w:numId="6">
    <w:abstractNumId w:val="31"/>
  </w:num>
  <w:num w:numId="7">
    <w:abstractNumId w:val="22"/>
  </w:num>
  <w:num w:numId="8">
    <w:abstractNumId w:val="28"/>
  </w:num>
  <w:num w:numId="9">
    <w:abstractNumId w:val="0"/>
  </w:num>
  <w:num w:numId="10">
    <w:abstractNumId w:val="21"/>
  </w:num>
  <w:num w:numId="11">
    <w:abstractNumId w:val="27"/>
  </w:num>
  <w:num w:numId="12">
    <w:abstractNumId w:val="35"/>
  </w:num>
  <w:num w:numId="13">
    <w:abstractNumId w:val="3"/>
  </w:num>
  <w:num w:numId="14">
    <w:abstractNumId w:val="16"/>
  </w:num>
  <w:num w:numId="15">
    <w:abstractNumId w:val="30"/>
  </w:num>
  <w:num w:numId="16">
    <w:abstractNumId w:val="19"/>
  </w:num>
  <w:num w:numId="17">
    <w:abstractNumId w:val="4"/>
  </w:num>
  <w:num w:numId="18">
    <w:abstractNumId w:val="20"/>
  </w:num>
  <w:num w:numId="19">
    <w:abstractNumId w:val="5"/>
  </w:num>
  <w:num w:numId="20">
    <w:abstractNumId w:val="18"/>
  </w:num>
  <w:num w:numId="21">
    <w:abstractNumId w:val="23"/>
  </w:num>
  <w:num w:numId="22">
    <w:abstractNumId w:val="17"/>
  </w:num>
  <w:num w:numId="23">
    <w:abstractNumId w:val="15"/>
  </w:num>
  <w:num w:numId="24">
    <w:abstractNumId w:val="32"/>
  </w:num>
  <w:num w:numId="25">
    <w:abstractNumId w:val="8"/>
  </w:num>
  <w:num w:numId="26">
    <w:abstractNumId w:val="26"/>
  </w:num>
  <w:num w:numId="27">
    <w:abstractNumId w:val="7"/>
  </w:num>
  <w:num w:numId="28">
    <w:abstractNumId w:val="9"/>
  </w:num>
  <w:num w:numId="29">
    <w:abstractNumId w:val="10"/>
  </w:num>
  <w:num w:numId="30">
    <w:abstractNumId w:val="14"/>
  </w:num>
  <w:num w:numId="31">
    <w:abstractNumId w:val="11"/>
  </w:num>
  <w:num w:numId="32">
    <w:abstractNumId w:val="1"/>
  </w:num>
  <w:num w:numId="33">
    <w:abstractNumId w:val="6"/>
  </w:num>
  <w:num w:numId="34">
    <w:abstractNumId w:val="34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12F47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32942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17D54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134E-E67C-4167-AAC7-BB7C87D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9">
    <w:name w:val="Body Text"/>
    <w:basedOn w:val="a"/>
    <w:link w:val="aa"/>
    <w:rsid w:val="00732942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3294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CA0D-875D-4EBF-A0BD-413CE754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Ruslan Kudarov</cp:lastModifiedBy>
  <cp:revision>15</cp:revision>
  <cp:lastPrinted>2016-09-20T07:06:00Z</cp:lastPrinted>
  <dcterms:created xsi:type="dcterms:W3CDTF">2017-03-16T17:42:00Z</dcterms:created>
  <dcterms:modified xsi:type="dcterms:W3CDTF">2017-04-01T16:35:00Z</dcterms:modified>
</cp:coreProperties>
</file>