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C90F72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C90F72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C90F72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C90F72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C90F72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C90F7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C90F7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90F72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«</w:t>
      </w:r>
      <w:r w:rsidR="00C03B40" w:rsidRPr="00C90F72">
        <w:rPr>
          <w:rFonts w:cs="Times New Roman"/>
          <w:caps/>
          <w:sz w:val="28"/>
          <w:szCs w:val="28"/>
        </w:rPr>
        <w:t>ТЕОРИЯ МАССОВОГО ОБСЛУЖИВАНИЯ</w:t>
      </w:r>
      <w:r w:rsidRPr="00C90F72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C90F72">
        <w:rPr>
          <w:rFonts w:cs="Times New Roman"/>
          <w:sz w:val="28"/>
          <w:szCs w:val="28"/>
        </w:rPr>
        <w:t>Б</w:t>
      </w:r>
      <w:r w:rsidR="00546F1C" w:rsidRPr="00C90F72">
        <w:rPr>
          <w:rFonts w:cs="Times New Roman"/>
          <w:sz w:val="28"/>
          <w:szCs w:val="28"/>
        </w:rPr>
        <w:t>1</w:t>
      </w:r>
      <w:r w:rsidR="00865D09" w:rsidRPr="00C90F72">
        <w:rPr>
          <w:rFonts w:cs="Times New Roman"/>
          <w:sz w:val="28"/>
          <w:szCs w:val="28"/>
        </w:rPr>
        <w:t>.</w:t>
      </w:r>
      <w:r w:rsidR="008056F8" w:rsidRPr="00C90F72">
        <w:rPr>
          <w:rFonts w:cs="Times New Roman"/>
          <w:sz w:val="28"/>
          <w:szCs w:val="28"/>
        </w:rPr>
        <w:t>В</w:t>
      </w:r>
      <w:r w:rsidR="00865D09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ДВ</w:t>
      </w:r>
      <w:r w:rsidR="008056F8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5</w:t>
      </w:r>
      <w:r w:rsidR="00A97FE3" w:rsidRPr="00C90F72">
        <w:rPr>
          <w:rFonts w:cs="Times New Roman"/>
          <w:sz w:val="28"/>
          <w:szCs w:val="28"/>
        </w:rPr>
        <w:t>.1</w:t>
      </w:r>
      <w:r w:rsidRPr="00C90F72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C90F72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Pr="00C90F72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Pr="00C90F72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90F72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C90F72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20</w:t>
      </w:r>
      <w:r w:rsidR="00A97FE3" w:rsidRPr="00C90F72">
        <w:rPr>
          <w:rFonts w:eastAsia="Times New Roman" w:cs="Times New Roman"/>
          <w:sz w:val="28"/>
          <w:szCs w:val="28"/>
          <w:lang w:eastAsia="ru-RU"/>
        </w:rPr>
        <w:t>16</w:t>
      </w:r>
    </w:p>
    <w:p w:rsidR="004B1754" w:rsidRDefault="00104973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B1754" w:rsidRDefault="004B1754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63"/>
            <wp:effectExtent l="19050" t="0" r="3175" b="0"/>
            <wp:docPr id="4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54" w:rsidRDefault="004B1754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1754" w:rsidRDefault="004B1754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1754" w:rsidRDefault="004B1754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1754" w:rsidRDefault="004B1754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497A" w:rsidRDefault="00A4497A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A4497A" w:rsidRDefault="00A4497A" w:rsidP="00A4497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4497A" w:rsidRDefault="00A4497A" w:rsidP="00A4497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497A" w:rsidRDefault="00A4497A" w:rsidP="00A4497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4497A" w:rsidRDefault="00A4497A" w:rsidP="00A4497A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A4497A" w:rsidRDefault="00A4497A" w:rsidP="00A4497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4497A" w:rsidRDefault="00A4497A" w:rsidP="00A4497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497A" w:rsidRDefault="00A4497A" w:rsidP="00A4497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A4497A" w:rsidTr="00A4497A">
        <w:tc>
          <w:tcPr>
            <w:tcW w:w="5070" w:type="dxa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4497A" w:rsidTr="00A4497A">
        <w:tc>
          <w:tcPr>
            <w:tcW w:w="5070" w:type="dxa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97A" w:rsidRDefault="00A4497A" w:rsidP="00A4497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497A" w:rsidRDefault="00A4497A" w:rsidP="00A4497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497A" w:rsidRDefault="00A4497A" w:rsidP="00A4497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4497A" w:rsidTr="00A4497A">
        <w:tc>
          <w:tcPr>
            <w:tcW w:w="5070" w:type="dxa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4497A" w:rsidTr="00A4497A">
        <w:tc>
          <w:tcPr>
            <w:tcW w:w="5070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A4497A" w:rsidTr="00A4497A">
        <w:tc>
          <w:tcPr>
            <w:tcW w:w="5070" w:type="dxa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4497A" w:rsidTr="00A4497A">
        <w:tc>
          <w:tcPr>
            <w:tcW w:w="5070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4497A" w:rsidTr="00A4497A">
        <w:tc>
          <w:tcPr>
            <w:tcW w:w="5070" w:type="dxa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4497A" w:rsidTr="00A4497A">
        <w:tc>
          <w:tcPr>
            <w:tcW w:w="5070" w:type="dxa"/>
            <w:hideMark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4497A" w:rsidRDefault="00A449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97A" w:rsidRDefault="00A4497A" w:rsidP="00A4497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497A" w:rsidRDefault="00A4497A" w:rsidP="00A4497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C90F72" w:rsidRDefault="00440D69" w:rsidP="00A4497A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C90F72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br w:type="page"/>
      </w: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C90F72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C90F72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3</w:t>
      </w:r>
      <w:r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5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C90F7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03B40" w:rsidRPr="00C90F72">
        <w:rPr>
          <w:rFonts w:cs="Times New Roman"/>
          <w:sz w:val="28"/>
          <w:szCs w:val="28"/>
        </w:rPr>
        <w:t>Теория массового обслуживания</w:t>
      </w:r>
      <w:r w:rsidRPr="00C90F72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C90F72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90F72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C90F72">
        <w:rPr>
          <w:rFonts w:cs="Times New Roman"/>
          <w:sz w:val="28"/>
          <w:szCs w:val="28"/>
        </w:rPr>
        <w:t xml:space="preserve">основополагающими знаниями и умениями в </w:t>
      </w:r>
      <w:r w:rsidR="00C03B40" w:rsidRPr="00C90F72">
        <w:rPr>
          <w:rFonts w:cs="Times New Roman"/>
          <w:sz w:val="28"/>
          <w:szCs w:val="28"/>
        </w:rPr>
        <w:t>прикладной математики</w:t>
      </w:r>
      <w:r w:rsidR="008056F8" w:rsidRPr="00C90F72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C90F72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C90F72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03B40" w:rsidRPr="00C90F72" w:rsidRDefault="00C03B40" w:rsidP="003C4355">
      <w:pPr>
        <w:pStyle w:val="4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приобретение теоретических и практических знаний в теории вероятностей;</w:t>
      </w:r>
    </w:p>
    <w:p w:rsidR="00C03B40" w:rsidRPr="00C90F72" w:rsidRDefault="00C03B40" w:rsidP="003C4355">
      <w:pPr>
        <w:pStyle w:val="4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формирование умения использовать методы теории вероятностей при анализе сложных систем;</w:t>
      </w:r>
    </w:p>
    <w:p w:rsidR="003D5E03" w:rsidRPr="00C90F72" w:rsidRDefault="00C03B40" w:rsidP="003C4355">
      <w:pPr>
        <w:pStyle w:val="ListParagraph1"/>
        <w:numPr>
          <w:ilvl w:val="0"/>
          <w:numId w:val="2"/>
        </w:numPr>
        <w:tabs>
          <w:tab w:val="left" w:pos="426"/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приобретение практических навыков при использовании методов теории вероятностей</w:t>
      </w:r>
      <w:r w:rsidR="00865D09" w:rsidRPr="00C90F72">
        <w:rPr>
          <w:rFonts w:cs="Times New Roman"/>
          <w:szCs w:val="28"/>
        </w:rPr>
        <w:t>.</w:t>
      </w:r>
    </w:p>
    <w:p w:rsidR="003D5E03" w:rsidRPr="00C90F72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</w:t>
      </w:r>
      <w:r w:rsidR="0018125C">
        <w:rPr>
          <w:rFonts w:eastAsia="Times New Roman" w:cs="Times New Roman"/>
          <w:sz w:val="28"/>
          <w:szCs w:val="28"/>
          <w:lang w:eastAsia="ru-RU"/>
        </w:rPr>
        <w:t>бретение знаний, умений, навыков</w:t>
      </w:r>
      <w:r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ЗНАТЬ</w:t>
      </w:r>
      <w:r w:rsidRPr="00C90F72">
        <w:rPr>
          <w:bCs/>
          <w:sz w:val="28"/>
          <w:szCs w:val="28"/>
        </w:rPr>
        <w:t>:</w:t>
      </w:r>
    </w:p>
    <w:p w:rsidR="00D805F4" w:rsidRPr="00C90F72" w:rsidRDefault="00C03B40" w:rsidP="003C4355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методы теории массового обслуживания</w:t>
      </w:r>
      <w:r w:rsidR="00D805F4" w:rsidRPr="00C90F72">
        <w:rPr>
          <w:sz w:val="28"/>
          <w:szCs w:val="28"/>
        </w:rPr>
        <w:t>.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УМЕТЬ</w:t>
      </w:r>
      <w:r w:rsidRPr="00C90F72">
        <w:rPr>
          <w:bCs/>
          <w:sz w:val="28"/>
          <w:szCs w:val="28"/>
        </w:rPr>
        <w:t>:</w:t>
      </w:r>
    </w:p>
    <w:p w:rsidR="00D805F4" w:rsidRPr="00C90F72" w:rsidRDefault="00C03B40" w:rsidP="003C4355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применять эти методы для решения задач и анализа систем железнодорожного транспорта</w:t>
      </w:r>
      <w:r w:rsidR="00D805F4" w:rsidRPr="00C90F72">
        <w:rPr>
          <w:bCs/>
          <w:sz w:val="28"/>
          <w:szCs w:val="28"/>
        </w:rPr>
        <w:t>.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ВЛАДЕТЬ</w:t>
      </w:r>
      <w:r w:rsidRPr="00C90F72">
        <w:rPr>
          <w:bCs/>
          <w:sz w:val="28"/>
          <w:szCs w:val="28"/>
        </w:rPr>
        <w:t>:</w:t>
      </w:r>
    </w:p>
    <w:p w:rsidR="003D5E03" w:rsidRPr="00C90F72" w:rsidRDefault="00C03B40" w:rsidP="003C4355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bCs/>
          <w:sz w:val="28"/>
          <w:szCs w:val="28"/>
        </w:rPr>
        <w:t>способностью с помощью методов теории массового обслуживания изучать реальные процессы и функционирование систем железнодорожного транспорта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="00D805F4" w:rsidRPr="00C90F72">
        <w:rPr>
          <w:sz w:val="28"/>
          <w:szCs w:val="28"/>
        </w:rPr>
        <w:t>.</w:t>
      </w:r>
    </w:p>
    <w:p w:rsidR="00A97FE3" w:rsidRPr="00C90F72" w:rsidRDefault="00A97FE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277B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C90F72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C90F72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C90F72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C90F72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C90F72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C90F72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C90F72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C90F7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C90F72" w:rsidRDefault="008056F8" w:rsidP="0000469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C90F72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C90F72">
        <w:rPr>
          <w:rFonts w:eastAsia="Times New Roman" w:cs="Times New Roman"/>
          <w:sz w:val="28"/>
          <w:szCs w:val="28"/>
          <w:lang w:eastAsia="ru-RU"/>
        </w:rPr>
        <w:t>ПК-</w:t>
      </w:r>
      <w:r w:rsidRPr="00C90F72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C90F72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C90F72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9277B9" w:rsidRDefault="008056F8" w:rsidP="0000469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соответствующий математический аппарат и </w:t>
      </w:r>
      <w:r w:rsidRPr="009277B9">
        <w:rPr>
          <w:rFonts w:eastAsia="Times New Roman" w:cs="Times New Roman"/>
          <w:sz w:val="28"/>
          <w:szCs w:val="28"/>
          <w:lang w:eastAsia="ru-RU"/>
        </w:rPr>
        <w:t xml:space="preserve">инструментальные средства для обработки, анализа и систематизации </w:t>
      </w:r>
      <w:r w:rsidR="0000469B" w:rsidRPr="009277B9">
        <w:rPr>
          <w:rFonts w:eastAsia="Times New Roman" w:cs="Times New Roman"/>
          <w:sz w:val="28"/>
          <w:szCs w:val="28"/>
          <w:lang w:eastAsia="ru-RU"/>
        </w:rPr>
        <w:t xml:space="preserve">информации по теме исследования </w:t>
      </w:r>
      <w:r w:rsidRPr="009277B9">
        <w:rPr>
          <w:rFonts w:eastAsia="Times New Roman" w:cs="Times New Roman"/>
          <w:sz w:val="28"/>
          <w:szCs w:val="28"/>
          <w:lang w:eastAsia="ru-RU"/>
        </w:rPr>
        <w:t>(ПК-18)</w:t>
      </w:r>
      <w:r w:rsidR="00901DD4" w:rsidRPr="009277B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9277B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77B9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9277B9" w:rsidRPr="009277B9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9277B9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77B9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обучающихся, освоивших данную дисциплину, приведены в п. 2.2 </w:t>
      </w:r>
      <w:r w:rsidR="009277B9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C90F72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C90F72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97FE3" w:rsidRPr="00C90F72" w:rsidRDefault="00A97FE3" w:rsidP="00104973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104973" w:rsidRPr="00C90F72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cs="Times New Roman"/>
          <w:sz w:val="28"/>
          <w:szCs w:val="28"/>
        </w:rPr>
        <w:t>Дисциплина «</w:t>
      </w:r>
      <w:r w:rsidR="00C03B40" w:rsidRPr="00C90F72">
        <w:rPr>
          <w:rFonts w:cs="Times New Roman"/>
          <w:sz w:val="28"/>
          <w:szCs w:val="28"/>
        </w:rPr>
        <w:t>Теория массового обслуживания</w:t>
      </w:r>
      <w:r w:rsidRPr="00C90F72">
        <w:rPr>
          <w:rFonts w:cs="Times New Roman"/>
          <w:sz w:val="28"/>
          <w:szCs w:val="28"/>
        </w:rPr>
        <w:t>» (Б1.</w:t>
      </w:r>
      <w:r w:rsidR="008056F8" w:rsidRPr="00C90F72">
        <w:rPr>
          <w:rFonts w:cs="Times New Roman"/>
          <w:sz w:val="28"/>
          <w:szCs w:val="28"/>
        </w:rPr>
        <w:t>В</w:t>
      </w:r>
      <w:r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ДВ</w:t>
      </w:r>
      <w:r w:rsidR="008056F8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5</w:t>
      </w:r>
      <w:r w:rsidR="00A97FE3" w:rsidRPr="00C90F72">
        <w:rPr>
          <w:rFonts w:cs="Times New Roman"/>
          <w:sz w:val="28"/>
          <w:szCs w:val="28"/>
        </w:rPr>
        <w:t>.1</w:t>
      </w:r>
      <w:r w:rsidRPr="00C90F72">
        <w:rPr>
          <w:rFonts w:cs="Times New Roman"/>
          <w:sz w:val="28"/>
          <w:szCs w:val="28"/>
        </w:rPr>
        <w:t xml:space="preserve">) относится к </w:t>
      </w:r>
      <w:r w:rsidR="008056F8" w:rsidRPr="00C90F72">
        <w:rPr>
          <w:rFonts w:cs="Times New Roman"/>
          <w:sz w:val="28"/>
          <w:szCs w:val="28"/>
        </w:rPr>
        <w:t>вариативной</w:t>
      </w:r>
      <w:r w:rsidRPr="00C90F72">
        <w:rPr>
          <w:rFonts w:cs="Times New Roman"/>
          <w:sz w:val="28"/>
          <w:szCs w:val="28"/>
        </w:rPr>
        <w:t xml:space="preserve"> части и является </w:t>
      </w:r>
      <w:r w:rsidR="00C03B40" w:rsidRPr="00C90F72">
        <w:rPr>
          <w:rFonts w:cs="Times New Roman"/>
          <w:sz w:val="28"/>
          <w:szCs w:val="28"/>
        </w:rPr>
        <w:t>дисциплиной по выбору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C90F72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C90F72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0"/>
        <w:gridCol w:w="1164"/>
        <w:gridCol w:w="2552"/>
      </w:tblGrid>
      <w:tr w:rsidR="00BE0C02" w:rsidRPr="00C90F72" w:rsidTr="00BE0C02">
        <w:trPr>
          <w:jc w:val="center"/>
        </w:trPr>
        <w:tc>
          <w:tcPr>
            <w:tcW w:w="3037" w:type="pct"/>
            <w:vMerge w:val="restart"/>
            <w:vAlign w:val="center"/>
          </w:tcPr>
          <w:p w:rsidR="00BE0C02" w:rsidRPr="00C90F72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BE0C02" w:rsidRPr="00C90F72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BE0C02" w:rsidRPr="00C90F72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34236" w:rsidRPr="00C90F72" w:rsidTr="00A34236">
        <w:trPr>
          <w:jc w:val="center"/>
        </w:trPr>
        <w:tc>
          <w:tcPr>
            <w:tcW w:w="3037" w:type="pct"/>
            <w:vMerge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A34236" w:rsidRPr="00C90F72" w:rsidRDefault="003C435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34236" w:rsidRPr="00C90F72" w:rsidTr="00A34236">
        <w:trPr>
          <w:jc w:val="center"/>
        </w:trPr>
        <w:tc>
          <w:tcPr>
            <w:tcW w:w="3037" w:type="pct"/>
            <w:vAlign w:val="center"/>
          </w:tcPr>
          <w:p w:rsidR="00A34236" w:rsidRPr="00C90F72" w:rsidRDefault="00A34236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34236" w:rsidRPr="00C90F72" w:rsidRDefault="00A34236" w:rsidP="003C435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34236" w:rsidRPr="00C90F72" w:rsidRDefault="00A34236" w:rsidP="003C435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34236" w:rsidRPr="00C90F72" w:rsidRDefault="00A34236" w:rsidP="003C435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A34236" w:rsidRPr="00C90F72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A34236" w:rsidRPr="00C90F72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8" w:type="pct"/>
            <w:vAlign w:val="center"/>
          </w:tcPr>
          <w:p w:rsidR="00A34236" w:rsidRPr="00C90F72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A34236" w:rsidRPr="00C90F72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34236" w:rsidRPr="00C90F72" w:rsidRDefault="00C03B4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34236" w:rsidRPr="00C90F72" w:rsidTr="00A34236">
        <w:trPr>
          <w:jc w:val="center"/>
        </w:trPr>
        <w:tc>
          <w:tcPr>
            <w:tcW w:w="3037" w:type="pct"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A34236" w:rsidRPr="00C90F72" w:rsidRDefault="00C03B40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48" w:type="pct"/>
            <w:vAlign w:val="center"/>
          </w:tcPr>
          <w:p w:rsidR="00A34236" w:rsidRPr="00C90F72" w:rsidRDefault="00C03B40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34236" w:rsidRPr="00C90F72" w:rsidTr="00A34236">
        <w:trPr>
          <w:jc w:val="center"/>
        </w:trPr>
        <w:tc>
          <w:tcPr>
            <w:tcW w:w="3037" w:type="pct"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A34236" w:rsidRPr="00C90F72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:rsidR="00A34236" w:rsidRPr="00C90F72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236" w:rsidRPr="00C90F72" w:rsidTr="00A34236">
        <w:trPr>
          <w:jc w:val="center"/>
        </w:trPr>
        <w:tc>
          <w:tcPr>
            <w:tcW w:w="3037" w:type="pct"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A34236" w:rsidRPr="00C90F72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48" w:type="pct"/>
            <w:vAlign w:val="center"/>
          </w:tcPr>
          <w:p w:rsidR="00A34236" w:rsidRPr="00C90F72" w:rsidRDefault="00A7284F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34236" w:rsidRPr="00C90F72" w:rsidTr="00A34236">
        <w:trPr>
          <w:jc w:val="center"/>
        </w:trPr>
        <w:tc>
          <w:tcPr>
            <w:tcW w:w="3037" w:type="pct"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90F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A34236" w:rsidRPr="00C90F72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90F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97FE3" w:rsidRPr="00C90F72" w:rsidRDefault="00A97FE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C90F72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0F72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7FE3" w:rsidRPr="00C90F72" w:rsidRDefault="00A97FE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7FE3" w:rsidRPr="00C90F72" w:rsidRDefault="00A97FE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7FE3" w:rsidRPr="00C90F72" w:rsidRDefault="00A97FE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03B40" w:rsidRPr="00C90F72" w:rsidRDefault="00C03B4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C90F72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C03B40" w:rsidRPr="00C90F72" w:rsidRDefault="00C03B40" w:rsidP="00C03B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894"/>
        <w:gridCol w:w="6015"/>
      </w:tblGrid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№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п</w:t>
            </w:r>
            <w:r w:rsidRPr="00C90F72">
              <w:rPr>
                <w:b/>
                <w:szCs w:val="24"/>
                <w:lang w:val="en-US"/>
              </w:rPr>
              <w:t>/</w:t>
            </w:r>
            <w:r w:rsidRPr="00C90F72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Наименование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Содержание раздела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szCs w:val="24"/>
              </w:rPr>
            </w:pPr>
            <w:r w:rsidRPr="00C90F72">
              <w:rPr>
                <w:szCs w:val="24"/>
              </w:rPr>
              <w:t>Системы массового обслуживания (СМО)</w:t>
            </w:r>
          </w:p>
          <w:p w:rsidR="00C03B40" w:rsidRPr="00C90F72" w:rsidRDefault="00C03B40" w:rsidP="00C03B40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Цели и задачи теории массового обслуживания.Структура и классификация СМО. Символика </w:t>
            </w:r>
            <w:proofErr w:type="spellStart"/>
            <w:r w:rsidRPr="00C90F72">
              <w:rPr>
                <w:szCs w:val="24"/>
              </w:rPr>
              <w:t>Кендалла</w:t>
            </w:r>
            <w:proofErr w:type="spellEnd"/>
            <w:r w:rsidRPr="00C90F72">
              <w:rPr>
                <w:szCs w:val="24"/>
              </w:rPr>
              <w:t xml:space="preserve">. Вероятностные процессы в СМО. Числовые характеристики и показатели эффективности СМО. Формулы </w:t>
            </w:r>
            <w:proofErr w:type="spellStart"/>
            <w:r w:rsidRPr="00C90F72">
              <w:rPr>
                <w:szCs w:val="24"/>
              </w:rPr>
              <w:t>Литтла</w:t>
            </w:r>
            <w:proofErr w:type="spellEnd"/>
            <w:r w:rsidRPr="00C90F72">
              <w:rPr>
                <w:sz w:val="28"/>
              </w:rPr>
              <w:t>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Простейший поток однородных событий                           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both"/>
              <w:rPr>
                <w:b/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Показательное распределение и процесс Пуассона. Свойства простейшего потока событий.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>Марковские цепи с непрерывным временем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Понятие марковской цепи. Уравнения Колмогорова – </w:t>
            </w:r>
            <w:proofErr w:type="spellStart"/>
            <w:r w:rsidRPr="00C90F72">
              <w:rPr>
                <w:sz w:val="24"/>
                <w:szCs w:val="24"/>
              </w:rPr>
              <w:t>Чепмена.Дифференциальные</w:t>
            </w:r>
            <w:proofErr w:type="spellEnd"/>
            <w:r w:rsidRPr="00C90F72">
              <w:rPr>
                <w:sz w:val="24"/>
                <w:szCs w:val="24"/>
              </w:rPr>
              <w:t xml:space="preserve"> уравнения Колмогорова.</w:t>
            </w:r>
          </w:p>
          <w:p w:rsidR="00C03B40" w:rsidRPr="00C90F72" w:rsidRDefault="00C03B40" w:rsidP="00C03B40">
            <w:pPr>
              <w:pStyle w:val="30"/>
              <w:jc w:val="left"/>
              <w:rPr>
                <w:b/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 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Вычисление показателей эффективности марковских СМО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Системы </w:t>
            </w:r>
            <w:proofErr w:type="spellStart"/>
            <w:r w:rsidRPr="00C90F72">
              <w:rPr>
                <w:sz w:val="24"/>
                <w:szCs w:val="24"/>
              </w:rPr>
              <w:t>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proofErr w:type="spellEnd"/>
            <w:r w:rsidRPr="00C90F72">
              <w:rPr>
                <w:sz w:val="24"/>
                <w:szCs w:val="24"/>
              </w:rPr>
              <w:t xml:space="preserve">, </w:t>
            </w:r>
            <w:proofErr w:type="spellStart"/>
            <w:r w:rsidRPr="00C90F72">
              <w:rPr>
                <w:sz w:val="24"/>
                <w:szCs w:val="24"/>
              </w:rPr>
              <w:t>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r w:rsidRPr="00C90F72">
              <w:rPr>
                <w:sz w:val="24"/>
                <w:szCs w:val="24"/>
              </w:rPr>
              <w:t>|</w:t>
            </w:r>
            <w:r w:rsidRPr="00C90F72">
              <w:rPr>
                <w:sz w:val="24"/>
                <w:szCs w:val="24"/>
                <w:lang w:val="en-US"/>
              </w:rPr>
              <w:t>n</w:t>
            </w:r>
            <w:proofErr w:type="spellEnd"/>
            <w:r w:rsidRPr="00C90F72">
              <w:rPr>
                <w:sz w:val="24"/>
                <w:szCs w:val="24"/>
              </w:rPr>
              <w:t xml:space="preserve">, М|М|&amp;, </w:t>
            </w:r>
            <w:proofErr w:type="spellStart"/>
            <w:r w:rsidRPr="00C90F72">
              <w:rPr>
                <w:sz w:val="24"/>
                <w:szCs w:val="24"/>
              </w:rPr>
              <w:t>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proofErr w:type="spellEnd"/>
            <w:r w:rsidRPr="00C90F72">
              <w:rPr>
                <w:sz w:val="24"/>
                <w:szCs w:val="24"/>
              </w:rPr>
              <w:t>|0.</w:t>
            </w:r>
          </w:p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Замкнутые системы М|М|1|&amp;|</w:t>
            </w:r>
            <w:r w:rsidRPr="00C90F72">
              <w:rPr>
                <w:sz w:val="24"/>
                <w:szCs w:val="24"/>
                <w:lang w:val="en-US"/>
              </w:rPr>
              <w:t>S</w:t>
            </w:r>
            <w:r w:rsidRPr="00C90F72">
              <w:rPr>
                <w:sz w:val="24"/>
                <w:szCs w:val="24"/>
              </w:rPr>
              <w:t>, М|М|&amp;|&amp;|</w:t>
            </w:r>
            <w:r w:rsidRPr="00C90F72">
              <w:rPr>
                <w:sz w:val="24"/>
                <w:szCs w:val="24"/>
                <w:lang w:val="en-US"/>
              </w:rPr>
              <w:t>S</w:t>
            </w:r>
            <w:r w:rsidRPr="00C90F72">
              <w:rPr>
                <w:sz w:val="24"/>
                <w:szCs w:val="24"/>
              </w:rPr>
              <w:t xml:space="preserve">. </w:t>
            </w:r>
          </w:p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Системы с ограничениями.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Марковские сети массового обслуживания (</w:t>
            </w:r>
            <w:proofErr w:type="spellStart"/>
            <w:r w:rsidRPr="00C90F72">
              <w:rPr>
                <w:sz w:val="24"/>
                <w:szCs w:val="24"/>
              </w:rPr>
              <w:t>СеМО</w:t>
            </w:r>
            <w:proofErr w:type="spellEnd"/>
            <w:r w:rsidRPr="00C90F72">
              <w:rPr>
                <w:sz w:val="24"/>
                <w:szCs w:val="24"/>
              </w:rPr>
              <w:t>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Модели открытой и замкнутой </w:t>
            </w:r>
            <w:proofErr w:type="spellStart"/>
            <w:r w:rsidRPr="00C90F72">
              <w:rPr>
                <w:sz w:val="24"/>
                <w:szCs w:val="24"/>
              </w:rPr>
              <w:t>СеМО</w:t>
            </w:r>
            <w:proofErr w:type="spellEnd"/>
            <w:r w:rsidRPr="00C90F72">
              <w:rPr>
                <w:sz w:val="24"/>
                <w:szCs w:val="24"/>
              </w:rPr>
              <w:t xml:space="preserve">. Теорема </w:t>
            </w:r>
            <w:proofErr w:type="spellStart"/>
            <w:r w:rsidRPr="00C90F72">
              <w:rPr>
                <w:sz w:val="24"/>
                <w:szCs w:val="24"/>
              </w:rPr>
              <w:t>Берке</w:t>
            </w:r>
            <w:proofErr w:type="spellEnd"/>
            <w:r w:rsidRPr="00C90F72">
              <w:rPr>
                <w:sz w:val="24"/>
                <w:szCs w:val="24"/>
              </w:rPr>
              <w:t xml:space="preserve">. Уравнениябаланса. Уравнения равновесия. Решение уравнений равновесия для </w:t>
            </w:r>
            <w:proofErr w:type="spellStart"/>
            <w:r w:rsidRPr="00C90F72">
              <w:rPr>
                <w:sz w:val="24"/>
                <w:szCs w:val="24"/>
              </w:rPr>
              <w:t>экспонен</w:t>
            </w:r>
            <w:proofErr w:type="spellEnd"/>
            <w:r w:rsidRPr="00C90F72">
              <w:rPr>
                <w:sz w:val="24"/>
                <w:szCs w:val="24"/>
              </w:rPr>
              <w:t xml:space="preserve">- </w:t>
            </w:r>
            <w:proofErr w:type="spellStart"/>
            <w:r w:rsidRPr="00C90F72">
              <w:rPr>
                <w:sz w:val="24"/>
                <w:szCs w:val="24"/>
              </w:rPr>
              <w:t>циальных</w:t>
            </w:r>
            <w:proofErr w:type="spellEnd"/>
            <w:r w:rsidRPr="00C90F72">
              <w:rPr>
                <w:sz w:val="24"/>
                <w:szCs w:val="24"/>
              </w:rPr>
              <w:t xml:space="preserve"> сетей. Сетевые характеристики. </w:t>
            </w:r>
          </w:p>
        </w:tc>
      </w:tr>
    </w:tbl>
    <w:p w:rsidR="00A7284F" w:rsidRPr="00C90F72" w:rsidRDefault="00A7284F" w:rsidP="00A728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C90F72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C90F72" w:rsidRDefault="00104973" w:rsidP="002222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03B40" w:rsidRPr="00C90F72" w:rsidRDefault="00C03B40" w:rsidP="00C03B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410"/>
        <w:gridCol w:w="801"/>
        <w:gridCol w:w="801"/>
        <w:gridCol w:w="801"/>
        <w:gridCol w:w="801"/>
        <w:gridCol w:w="1210"/>
      </w:tblGrid>
      <w:tr w:rsidR="00C03B40" w:rsidRPr="00C90F72" w:rsidTr="00DD0990">
        <w:tc>
          <w:tcPr>
            <w:tcW w:w="440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№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279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Наименование разделов дисциплины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Л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ПЗ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ЛР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СРС</w:t>
            </w:r>
          </w:p>
        </w:tc>
        <w:tc>
          <w:tcPr>
            <w:tcW w:w="626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Всего</w:t>
            </w:r>
          </w:p>
        </w:tc>
      </w:tr>
      <w:tr w:rsidR="00C03B40" w:rsidRPr="00C90F72" w:rsidTr="00DD0990">
        <w:tc>
          <w:tcPr>
            <w:tcW w:w="440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2279" w:type="pct"/>
            <w:vAlign w:val="center"/>
          </w:tcPr>
          <w:p w:rsidR="00C03B40" w:rsidRPr="00C90F72" w:rsidRDefault="00C03B40" w:rsidP="00C03B40">
            <w:pPr>
              <w:spacing w:after="0"/>
              <w:rPr>
                <w:szCs w:val="24"/>
              </w:rPr>
            </w:pPr>
            <w:r w:rsidRPr="00C90F72">
              <w:rPr>
                <w:szCs w:val="24"/>
              </w:rPr>
              <w:t>Системы массового обслуживания (СМО)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</w:t>
            </w: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6</w:t>
            </w:r>
          </w:p>
        </w:tc>
      </w:tr>
      <w:tr w:rsidR="00C03B40" w:rsidRPr="00C90F72" w:rsidTr="00DD0990">
        <w:tc>
          <w:tcPr>
            <w:tcW w:w="440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2279" w:type="pct"/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Простейший поток однородных событий                             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</w:t>
            </w: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6</w:t>
            </w:r>
          </w:p>
        </w:tc>
      </w:tr>
      <w:tr w:rsidR="00C03B40" w:rsidRPr="00C90F72" w:rsidTr="00DD0990">
        <w:tc>
          <w:tcPr>
            <w:tcW w:w="440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2279" w:type="pct"/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>Марковские цепи с непрерывным временем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</w:t>
            </w: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6</w:t>
            </w:r>
          </w:p>
        </w:tc>
      </w:tr>
      <w:tr w:rsidR="00C03B40" w:rsidRPr="00C90F72" w:rsidTr="00DD0990">
        <w:tc>
          <w:tcPr>
            <w:tcW w:w="440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2279" w:type="pct"/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Вычисление показателей эффективности марковских СМО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22</w:t>
            </w:r>
          </w:p>
        </w:tc>
      </w:tr>
      <w:tr w:rsidR="00C03B40" w:rsidRPr="00C90F72" w:rsidTr="00DD0990">
        <w:tc>
          <w:tcPr>
            <w:tcW w:w="440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</w:rPr>
              <w:t>5</w:t>
            </w:r>
          </w:p>
        </w:tc>
        <w:tc>
          <w:tcPr>
            <w:tcW w:w="2279" w:type="pct"/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Марковские сети массового обслуживания (</w:t>
            </w:r>
            <w:proofErr w:type="spellStart"/>
            <w:r w:rsidRPr="00C90F72">
              <w:rPr>
                <w:sz w:val="24"/>
                <w:szCs w:val="24"/>
              </w:rPr>
              <w:t>СеМО</w:t>
            </w:r>
            <w:proofErr w:type="spellEnd"/>
            <w:r w:rsidRPr="00C90F72">
              <w:rPr>
                <w:sz w:val="24"/>
                <w:szCs w:val="24"/>
              </w:rPr>
              <w:t>)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  <w:lang w:val="en-GB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20</w:t>
            </w:r>
          </w:p>
        </w:tc>
        <w:tc>
          <w:tcPr>
            <w:tcW w:w="626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rFonts w:eastAsia="Arial Unicode MS"/>
                <w:color w:val="000000"/>
                <w:szCs w:val="24"/>
                <w:lang w:val="en-GB"/>
              </w:rPr>
              <w:t>38</w:t>
            </w:r>
          </w:p>
        </w:tc>
      </w:tr>
      <w:tr w:rsidR="00C03B40" w:rsidRPr="00C90F72" w:rsidTr="00DD0990">
        <w:tc>
          <w:tcPr>
            <w:tcW w:w="2719" w:type="pct"/>
            <w:gridSpan w:val="2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14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  <w:lang w:val="en-GB"/>
              </w:rPr>
              <w:t>60</w:t>
            </w:r>
          </w:p>
        </w:tc>
        <w:tc>
          <w:tcPr>
            <w:tcW w:w="626" w:type="pct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C90F72">
              <w:rPr>
                <w:rFonts w:eastAsia="Arial Unicode MS"/>
                <w:b/>
                <w:bCs/>
                <w:color w:val="000000"/>
                <w:szCs w:val="24"/>
              </w:rPr>
              <w:t>108</w:t>
            </w:r>
          </w:p>
        </w:tc>
      </w:tr>
    </w:tbl>
    <w:p w:rsidR="0022223D" w:rsidRPr="00C90F72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34236" w:rsidRPr="00C90F72" w:rsidRDefault="00A34236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7FE3" w:rsidRPr="00C90F72" w:rsidRDefault="00A97FE3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03B40" w:rsidRPr="00C90F72" w:rsidRDefault="00C03B40" w:rsidP="00C03B4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7"/>
        <w:gridCol w:w="5067"/>
      </w:tblGrid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№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90F7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jc w:val="both"/>
              <w:rPr>
                <w:szCs w:val="24"/>
              </w:rPr>
            </w:pPr>
            <w:r w:rsidRPr="00C90F72">
              <w:rPr>
                <w:szCs w:val="24"/>
              </w:rPr>
              <w:t>Системы массового обслуживания (СМО)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pStyle w:val="3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C90F72">
              <w:rPr>
                <w:bCs/>
                <w:sz w:val="24"/>
                <w:szCs w:val="24"/>
              </w:rPr>
              <w:t xml:space="preserve">Малышева И.А. Теория массового обслуживания: учебное пособие /И.А. Малышева, МГУПС. – М.: Б.и., 2010. – 94 с. </w:t>
            </w:r>
            <w:r w:rsidRPr="00C90F72">
              <w:rPr>
                <w:bCs/>
                <w:sz w:val="24"/>
                <w:szCs w:val="24"/>
                <w:lang w:val="ru-RU"/>
              </w:rPr>
              <w:t>[</w:t>
            </w:r>
            <w:r w:rsidRPr="00C90F72">
              <w:rPr>
                <w:bCs/>
                <w:sz w:val="24"/>
                <w:szCs w:val="24"/>
              </w:rPr>
              <w:t>Экз. 200, ККО 5</w:t>
            </w:r>
            <w:r w:rsidRPr="00C90F72">
              <w:rPr>
                <w:bCs/>
                <w:sz w:val="24"/>
                <w:szCs w:val="24"/>
                <w:lang w:val="ru-RU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Простейший поток однородных событий                            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pStyle w:val="3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90F72">
              <w:rPr>
                <w:bCs/>
                <w:sz w:val="24"/>
                <w:szCs w:val="24"/>
              </w:rPr>
              <w:t xml:space="preserve">Малышева И.А. Теория массового обслуживания: учебное пособие /И.А. Малышева, МГУПС. – М.: Б.и., 2010. – 94 с. </w:t>
            </w:r>
            <w:r w:rsidRPr="00C90F72">
              <w:rPr>
                <w:bCs/>
                <w:sz w:val="24"/>
                <w:szCs w:val="24"/>
                <w:lang w:val="ru-RU"/>
              </w:rPr>
              <w:t>[</w:t>
            </w:r>
            <w:r w:rsidRPr="00C90F72">
              <w:rPr>
                <w:bCs/>
                <w:sz w:val="24"/>
                <w:szCs w:val="24"/>
              </w:rPr>
              <w:t>Экз. 200, ККО 5</w:t>
            </w:r>
            <w:r w:rsidRPr="00C90F72">
              <w:rPr>
                <w:bCs/>
                <w:sz w:val="24"/>
                <w:szCs w:val="24"/>
                <w:lang w:val="ru-RU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>Марковские цепи с непрерывным временем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tabs>
                <w:tab w:val="left" w:pos="1134"/>
              </w:tabs>
              <w:spacing w:after="0"/>
              <w:jc w:val="both"/>
              <w:rPr>
                <w:kern w:val="28"/>
                <w:szCs w:val="24"/>
                <w:lang/>
              </w:rPr>
            </w:pP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</w:t>
            </w: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, Н.В. Медведева, В.Л. Розенберг. – Екатеринбург: </w:t>
            </w:r>
            <w:proofErr w:type="spellStart"/>
            <w:r w:rsidRPr="00C90F72">
              <w:rPr>
                <w:bCs/>
                <w:szCs w:val="24"/>
              </w:rPr>
              <w:t>УрГУПС</w:t>
            </w:r>
            <w:proofErr w:type="spellEnd"/>
            <w:r w:rsidRPr="00C90F72">
              <w:rPr>
                <w:bCs/>
                <w:szCs w:val="24"/>
              </w:rPr>
              <w:t xml:space="preserve">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Вычисление показателей эффективности марковских СМО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spacing w:after="0"/>
              <w:rPr>
                <w:bCs/>
                <w:szCs w:val="24"/>
                <w:lang w:val="en-GB"/>
              </w:rPr>
            </w:pP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</w:t>
            </w: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, Н.В. Медведева, В.Л. Розенберг. – Екатеринбург: </w:t>
            </w:r>
            <w:proofErr w:type="spellStart"/>
            <w:r w:rsidRPr="00C90F72">
              <w:rPr>
                <w:bCs/>
                <w:szCs w:val="24"/>
              </w:rPr>
              <w:t>УрГУПС</w:t>
            </w:r>
            <w:proofErr w:type="spellEnd"/>
            <w:r w:rsidRPr="00C90F72">
              <w:rPr>
                <w:bCs/>
                <w:szCs w:val="24"/>
              </w:rPr>
              <w:t xml:space="preserve">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Марковские сети массового обслуживания (</w:t>
            </w:r>
            <w:proofErr w:type="spellStart"/>
            <w:r w:rsidRPr="00C90F72">
              <w:rPr>
                <w:sz w:val="24"/>
                <w:szCs w:val="24"/>
              </w:rPr>
              <w:t>СеМО</w:t>
            </w:r>
            <w:proofErr w:type="spellEnd"/>
            <w:r w:rsidRPr="00C90F72">
              <w:rPr>
                <w:sz w:val="24"/>
                <w:szCs w:val="24"/>
              </w:rPr>
              <w:t>)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tabs>
                <w:tab w:val="left" w:pos="1134"/>
              </w:tabs>
              <w:spacing w:after="0"/>
              <w:jc w:val="both"/>
              <w:rPr>
                <w:kern w:val="28"/>
                <w:szCs w:val="24"/>
                <w:lang/>
              </w:rPr>
            </w:pP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</w:t>
            </w: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, Н.В. Медведева, В.Л. Розенберг. – Екатеринбург: </w:t>
            </w:r>
            <w:proofErr w:type="spellStart"/>
            <w:r w:rsidRPr="00C90F72">
              <w:rPr>
                <w:bCs/>
                <w:szCs w:val="24"/>
              </w:rPr>
              <w:t>УрГУПС</w:t>
            </w:r>
            <w:proofErr w:type="spellEnd"/>
            <w:r w:rsidRPr="00C90F72">
              <w:rPr>
                <w:bCs/>
                <w:szCs w:val="24"/>
              </w:rPr>
              <w:t xml:space="preserve">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</w:tbl>
    <w:p w:rsidR="00C03B40" w:rsidRPr="00C90F72" w:rsidRDefault="00C03B40" w:rsidP="00C03B4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7284F" w:rsidRPr="00C90F72" w:rsidRDefault="00A7284F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50F69" w:rsidRPr="00C90F72" w:rsidRDefault="00104973" w:rsidP="00DA6FA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A6FAE" w:rsidRPr="00C90F72" w:rsidRDefault="00DA6FAE" w:rsidP="003C435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Малышева И.А. Теория массового обслуживания: учебное пособие /И.А. Малышева, МГУПС. – М.: Б.и., 2010. – 94 с. [Экз. 200, ККО 5]</w:t>
      </w:r>
    </w:p>
    <w:p w:rsidR="00D24F82" w:rsidRPr="00C90F72" w:rsidRDefault="00D24F82" w:rsidP="003C435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C90F72">
        <w:rPr>
          <w:bCs/>
          <w:sz w:val="28"/>
          <w:szCs w:val="28"/>
        </w:rPr>
        <w:t>Гончарь</w:t>
      </w:r>
      <w:proofErr w:type="spellEnd"/>
      <w:r w:rsidRPr="00C90F72">
        <w:rPr>
          <w:bCs/>
          <w:sz w:val="28"/>
          <w:szCs w:val="28"/>
        </w:rPr>
        <w:t xml:space="preserve">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</w:t>
      </w:r>
      <w:proofErr w:type="spellStart"/>
      <w:r w:rsidRPr="00C90F72">
        <w:rPr>
          <w:bCs/>
          <w:sz w:val="28"/>
          <w:szCs w:val="28"/>
        </w:rPr>
        <w:t>Гончарь</w:t>
      </w:r>
      <w:proofErr w:type="spellEnd"/>
      <w:r w:rsidRPr="00C90F72">
        <w:rPr>
          <w:bCs/>
          <w:sz w:val="28"/>
          <w:szCs w:val="28"/>
        </w:rPr>
        <w:t xml:space="preserve">, Н.В. Медведева, В.Л. Розенберг. – Екатеринбург: </w:t>
      </w:r>
      <w:proofErr w:type="spellStart"/>
      <w:r w:rsidRPr="00C90F72">
        <w:rPr>
          <w:bCs/>
          <w:sz w:val="28"/>
          <w:szCs w:val="28"/>
        </w:rPr>
        <w:t>УрГУПС</w:t>
      </w:r>
      <w:proofErr w:type="spellEnd"/>
      <w:r w:rsidRPr="00C90F72">
        <w:rPr>
          <w:bCs/>
          <w:sz w:val="28"/>
          <w:szCs w:val="28"/>
        </w:rPr>
        <w:t>, 2012. – 51с. [Экз. 45, ККО 0.75]</w:t>
      </w:r>
    </w:p>
    <w:p w:rsidR="00A34236" w:rsidRPr="00C90F72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24F82" w:rsidRPr="00C90F72" w:rsidRDefault="00D24F82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Дегтярев В.Г. Лабораторные работы по математическому моделированию: учебное пособие /В.Г. Дегтярев, В.А. Ходаковский. – Санкт-Петербург: ПГУПС, 2013. – 67 с. [Экз. 30, ККО 0.5] </w:t>
      </w:r>
    </w:p>
    <w:p w:rsidR="00D24F82" w:rsidRPr="00C90F72" w:rsidRDefault="00D24F82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Осипов Л.А. Проектирование систем массового обслуживания: монография /Л.А. Осипов. – М.: </w:t>
      </w:r>
      <w:proofErr w:type="spellStart"/>
      <w:r w:rsidRPr="00C90F72">
        <w:rPr>
          <w:bCs/>
          <w:sz w:val="28"/>
          <w:szCs w:val="28"/>
        </w:rPr>
        <w:t>АдванседСолюшенз</w:t>
      </w:r>
      <w:proofErr w:type="spellEnd"/>
      <w:r w:rsidRPr="00C90F72">
        <w:rPr>
          <w:bCs/>
          <w:sz w:val="28"/>
          <w:szCs w:val="28"/>
        </w:rPr>
        <w:t>, 2011. – 107 с. [Экз. 300, ККО 5]</w:t>
      </w:r>
    </w:p>
    <w:p w:rsidR="00D24F82" w:rsidRPr="00C90F72" w:rsidRDefault="00DA6FAE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Модели информационных систем: учебное пособие / В.П. Бубнов, М.Л. </w:t>
      </w:r>
      <w:proofErr w:type="spellStart"/>
      <w:r w:rsidRPr="00C90F72">
        <w:rPr>
          <w:bCs/>
          <w:sz w:val="28"/>
          <w:szCs w:val="28"/>
        </w:rPr>
        <w:t>Грухарев</w:t>
      </w:r>
      <w:proofErr w:type="spellEnd"/>
      <w:r w:rsidRPr="00C90F72">
        <w:rPr>
          <w:bCs/>
          <w:sz w:val="28"/>
          <w:szCs w:val="28"/>
        </w:rPr>
        <w:t xml:space="preserve">, А.А. </w:t>
      </w:r>
      <w:proofErr w:type="spellStart"/>
      <w:r w:rsidRPr="00C90F72">
        <w:rPr>
          <w:bCs/>
          <w:sz w:val="28"/>
          <w:szCs w:val="28"/>
        </w:rPr>
        <w:t>Корниенко</w:t>
      </w:r>
      <w:proofErr w:type="spellEnd"/>
      <w:r w:rsidRPr="00C90F72">
        <w:rPr>
          <w:bCs/>
          <w:sz w:val="28"/>
          <w:szCs w:val="28"/>
        </w:rPr>
        <w:t xml:space="preserve"> под ред. А.Д. </w:t>
      </w:r>
      <w:proofErr w:type="spellStart"/>
      <w:r w:rsidRPr="00C90F72">
        <w:rPr>
          <w:bCs/>
          <w:sz w:val="28"/>
          <w:szCs w:val="28"/>
        </w:rPr>
        <w:t>Хомоненко</w:t>
      </w:r>
      <w:proofErr w:type="spellEnd"/>
      <w:r w:rsidRPr="00C90F72">
        <w:rPr>
          <w:bCs/>
          <w:sz w:val="28"/>
          <w:szCs w:val="28"/>
        </w:rPr>
        <w:t xml:space="preserve"> – Москва: Учебно-методический центр по образованию на железнодорожном транспорте, 2015. – 187 с. [Экз. 250, ККО более 4]</w:t>
      </w:r>
    </w:p>
    <w:p w:rsidR="00DA6FAE" w:rsidRPr="00C90F72" w:rsidRDefault="00DA6FAE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Емельянов Г.В. Задачник по теории вероятностей и математической статистике: учебное пособие /Г.В. Емельянов, В.П. </w:t>
      </w:r>
      <w:proofErr w:type="spellStart"/>
      <w:r w:rsidRPr="00C90F72">
        <w:rPr>
          <w:bCs/>
          <w:sz w:val="28"/>
          <w:szCs w:val="28"/>
        </w:rPr>
        <w:t>Скитович</w:t>
      </w:r>
      <w:proofErr w:type="spellEnd"/>
      <w:r w:rsidRPr="00C90F72">
        <w:rPr>
          <w:bCs/>
          <w:sz w:val="28"/>
          <w:szCs w:val="28"/>
        </w:rPr>
        <w:t>. – 2 издание, сокр. – СПб.; М.; Краснодар: Лань, 2007. – 331с [Экз. 50, ККО 0.83]</w:t>
      </w:r>
    </w:p>
    <w:p w:rsidR="00DA6FAE" w:rsidRPr="00C90F72" w:rsidRDefault="00DA6FAE" w:rsidP="00DA6FAE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C90F72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63E0D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Дегтярев В. Г. Системы массового обслуживания, СПб., ПГУПС,  2005, - 56 </w:t>
      </w:r>
      <w:proofErr w:type="gramStart"/>
      <w:r w:rsidRPr="00C90F72">
        <w:rPr>
          <w:bCs/>
          <w:sz w:val="28"/>
          <w:szCs w:val="28"/>
        </w:rPr>
        <w:t>с</w:t>
      </w:r>
      <w:proofErr w:type="gramEnd"/>
      <w:r w:rsidRPr="00C90F72">
        <w:rPr>
          <w:bCs/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C90F72">
        <w:rPr>
          <w:sz w:val="28"/>
          <w:szCs w:val="28"/>
        </w:rPr>
        <w:t>Кельберт</w:t>
      </w:r>
      <w:proofErr w:type="spellEnd"/>
      <w:r w:rsidRPr="00C90F72">
        <w:rPr>
          <w:sz w:val="28"/>
          <w:szCs w:val="28"/>
        </w:rPr>
        <w:t xml:space="preserve"> М.Я., Сухов Ю.И. </w:t>
      </w:r>
      <w:hyperlink r:id="rId9" w:history="1">
        <w:r w:rsidRPr="00C90F72">
          <w:rPr>
            <w:sz w:val="28"/>
            <w:szCs w:val="28"/>
          </w:rPr>
          <w:t>Вероятность и статистика в примерах и задачах. Том 2: Марковские цепи как отправная точка теории случайных процессов</w:t>
        </w:r>
      </w:hyperlink>
      <w:r w:rsidRPr="00C90F72">
        <w:rPr>
          <w:sz w:val="28"/>
          <w:szCs w:val="28"/>
        </w:rPr>
        <w:t xml:space="preserve"> М.: МЦМНО, 2010. – 560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C90F72">
        <w:rPr>
          <w:sz w:val="28"/>
          <w:szCs w:val="28"/>
        </w:rPr>
        <w:t>Кингман</w:t>
      </w:r>
      <w:proofErr w:type="spellEnd"/>
      <w:r w:rsidRPr="00C90F72">
        <w:rPr>
          <w:sz w:val="28"/>
          <w:szCs w:val="28"/>
        </w:rPr>
        <w:t xml:space="preserve"> Дж.  Пуассоновские процессы </w:t>
      </w:r>
      <w:r w:rsidRPr="00C90F72">
        <w:rPr>
          <w:rFonts w:ascii="Courier New CYR" w:hAnsi="Courier New CYR" w:cs="Courier New CYR"/>
          <w:sz w:val="28"/>
          <w:szCs w:val="28"/>
        </w:rPr>
        <w:t>/</w:t>
      </w:r>
      <w:r w:rsidRPr="00C90F72">
        <w:rPr>
          <w:sz w:val="28"/>
          <w:szCs w:val="28"/>
        </w:rPr>
        <w:t>Под ред. А. М. </w:t>
      </w:r>
      <w:proofErr w:type="spellStart"/>
      <w:r w:rsidRPr="00C90F72">
        <w:rPr>
          <w:sz w:val="28"/>
          <w:szCs w:val="28"/>
        </w:rPr>
        <w:t>Вершика</w:t>
      </w:r>
      <w:proofErr w:type="spellEnd"/>
      <w:r w:rsidRPr="00C90F72">
        <w:rPr>
          <w:sz w:val="28"/>
          <w:szCs w:val="28"/>
        </w:rPr>
        <w:t xml:space="preserve">.  – М.: МЦНМО, 2007. – 136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 .</w:t>
      </w:r>
    </w:p>
    <w:p w:rsidR="008E24A5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>Лазарев Ю.И. Моделирование процессов и систем в MATLAB СПб.: Питер, 2005.– 512  с.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Боровских Ю.В., Грибкова Н.В. Системы обслуживания, Уч. пособие, СПб, ПГУПС, 1995. – 141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Боровских Ю.В., Грибкова Н.В. Системы и сети с очередями, Уч. пособие, СПб, ПГУПС, 1995. – 142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Вероятностные разделы математики, учебник для бакалавров технических направлений (под ред. Ю.Д.Максимова), СПб.: «Иван Федоров»,  2001. – 592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Дьяконов В.П. Справочник по применению системы </w:t>
      </w:r>
      <w:proofErr w:type="spellStart"/>
      <w:r w:rsidRPr="00C90F72">
        <w:rPr>
          <w:sz w:val="28"/>
          <w:szCs w:val="28"/>
        </w:rPr>
        <w:t>PCMatLAB</w:t>
      </w:r>
      <w:proofErr w:type="spellEnd"/>
      <w:r w:rsidRPr="00C90F72">
        <w:rPr>
          <w:sz w:val="28"/>
          <w:szCs w:val="28"/>
        </w:rPr>
        <w:t xml:space="preserve">. – </w:t>
      </w:r>
      <w:proofErr w:type="spellStart"/>
      <w:r w:rsidRPr="00C90F72">
        <w:rPr>
          <w:sz w:val="28"/>
          <w:szCs w:val="28"/>
        </w:rPr>
        <w:t>Физматлит</w:t>
      </w:r>
      <w:proofErr w:type="spellEnd"/>
      <w:r w:rsidRPr="00C90F72">
        <w:rPr>
          <w:sz w:val="28"/>
          <w:szCs w:val="28"/>
        </w:rPr>
        <w:t>, 1993. – 112 с.</w:t>
      </w:r>
    </w:p>
    <w:p w:rsidR="00D24F82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>Дьяконов В.П</w:t>
      </w:r>
      <w:r w:rsidRPr="00C90F72">
        <w:rPr>
          <w:i/>
          <w:sz w:val="28"/>
          <w:szCs w:val="28"/>
        </w:rPr>
        <w:t xml:space="preserve">.  </w:t>
      </w:r>
      <w:proofErr w:type="spellStart"/>
      <w:r w:rsidRPr="00C90F72">
        <w:rPr>
          <w:i/>
          <w:sz w:val="28"/>
          <w:szCs w:val="28"/>
        </w:rPr>
        <w:t>MatLAB</w:t>
      </w:r>
      <w:proofErr w:type="spellEnd"/>
      <w:r w:rsidRPr="00C90F72">
        <w:rPr>
          <w:sz w:val="28"/>
          <w:szCs w:val="28"/>
        </w:rPr>
        <w:t xml:space="preserve"> 6: Учебный курс.  — СПб: Питер, 2001. – 592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 xml:space="preserve">Бестужева, А.Н. Основы работы в системе MATLAB/метод. указ. СПб, ПГУПС, 2004. – 48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proofErr w:type="spellStart"/>
      <w:r w:rsidRPr="00C90F72">
        <w:rPr>
          <w:kern w:val="28"/>
          <w:sz w:val="28"/>
          <w:szCs w:val="28"/>
          <w:lang/>
        </w:rPr>
        <w:t>Боровских</w:t>
      </w:r>
      <w:proofErr w:type="spellEnd"/>
      <w:r w:rsidRPr="00C90F72">
        <w:rPr>
          <w:kern w:val="28"/>
          <w:sz w:val="28"/>
          <w:szCs w:val="28"/>
          <w:lang/>
        </w:rPr>
        <w:t xml:space="preserve"> Ю.В., </w:t>
      </w:r>
      <w:proofErr w:type="spellStart"/>
      <w:r w:rsidRPr="00C90F72">
        <w:rPr>
          <w:kern w:val="28"/>
          <w:sz w:val="28"/>
          <w:szCs w:val="28"/>
          <w:lang/>
        </w:rPr>
        <w:t>Гадасина</w:t>
      </w:r>
      <w:proofErr w:type="spellEnd"/>
      <w:r w:rsidRPr="00C90F72">
        <w:rPr>
          <w:kern w:val="28"/>
          <w:sz w:val="28"/>
          <w:szCs w:val="28"/>
          <w:lang/>
        </w:rPr>
        <w:t xml:space="preserve"> Л.В., </w:t>
      </w:r>
      <w:proofErr w:type="spellStart"/>
      <w:r w:rsidRPr="00C90F72">
        <w:rPr>
          <w:kern w:val="28"/>
          <w:sz w:val="28"/>
          <w:szCs w:val="28"/>
          <w:lang/>
        </w:rPr>
        <w:t>Грибкова</w:t>
      </w:r>
      <w:proofErr w:type="spellEnd"/>
      <w:r w:rsidRPr="00C90F72">
        <w:rPr>
          <w:kern w:val="28"/>
          <w:sz w:val="28"/>
          <w:szCs w:val="28"/>
          <w:lang/>
        </w:rPr>
        <w:t xml:space="preserve"> Н.В. Системы и сети с очередями в </w:t>
      </w:r>
      <w:proofErr w:type="spellStart"/>
      <w:r w:rsidRPr="00C90F72">
        <w:rPr>
          <w:kern w:val="28"/>
          <w:sz w:val="28"/>
          <w:szCs w:val="28"/>
          <w:lang/>
        </w:rPr>
        <w:t>MatLAB</w:t>
      </w:r>
      <w:proofErr w:type="spellEnd"/>
      <w:r w:rsidRPr="00C90F72">
        <w:rPr>
          <w:kern w:val="28"/>
          <w:sz w:val="28"/>
          <w:szCs w:val="28"/>
          <w:lang/>
        </w:rPr>
        <w:t xml:space="preserve"> / Метод указания, СПб, ПГУПС, 2004. – 60 c.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>Боровских Ю.В., Грибкова Н.В., Марковские системы с очередями/</w:t>
      </w:r>
      <w:proofErr w:type="spellStart"/>
      <w:r w:rsidRPr="00C90F72">
        <w:rPr>
          <w:sz w:val="28"/>
          <w:szCs w:val="28"/>
        </w:rPr>
        <w:t>Метод.указ</w:t>
      </w:r>
      <w:proofErr w:type="spellEnd"/>
      <w:r w:rsidRPr="00C90F72">
        <w:rPr>
          <w:sz w:val="28"/>
          <w:szCs w:val="28"/>
        </w:rPr>
        <w:t xml:space="preserve">. СПб. ПГУПС, 1995. – 46 c. </w:t>
      </w:r>
    </w:p>
    <w:p w:rsidR="00C90F72" w:rsidRPr="00C90F72" w:rsidRDefault="00D754B2" w:rsidP="00C90F7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r w:rsidRPr="00C90F72">
        <w:rPr>
          <w:sz w:val="28"/>
          <w:szCs w:val="28"/>
        </w:rPr>
        <w:t>Боровских Ю.В., Грибкова Н.В., Марковские сети массового обслуживания /</w:t>
      </w:r>
      <w:proofErr w:type="spellStart"/>
      <w:r w:rsidRPr="00C90F72">
        <w:rPr>
          <w:sz w:val="28"/>
          <w:szCs w:val="28"/>
        </w:rPr>
        <w:t>Метод.указ</w:t>
      </w:r>
      <w:proofErr w:type="spellEnd"/>
      <w:r w:rsidRPr="00C90F72">
        <w:rPr>
          <w:sz w:val="28"/>
          <w:szCs w:val="28"/>
        </w:rPr>
        <w:t xml:space="preserve">. СПб. ПГУПС, 1995. – 36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C90F72" w:rsidRPr="00C90F72" w:rsidRDefault="00C90F72" w:rsidP="00C90F7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proofErr w:type="spellStart"/>
      <w:r w:rsidRPr="00C90F72">
        <w:rPr>
          <w:bCs/>
          <w:sz w:val="28"/>
          <w:szCs w:val="28"/>
        </w:rPr>
        <w:t>Вентцель</w:t>
      </w:r>
      <w:proofErr w:type="spellEnd"/>
      <w:r w:rsidRPr="00C90F72">
        <w:rPr>
          <w:bCs/>
          <w:sz w:val="28"/>
          <w:szCs w:val="28"/>
        </w:rPr>
        <w:t xml:space="preserve"> Е.С. Теория вероятностей и её инженерные приложения: учебное пособие для втузов / Е.С. </w:t>
      </w:r>
      <w:proofErr w:type="spellStart"/>
      <w:r w:rsidRPr="00C90F72">
        <w:rPr>
          <w:bCs/>
          <w:sz w:val="28"/>
          <w:szCs w:val="28"/>
        </w:rPr>
        <w:t>Вентцель</w:t>
      </w:r>
      <w:proofErr w:type="spellEnd"/>
      <w:r w:rsidRPr="00C90F72">
        <w:rPr>
          <w:bCs/>
          <w:sz w:val="28"/>
          <w:szCs w:val="28"/>
        </w:rPr>
        <w:t>, Л.А. Овчаров. – 4-у изд., стер. – М.: Высшая школа, 2007. – 491 с.: ил.</w:t>
      </w:r>
    </w:p>
    <w:p w:rsidR="00104973" w:rsidRPr="009277B9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0A07A4" w:rsidRPr="009277B9" w:rsidRDefault="000A07A4" w:rsidP="000A07A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277B9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9277B9">
        <w:rPr>
          <w:sz w:val="28"/>
          <w:szCs w:val="28"/>
        </w:rPr>
        <w:t xml:space="preserve">[Электронный ресурс]. – Режим доступа: </w:t>
      </w:r>
      <w:r w:rsidRPr="009277B9">
        <w:rPr>
          <w:sz w:val="28"/>
          <w:szCs w:val="28"/>
          <w:lang w:val="en-US"/>
        </w:rPr>
        <w:t>http</w:t>
      </w:r>
      <w:r w:rsidRPr="009277B9">
        <w:rPr>
          <w:sz w:val="28"/>
          <w:szCs w:val="28"/>
        </w:rPr>
        <w:t>://</w:t>
      </w:r>
      <w:proofErr w:type="spellStart"/>
      <w:r w:rsidRPr="009277B9">
        <w:rPr>
          <w:sz w:val="28"/>
          <w:szCs w:val="28"/>
          <w:lang w:val="en-US"/>
        </w:rPr>
        <w:t>sdo</w:t>
      </w:r>
      <w:proofErr w:type="spellEnd"/>
      <w:r w:rsidRPr="009277B9">
        <w:rPr>
          <w:sz w:val="28"/>
          <w:szCs w:val="28"/>
        </w:rPr>
        <w:t>.</w:t>
      </w:r>
      <w:proofErr w:type="spellStart"/>
      <w:r w:rsidRPr="009277B9">
        <w:rPr>
          <w:sz w:val="28"/>
          <w:szCs w:val="28"/>
          <w:lang w:val="en-US"/>
        </w:rPr>
        <w:t>pgups</w:t>
      </w:r>
      <w:proofErr w:type="spellEnd"/>
      <w:r w:rsidRPr="009277B9">
        <w:rPr>
          <w:sz w:val="28"/>
          <w:szCs w:val="28"/>
        </w:rPr>
        <w:t>.</w:t>
      </w:r>
      <w:proofErr w:type="spellStart"/>
      <w:r w:rsidRPr="009277B9">
        <w:rPr>
          <w:sz w:val="28"/>
          <w:szCs w:val="28"/>
          <w:lang w:val="en-US"/>
        </w:rPr>
        <w:t>ru</w:t>
      </w:r>
      <w:proofErr w:type="spellEnd"/>
      <w:r w:rsidRPr="009277B9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04973" w:rsidRPr="009277B9" w:rsidRDefault="00163E0D" w:rsidP="003C4355">
      <w:pPr>
        <w:pStyle w:val="a4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 xml:space="preserve">Электронный фонд </w:t>
      </w:r>
      <w:hyperlink r:id="rId10" w:history="1">
        <w:r w:rsidRPr="009277B9">
          <w:rPr>
            <w:rStyle w:val="a5"/>
            <w:bCs/>
            <w:sz w:val="28"/>
            <w:szCs w:val="28"/>
          </w:rPr>
          <w:t>www.bibliofond.ru/view.aspx?id=531172</w:t>
        </w:r>
      </w:hyperlink>
      <w:r w:rsidRPr="009277B9">
        <w:rPr>
          <w:bCs/>
          <w:sz w:val="28"/>
          <w:szCs w:val="28"/>
        </w:rPr>
        <w:t>.</w:t>
      </w:r>
    </w:p>
    <w:p w:rsidR="000A07A4" w:rsidRPr="009277B9" w:rsidRDefault="000A07A4" w:rsidP="000A07A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277B9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9277B9">
        <w:rPr>
          <w:sz w:val="28"/>
          <w:szCs w:val="28"/>
        </w:rPr>
        <w:t>Загл</w:t>
      </w:r>
      <w:proofErr w:type="spellEnd"/>
      <w:r w:rsidRPr="009277B9">
        <w:rPr>
          <w:sz w:val="28"/>
          <w:szCs w:val="28"/>
        </w:rPr>
        <w:t>. с экрана.</w:t>
      </w:r>
    </w:p>
    <w:p w:rsidR="00163E0D" w:rsidRPr="009277B9" w:rsidRDefault="00163E0D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277B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r w:rsidRPr="009277B9">
        <w:rPr>
          <w:rFonts w:eastAsia="Times New Roman" w:cs="Times New Roman"/>
          <w:bCs/>
          <w:sz w:val="28"/>
          <w:szCs w:val="28"/>
          <w:lang w:eastAsia="ru-RU"/>
        </w:rPr>
        <w:t>информационных технологий, используемых при осуществлении образовательного процесса по дисциплине:</w:t>
      </w:r>
    </w:p>
    <w:p w:rsidR="000A07A4" w:rsidRPr="009277B9" w:rsidRDefault="000A07A4" w:rsidP="000A07A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-142" w:firstLine="993"/>
        <w:jc w:val="both"/>
        <w:rPr>
          <w:b/>
          <w:bCs/>
          <w:sz w:val="28"/>
          <w:szCs w:val="28"/>
        </w:rPr>
      </w:pPr>
      <w:r w:rsidRPr="009277B9">
        <w:rPr>
          <w:bCs/>
          <w:sz w:val="28"/>
          <w:szCs w:val="28"/>
        </w:rPr>
        <w:t>Интернет-сервис</w:t>
      </w:r>
      <w:r w:rsidR="009277B9" w:rsidRPr="009277B9">
        <w:rPr>
          <w:bCs/>
          <w:sz w:val="28"/>
          <w:szCs w:val="28"/>
        </w:rPr>
        <w:t>ы</w:t>
      </w:r>
      <w:r w:rsidRPr="009277B9">
        <w:rPr>
          <w:bCs/>
          <w:sz w:val="28"/>
          <w:szCs w:val="28"/>
        </w:rPr>
        <w:t xml:space="preserve"> и электронны</w:t>
      </w:r>
      <w:r w:rsidR="009277B9" w:rsidRPr="009277B9">
        <w:rPr>
          <w:bCs/>
          <w:sz w:val="28"/>
          <w:szCs w:val="28"/>
        </w:rPr>
        <w:t>е</w:t>
      </w:r>
      <w:r w:rsidRPr="009277B9">
        <w:rPr>
          <w:bCs/>
          <w:sz w:val="28"/>
          <w:szCs w:val="28"/>
        </w:rPr>
        <w:t xml:space="preserve"> ресурс</w:t>
      </w:r>
      <w:r w:rsidR="009277B9" w:rsidRPr="009277B9">
        <w:rPr>
          <w:bCs/>
          <w:sz w:val="28"/>
          <w:szCs w:val="28"/>
        </w:rPr>
        <w:t>ы</w:t>
      </w:r>
      <w:r w:rsidRPr="009277B9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0A07A4" w:rsidRPr="009277B9" w:rsidRDefault="000A07A4" w:rsidP="000A07A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-142" w:firstLine="993"/>
        <w:jc w:val="both"/>
        <w:rPr>
          <w:b/>
          <w:bCs/>
          <w:sz w:val="28"/>
          <w:szCs w:val="28"/>
        </w:rPr>
      </w:pPr>
      <w:r w:rsidRPr="009277B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A07A4" w:rsidRPr="004D4A1A" w:rsidRDefault="000A07A4" w:rsidP="000A07A4">
      <w:pPr>
        <w:spacing w:line="240" w:lineRule="auto"/>
        <w:ind w:firstLine="851"/>
        <w:jc w:val="both"/>
        <w:rPr>
          <w:bCs/>
          <w:sz w:val="28"/>
        </w:rPr>
      </w:pPr>
      <w:r w:rsidRPr="009277B9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9277B9">
        <w:rPr>
          <w:bCs/>
          <w:sz w:val="28"/>
        </w:rPr>
        <w:t>Windows</w:t>
      </w:r>
      <w:proofErr w:type="spellEnd"/>
      <w:r w:rsidRPr="009277B9">
        <w:rPr>
          <w:bCs/>
          <w:sz w:val="28"/>
        </w:rPr>
        <w:t xml:space="preserve">, MS </w:t>
      </w:r>
      <w:proofErr w:type="spellStart"/>
      <w:r w:rsidRPr="009277B9">
        <w:rPr>
          <w:bCs/>
          <w:sz w:val="28"/>
        </w:rPr>
        <w:t>Office</w:t>
      </w:r>
      <w:proofErr w:type="spellEnd"/>
      <w:r w:rsidRPr="009277B9">
        <w:rPr>
          <w:bCs/>
          <w:sz w:val="28"/>
        </w:rPr>
        <w:t>.</w:t>
      </w:r>
    </w:p>
    <w:p w:rsidR="00740AC8" w:rsidRPr="00C90F72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277B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90F72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C90F72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277B9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277B9" w:rsidRPr="00C90F72" w:rsidRDefault="009277B9" w:rsidP="009277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C90F72" w:rsidTr="007D4FA1">
        <w:tc>
          <w:tcPr>
            <w:tcW w:w="4786" w:type="dxa"/>
          </w:tcPr>
          <w:p w:rsidR="00104973" w:rsidRPr="00C90F72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754B2"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C90F72" w:rsidRDefault="00134BD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8400" cy="295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</w:tcPr>
          <w:p w:rsidR="00104973" w:rsidRPr="00C90F72" w:rsidRDefault="00D754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Ю.В. Боровских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134BD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D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67A"/>
    <w:multiLevelType w:val="hybridMultilevel"/>
    <w:tmpl w:val="F49ED3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001162"/>
    <w:multiLevelType w:val="hybridMultilevel"/>
    <w:tmpl w:val="DC1EF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984DBF"/>
    <w:multiLevelType w:val="hybridMultilevel"/>
    <w:tmpl w:val="F49ED3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6F487883"/>
    <w:multiLevelType w:val="hybridMultilevel"/>
    <w:tmpl w:val="876EF3FE"/>
    <w:lvl w:ilvl="0" w:tplc="EEEC8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469B"/>
    <w:rsid w:val="00021B22"/>
    <w:rsid w:val="000530EC"/>
    <w:rsid w:val="00056574"/>
    <w:rsid w:val="00093744"/>
    <w:rsid w:val="000A07A4"/>
    <w:rsid w:val="000E1457"/>
    <w:rsid w:val="00104973"/>
    <w:rsid w:val="00113C90"/>
    <w:rsid w:val="00134BD8"/>
    <w:rsid w:val="00145133"/>
    <w:rsid w:val="00163E0D"/>
    <w:rsid w:val="001679F7"/>
    <w:rsid w:val="0018125C"/>
    <w:rsid w:val="001A7CF3"/>
    <w:rsid w:val="001F53A6"/>
    <w:rsid w:val="002047A4"/>
    <w:rsid w:val="0022223D"/>
    <w:rsid w:val="00245FA0"/>
    <w:rsid w:val="002A77F1"/>
    <w:rsid w:val="00303EC3"/>
    <w:rsid w:val="00313719"/>
    <w:rsid w:val="0031751D"/>
    <w:rsid w:val="00366DB1"/>
    <w:rsid w:val="003C4355"/>
    <w:rsid w:val="003D1CAD"/>
    <w:rsid w:val="003D5E03"/>
    <w:rsid w:val="00430189"/>
    <w:rsid w:val="00433F34"/>
    <w:rsid w:val="00440D69"/>
    <w:rsid w:val="00450A75"/>
    <w:rsid w:val="00461115"/>
    <w:rsid w:val="004B1754"/>
    <w:rsid w:val="004C7F7D"/>
    <w:rsid w:val="004F0476"/>
    <w:rsid w:val="004F1C29"/>
    <w:rsid w:val="00541961"/>
    <w:rsid w:val="00546F1C"/>
    <w:rsid w:val="005558BE"/>
    <w:rsid w:val="00566189"/>
    <w:rsid w:val="00644D05"/>
    <w:rsid w:val="006C5780"/>
    <w:rsid w:val="006D0F1E"/>
    <w:rsid w:val="006D7EB8"/>
    <w:rsid w:val="007356D0"/>
    <w:rsid w:val="00740AC8"/>
    <w:rsid w:val="00744617"/>
    <w:rsid w:val="007B19F4"/>
    <w:rsid w:val="007D4FA1"/>
    <w:rsid w:val="008056F8"/>
    <w:rsid w:val="00852797"/>
    <w:rsid w:val="00865D09"/>
    <w:rsid w:val="008E24A5"/>
    <w:rsid w:val="00901DD4"/>
    <w:rsid w:val="009277B9"/>
    <w:rsid w:val="009A21F7"/>
    <w:rsid w:val="009C23D4"/>
    <w:rsid w:val="00A050B9"/>
    <w:rsid w:val="00A34236"/>
    <w:rsid w:val="00A4497A"/>
    <w:rsid w:val="00A50F69"/>
    <w:rsid w:val="00A7284F"/>
    <w:rsid w:val="00A93B1B"/>
    <w:rsid w:val="00A95E7D"/>
    <w:rsid w:val="00A97FE3"/>
    <w:rsid w:val="00AC07D0"/>
    <w:rsid w:val="00AC5F41"/>
    <w:rsid w:val="00B25854"/>
    <w:rsid w:val="00BA2898"/>
    <w:rsid w:val="00BB09C9"/>
    <w:rsid w:val="00BE0C02"/>
    <w:rsid w:val="00BF48B5"/>
    <w:rsid w:val="00BF7667"/>
    <w:rsid w:val="00C03B40"/>
    <w:rsid w:val="00C50743"/>
    <w:rsid w:val="00C82D91"/>
    <w:rsid w:val="00C90F72"/>
    <w:rsid w:val="00CA314D"/>
    <w:rsid w:val="00CE6CB8"/>
    <w:rsid w:val="00CE7AF3"/>
    <w:rsid w:val="00D24F82"/>
    <w:rsid w:val="00D754B2"/>
    <w:rsid w:val="00D805F4"/>
    <w:rsid w:val="00D96C21"/>
    <w:rsid w:val="00D96E0F"/>
    <w:rsid w:val="00DA6FAE"/>
    <w:rsid w:val="00E009E3"/>
    <w:rsid w:val="00E420CC"/>
    <w:rsid w:val="00E446B0"/>
    <w:rsid w:val="00E540B0"/>
    <w:rsid w:val="00E55E7C"/>
    <w:rsid w:val="00EF7BAC"/>
    <w:rsid w:val="00F05E95"/>
    <w:rsid w:val="00F360F5"/>
    <w:rsid w:val="00F557B8"/>
    <w:rsid w:val="00F7742B"/>
    <w:rsid w:val="00FB0CAF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CAD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10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0"/>
    <w:rsid w:val="00D805F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4">
    <w:name w:val="Абзац списка4"/>
    <w:basedOn w:val="a0"/>
    <w:rsid w:val="00C03B4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0">
    <w:name w:val="Body Text 3"/>
    <w:basedOn w:val="a0"/>
    <w:link w:val="31"/>
    <w:rsid w:val="00C03B40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1">
    <w:name w:val="Основной текст 3 Знак"/>
    <w:basedOn w:val="a1"/>
    <w:link w:val="30"/>
    <w:rsid w:val="00C03B40"/>
    <w:rPr>
      <w:rFonts w:eastAsia="Calibri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bibliofond.ru/view.aspx?id=531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.mccme.ru/node/2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CA30-047F-4429-8B72-0936544E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13</cp:revision>
  <cp:lastPrinted>2016-09-20T07:06:00Z</cp:lastPrinted>
  <dcterms:created xsi:type="dcterms:W3CDTF">2017-04-04T05:23:00Z</dcterms:created>
  <dcterms:modified xsi:type="dcterms:W3CDTF">2017-10-31T14:43:00Z</dcterms:modified>
</cp:coreProperties>
</file>