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63749F">
        <w:rPr>
          <w:sz w:val="28"/>
        </w:rPr>
        <w:t>ЭФФЕКТИВНОСТЬ ИТ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Б1.В.ДВ.7.</w:t>
      </w:r>
      <w:r w:rsidR="0063749F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88766F">
        <w:rPr>
          <w:rFonts w:eastAsia="Times New Roman" w:cs="Times New Roman"/>
          <w:sz w:val="28"/>
          <w:szCs w:val="28"/>
          <w:lang w:eastAsia="ru-RU"/>
        </w:rPr>
        <w:t>16</w:t>
      </w:r>
    </w:p>
    <w:p w:rsidR="004E199C" w:rsidRDefault="00104973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766F" w:rsidRPr="00104973" w:rsidRDefault="0088766F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88766F" w:rsidRDefault="0088766F" w:rsidP="0088766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8766F" w:rsidRPr="00104973" w:rsidRDefault="0088766F" w:rsidP="0088766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8766F" w:rsidRDefault="0088766F" w:rsidP="008876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8766F" w:rsidRPr="00104973" w:rsidRDefault="0088766F" w:rsidP="0088766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88766F" w:rsidRPr="00104973" w:rsidRDefault="0088766F" w:rsidP="008876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8766F" w:rsidRPr="00104973" w:rsidRDefault="0088766F" w:rsidP="0088766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Pr="00104973" w:rsidRDefault="0088766F" w:rsidP="008876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88766F" w:rsidRPr="00104973" w:rsidTr="00523584">
        <w:tc>
          <w:tcPr>
            <w:tcW w:w="5070" w:type="dxa"/>
          </w:tcPr>
          <w:p w:rsidR="0088766F" w:rsidRPr="00303EC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8766F" w:rsidRPr="00303EC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8766F" w:rsidRPr="00303EC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66F" w:rsidRDefault="0088766F" w:rsidP="0088766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Pr="00104973" w:rsidRDefault="0088766F" w:rsidP="0088766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Pr="00104973" w:rsidRDefault="0088766F" w:rsidP="0088766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766F" w:rsidRPr="00104973" w:rsidTr="00523584">
        <w:tc>
          <w:tcPr>
            <w:tcW w:w="5070" w:type="dxa"/>
          </w:tcPr>
          <w:p w:rsidR="0088766F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8766F" w:rsidRPr="00104973" w:rsidTr="00523584">
        <w:tc>
          <w:tcPr>
            <w:tcW w:w="507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8766F" w:rsidRPr="00104973" w:rsidRDefault="0088766F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66F" w:rsidRPr="00104973" w:rsidRDefault="0088766F" w:rsidP="0088766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Default="0088766F" w:rsidP="0088766F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88766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6FE0" w:rsidRDefault="00104973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B6FE0">
        <w:rPr>
          <w:sz w:val="28"/>
        </w:rPr>
        <w:t>ЭФФЕКТИВНОСТЬ ИТ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56F0">
        <w:rPr>
          <w:sz w:val="28"/>
          <w:szCs w:val="28"/>
        </w:rPr>
        <w:t xml:space="preserve">Целью изучения дисциплины «Эффективность ИТ» </w:t>
      </w:r>
      <w:r w:rsidRPr="00391DCE">
        <w:rPr>
          <w:sz w:val="28"/>
          <w:szCs w:val="28"/>
        </w:rPr>
        <w:t>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391DCE">
        <w:rPr>
          <w:sz w:val="28"/>
          <w:szCs w:val="28"/>
          <w:shd w:val="clear" w:color="auto" w:fill="FFFFFF"/>
        </w:rPr>
        <w:t>.</w:t>
      </w:r>
    </w:p>
    <w:p w:rsidR="008B6FE0" w:rsidRPr="00391DCE" w:rsidRDefault="008B6FE0" w:rsidP="008B6FE0">
      <w:pPr>
        <w:spacing w:after="0" w:line="240" w:lineRule="auto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>Для достижения поставленной цели решаются следующие задачи:</w:t>
      </w:r>
    </w:p>
    <w:p w:rsidR="008B6FE0" w:rsidRPr="00391DCE" w:rsidRDefault="008B6FE0" w:rsidP="008B6FE0">
      <w:pPr>
        <w:pStyle w:val="Default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3D5E03" w:rsidRDefault="008B6FE0" w:rsidP="008B6FE0">
      <w:pPr>
        <w:pStyle w:val="Default"/>
        <w:ind w:firstLine="851"/>
        <w:jc w:val="both"/>
        <w:rPr>
          <w:szCs w:val="28"/>
        </w:rPr>
      </w:pPr>
      <w:r w:rsidRPr="00391DCE">
        <w:rPr>
          <w:sz w:val="28"/>
          <w:szCs w:val="28"/>
        </w:rPr>
        <w:t xml:space="preserve">– приобретение навыков использования современных информационных технологий и инструментов моделирования </w:t>
      </w:r>
      <w:r>
        <w:rPr>
          <w:sz w:val="28"/>
          <w:szCs w:val="28"/>
        </w:rPr>
        <w:t>и анализа процессов организации</w:t>
      </w:r>
      <w:r w:rsidR="003D5E03" w:rsidRPr="00030D10">
        <w:rPr>
          <w:szCs w:val="28"/>
        </w:rPr>
        <w:t>.</w:t>
      </w:r>
    </w:p>
    <w:p w:rsidR="008B6FE0" w:rsidRPr="008B6FE0" w:rsidRDefault="008B6FE0" w:rsidP="008B6FE0">
      <w:pPr>
        <w:pStyle w:val="Default"/>
        <w:ind w:firstLine="851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Знать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 xml:space="preserve">: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средства и методики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как основы для логического и последовательного подхода к проблеме принятия решений, усвоить способы: 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формулирования проблемной ситуации;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определения целей и критериев достижения целей;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построения моделей для обоснования решений;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согласования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подготовки решений к реализации;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управления ходом реализации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проверки фактической эффективности решений. 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Уметь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>: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пользоваться основными методами и приемами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b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sz w:val="28"/>
          <w:szCs w:val="24"/>
          <w:lang w:eastAsia="ru-RU"/>
        </w:rPr>
        <w:t>ВЛАДЕТЬ: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B6FE0">
        <w:rPr>
          <w:rFonts w:eastAsia="Times New Roman" w:cs="Times New Roman"/>
          <w:sz w:val="28"/>
          <w:szCs w:val="28"/>
          <w:lang w:eastAsia="ru-RU"/>
        </w:rPr>
        <w:t xml:space="preserve">- основными методами и приемами </w:t>
      </w:r>
      <w:r w:rsidRPr="008B6FE0">
        <w:rPr>
          <w:rFonts w:eastAsia="Times New Roman" w:cs="Calibri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 </w:t>
      </w:r>
    </w:p>
    <w:p w:rsidR="00104973" w:rsidRDefault="008B6FE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CE401E" w:rsidRDefault="00104973" w:rsidP="00CE401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01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E401E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003D9">
        <w:rPr>
          <w:rFonts w:eastAsia="Times New Roman" w:cs="Times New Roman"/>
          <w:sz w:val="28"/>
          <w:szCs w:val="28"/>
          <w:lang w:eastAsia="ru-RU"/>
        </w:rPr>
        <w:t>Эффективность ИТ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</w:t>
      </w:r>
      <w:r w:rsidR="00C003D9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030D10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30D1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5C5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430189" w:rsidRPr="00030D10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30D10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030D10" w:rsidRDefault="00030D1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030D10" w:rsidRDefault="003A18E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3A18E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30189" w:rsidRPr="00030D10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030D1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030D10" w:rsidRDefault="00030D10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030D10" w:rsidRDefault="003A18E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030D10" w:rsidRDefault="003A18E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030D10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030D10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030D1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030D10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30D1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30D1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10D91" w:rsidRDefault="00210D9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D91" w:rsidRPr="00104973" w:rsidRDefault="00210D9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104973" w:rsidRPr="00104973" w:rsidTr="00BF2F5D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104973" w:rsidRDefault="00104973" w:rsidP="00F777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</w:rPr>
              <w:t>Введение в эффективность ИТ</w:t>
            </w:r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1</w:t>
            </w:r>
            <w:r w:rsidRPr="005E6E66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>Роль и мест</w:t>
            </w:r>
            <w:r>
              <w:rPr>
                <w:bCs/>
                <w:sz w:val="20"/>
                <w:szCs w:val="20"/>
              </w:rPr>
              <w:t xml:space="preserve">о информационных технологий на </w:t>
            </w:r>
            <w:r w:rsidRPr="00C260D5">
              <w:rPr>
                <w:bCs/>
                <w:sz w:val="20"/>
                <w:szCs w:val="20"/>
              </w:rPr>
              <w:t>предприятии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Роль информационных технологий 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 xml:space="preserve">) </w:t>
            </w:r>
            <w:r w:rsidRPr="00C260D5">
              <w:rPr>
                <w:bCs/>
                <w:sz w:val="20"/>
                <w:szCs w:val="20"/>
              </w:rPr>
              <w:t xml:space="preserve">в жизнедеятельности предприятия. 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Понятие эффективности. Подходы к проблеме оценки эффективности ИТ.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Эффективность ИТ с точки зрения бизнеса. Влияние ИТ на системные функции предприятия.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прямого эффекта от применения программных средств вычислительной техники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2</w:t>
            </w:r>
            <w:r w:rsidRPr="00754704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>Бюджетирование ИТ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Общие принципы финансо</w:t>
            </w:r>
            <w:r>
              <w:rPr>
                <w:bCs/>
                <w:sz w:val="20"/>
                <w:szCs w:val="20"/>
              </w:rPr>
              <w:t xml:space="preserve">вого планирования предприятия. </w:t>
            </w:r>
            <w:r w:rsidRPr="00C260D5">
              <w:rPr>
                <w:bCs/>
                <w:sz w:val="20"/>
                <w:szCs w:val="20"/>
              </w:rPr>
              <w:t xml:space="preserve">Бюджетирование. 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Финансовая структура компании. Бюджет предприятия. Модели взаимодействия ИТ-службы с бизнесом компании. Два уровня финансового управления ИТ. Структура ИТ-бюджета предприятия. Бюджет службы ИТ. Анализ ИТ-бюджетов отечественных и зарубежных компаний. Философия бюджетирования ИТ. Разработка и обоснование ИТ- бюджета. Учет и амортизация ИТ - активов.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6E5A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Расчет прямого эффекта от распределенной информационной системы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3.</w:t>
            </w:r>
            <w:r w:rsidRPr="00E333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bCs/>
                <w:sz w:val="20"/>
                <w:szCs w:val="20"/>
              </w:rPr>
              <w:t xml:space="preserve"> понятия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</w:t>
            </w:r>
            <w:r>
              <w:rPr>
                <w:bCs/>
                <w:sz w:val="20"/>
                <w:szCs w:val="20"/>
              </w:rPr>
              <w:t>ИТ»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Классификация методов оценки эффективности ИТ. Требования к методам оценки эффективности ИТ. Экономические методы оценки эффективности ИТ. Использование подходов инвестиционного анализа к оценке эффективности ИТ</w:t>
            </w:r>
          </w:p>
          <w:p w:rsidR="00F777CB" w:rsidRPr="00F37C4F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Варианты оценки косвенного эффекта от применения ИТ на предприятии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lightGray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  <w:sz w:val="20"/>
                <w:szCs w:val="20"/>
              </w:rPr>
              <w:t>Методы оценки эффективности ИТ</w:t>
            </w:r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248CC">
              <w:rPr>
                <w:b/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Основные методы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ИТ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Функционально-стоимостной анализ. Со</w:t>
            </w:r>
            <w:r>
              <w:rPr>
                <w:bCs/>
                <w:sz w:val="20"/>
                <w:szCs w:val="20"/>
              </w:rPr>
              <w:t xml:space="preserve">вокупная стоимость владения ИТ. </w:t>
            </w:r>
            <w:r w:rsidRPr="00C260D5">
              <w:rPr>
                <w:bCs/>
                <w:sz w:val="20"/>
                <w:szCs w:val="20"/>
              </w:rPr>
              <w:t xml:space="preserve">Оценка совокупной стоимости владения информационной системы. Учет затрат по видам деятельности в процессах модели </w:t>
            </w:r>
            <w:r w:rsidRPr="00C260D5">
              <w:rPr>
                <w:bCs/>
                <w:sz w:val="20"/>
                <w:szCs w:val="20"/>
                <w:lang w:val="en-US"/>
              </w:rPr>
              <w:t>ITSM</w:t>
            </w:r>
            <w:r w:rsidRPr="00C260D5">
              <w:rPr>
                <w:bCs/>
                <w:sz w:val="20"/>
                <w:szCs w:val="20"/>
              </w:rPr>
              <w:t xml:space="preserve">. Совокупная стоимость владения сервисом. Совокупная стоимость владения ИТ-решения.Количественные методы оценки эффективности ИТ: </w:t>
            </w:r>
            <w:r w:rsidRPr="00C260D5">
              <w:rPr>
                <w:bCs/>
                <w:sz w:val="20"/>
                <w:szCs w:val="20"/>
                <w:lang w:val="en-US"/>
              </w:rPr>
              <w:t>TVO</w:t>
            </w:r>
            <w:r w:rsidRPr="00C260D5">
              <w:rPr>
                <w:bCs/>
                <w:sz w:val="20"/>
                <w:szCs w:val="20"/>
              </w:rPr>
              <w:t xml:space="preserve">, </w:t>
            </w:r>
            <w:r w:rsidRPr="00C260D5">
              <w:rPr>
                <w:bCs/>
                <w:sz w:val="20"/>
                <w:szCs w:val="20"/>
                <w:lang w:val="en-US"/>
              </w:rPr>
              <w:t>CBA</w:t>
            </w:r>
            <w:r w:rsidRPr="00C260D5">
              <w:rPr>
                <w:bCs/>
                <w:sz w:val="20"/>
                <w:szCs w:val="20"/>
              </w:rPr>
              <w:t>, система сбалансированных показателей. Вероятностные методы оценки эффективности ИТ. Метод реальных опционов. Оценка эффективности деятельности службы ИТ предприятия.Оценка эффективности ИТ-проектов.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</w:t>
            </w:r>
            <w:r w:rsidRPr="00835989">
              <w:rPr>
                <w:sz w:val="20"/>
                <w:szCs w:val="20"/>
              </w:rPr>
              <w:t xml:space="preserve"> инвестиционного И</w:t>
            </w:r>
            <w:r>
              <w:rPr>
                <w:sz w:val="20"/>
                <w:szCs w:val="20"/>
              </w:rPr>
              <w:t>Т</w:t>
            </w:r>
            <w:r w:rsidRPr="00835989">
              <w:rPr>
                <w:sz w:val="20"/>
                <w:szCs w:val="20"/>
              </w:rPr>
              <w:t xml:space="preserve">-проекта предприятия 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окружения проекта (валюта, налоги, инфляция)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инвестиционного плана (</w:t>
            </w:r>
            <w:proofErr w:type="spellStart"/>
            <w:r w:rsidRPr="00835989">
              <w:rPr>
                <w:sz w:val="20"/>
                <w:szCs w:val="20"/>
              </w:rPr>
              <w:t>клалендарный</w:t>
            </w:r>
            <w:proofErr w:type="spellEnd"/>
            <w:r w:rsidRPr="00835989">
              <w:rPr>
                <w:sz w:val="20"/>
                <w:szCs w:val="20"/>
              </w:rPr>
              <w:t xml:space="preserve"> план, активы, ресурсы)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опе</w:t>
            </w:r>
            <w:r>
              <w:rPr>
                <w:sz w:val="20"/>
                <w:szCs w:val="20"/>
              </w:rPr>
              <w:t xml:space="preserve">рационного плана (производство, </w:t>
            </w:r>
            <w:r w:rsidRPr="00835989">
              <w:rPr>
                <w:sz w:val="20"/>
                <w:szCs w:val="20"/>
              </w:rPr>
              <w:t>сбыт, материалы и комплектующие, персонал, общие издержки)</w:t>
            </w:r>
            <w:r>
              <w:rPr>
                <w:sz w:val="20"/>
                <w:szCs w:val="20"/>
              </w:rPr>
              <w:t xml:space="preserve">,  </w:t>
            </w:r>
            <w:r w:rsidRPr="00835989">
              <w:rPr>
                <w:sz w:val="20"/>
                <w:szCs w:val="20"/>
              </w:rPr>
              <w:t>финансирование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формирование результатов (прибыль и убытки, </w:t>
            </w:r>
            <w:proofErr w:type="spellStart"/>
            <w:r w:rsidRPr="00835989">
              <w:rPr>
                <w:sz w:val="20"/>
                <w:szCs w:val="20"/>
              </w:rPr>
              <w:t>кэш-фло</w:t>
            </w:r>
            <w:proofErr w:type="spellEnd"/>
            <w:r w:rsidRPr="00835989">
              <w:rPr>
                <w:sz w:val="20"/>
                <w:szCs w:val="20"/>
              </w:rPr>
              <w:t>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</w:t>
            </w:r>
            <w:r w:rsidRPr="00835989">
              <w:rPr>
                <w:sz w:val="20"/>
                <w:szCs w:val="20"/>
              </w:rPr>
              <w:t>проекта (финансовые показатели, эффективность инвестиций, доходы участников, анализ безубыточности и пр.)</w:t>
            </w:r>
            <w:r>
              <w:rPr>
                <w:sz w:val="20"/>
                <w:szCs w:val="20"/>
              </w:rPr>
              <w:t>, формулировка результатов</w:t>
            </w:r>
          </w:p>
          <w:p w:rsidR="00F777CB" w:rsidRPr="00B248CC" w:rsidRDefault="00F777CB" w:rsidP="00F777C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B248C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Тема 5. </w:t>
            </w:r>
            <w:r w:rsidRPr="00B248CC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«</w:t>
            </w:r>
            <w:r w:rsidRPr="00B248C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Оценка эффективности работы ИТ-службы предприятия»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Роль и место ИТ-службы на предприятии. Основные задачи ИТ-службу. Типовые структуры ИТ-службы. Основные бизнес-процессы ИТ-службы. Ключевые показатели деятельности ИТ-службы. Критерии оценки деятельности сотрудников ИТ-службы.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r w:rsidRPr="00270719">
              <w:rPr>
                <w:bCs/>
                <w:sz w:val="20"/>
                <w:szCs w:val="20"/>
              </w:rPr>
              <w:t>эффективности работы ИТ-службы предприятия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описание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плана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 </w:t>
            </w:r>
            <w:r w:rsidRPr="00835989">
              <w:rPr>
                <w:sz w:val="20"/>
                <w:szCs w:val="20"/>
              </w:rPr>
              <w:t>финансирование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расчет и </w:t>
            </w:r>
            <w:r w:rsidRPr="00835989">
              <w:rPr>
                <w:sz w:val="20"/>
                <w:szCs w:val="20"/>
              </w:rPr>
              <w:t xml:space="preserve">формирование результатов (прибыль и убытки, </w:t>
            </w:r>
            <w:proofErr w:type="spellStart"/>
            <w:r w:rsidRPr="00835989">
              <w:rPr>
                <w:sz w:val="20"/>
                <w:szCs w:val="20"/>
              </w:rPr>
              <w:t>кэш-фло</w:t>
            </w:r>
            <w:proofErr w:type="spellEnd"/>
            <w:r w:rsidRPr="00835989">
              <w:rPr>
                <w:sz w:val="20"/>
                <w:szCs w:val="20"/>
              </w:rPr>
              <w:t>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формулировка результатов 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777CB" w:rsidRPr="004F1C29" w:rsidTr="009C04DF">
        <w:trPr>
          <w:jc w:val="center"/>
        </w:trPr>
        <w:tc>
          <w:tcPr>
            <w:tcW w:w="628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Введение в эффективность ИТ</w:t>
            </w:r>
          </w:p>
        </w:tc>
        <w:tc>
          <w:tcPr>
            <w:tcW w:w="992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777CB" w:rsidRPr="00202802" w:rsidRDefault="00F777CB" w:rsidP="00F777C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77CB" w:rsidRPr="00202802" w:rsidRDefault="00F777CB" w:rsidP="00F777CB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F777CB" w:rsidRPr="004F1C29" w:rsidTr="009C04DF">
        <w:trPr>
          <w:jc w:val="center"/>
        </w:trPr>
        <w:tc>
          <w:tcPr>
            <w:tcW w:w="628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Методы оценки эффективности ИТ</w:t>
            </w:r>
          </w:p>
        </w:tc>
        <w:tc>
          <w:tcPr>
            <w:tcW w:w="992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777CB" w:rsidRPr="00202802" w:rsidRDefault="00F777CB" w:rsidP="00F777C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777CB" w:rsidRPr="00C03B20" w:rsidRDefault="00F777CB" w:rsidP="00F777C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03B20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777CB" w:rsidRPr="00202802" w:rsidRDefault="00F777CB" w:rsidP="00F777CB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C03B20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03B20" w:rsidRPr="00C03B20" w:rsidRDefault="00C03B20" w:rsidP="00BF2F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B2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Введение в эффективность ИТ</w:t>
            </w:r>
          </w:p>
        </w:tc>
        <w:tc>
          <w:tcPr>
            <w:tcW w:w="5544" w:type="dxa"/>
          </w:tcPr>
          <w:p w:rsidR="00671AD0" w:rsidRPr="004F1C29" w:rsidRDefault="00293BFA" w:rsidP="00671AD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Методы оценки эффективности ИТ</w:t>
            </w:r>
          </w:p>
        </w:tc>
        <w:tc>
          <w:tcPr>
            <w:tcW w:w="5544" w:type="dxa"/>
          </w:tcPr>
          <w:p w:rsidR="00671AD0" w:rsidRDefault="00293BFA" w:rsidP="00671AD0">
            <w:pPr>
              <w:spacing w:after="0" w:line="240" w:lineRule="auto"/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Pr="00104973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. с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экрана.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а</w:t>
      </w:r>
      <w:proofErr w:type="spellEnd"/>
      <w:r w:rsidRPr="00923CE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</w:rPr>
        <w:t>1</w:t>
      </w:r>
      <w:r w:rsidRPr="004A289B">
        <w:rPr>
          <w:bCs/>
          <w:sz w:val="28"/>
          <w:szCs w:val="28"/>
        </w:rPr>
        <w:t xml:space="preserve">. </w:t>
      </w:r>
      <w:proofErr w:type="spellStart"/>
      <w:r w:rsidRPr="004A289B">
        <w:rPr>
          <w:bCs/>
          <w:sz w:val="28"/>
          <w:szCs w:val="28"/>
        </w:rPr>
        <w:t>Сизов</w:t>
      </w:r>
      <w:proofErr w:type="spellEnd"/>
      <w:r w:rsidRPr="004A289B">
        <w:rPr>
          <w:bCs/>
          <w:sz w:val="28"/>
          <w:szCs w:val="28"/>
        </w:rPr>
        <w:t xml:space="preserve"> А.В. Принципы и методы оценки эффективности ИТ. – М.: ООО Оверлей, 2005. – 321 с.</w:t>
      </w:r>
    </w:p>
    <w:p w:rsidR="00A921F6" w:rsidRDefault="00A921F6" w:rsidP="00A921F6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A289B">
        <w:rPr>
          <w:bCs/>
          <w:sz w:val="28"/>
          <w:szCs w:val="28"/>
        </w:rPr>
        <w:t xml:space="preserve">. </w:t>
      </w:r>
      <w:r w:rsidRPr="004A289B">
        <w:rPr>
          <w:sz w:val="28"/>
          <w:szCs w:val="28"/>
        </w:rPr>
        <w:t xml:space="preserve">Технология анализа данных: </w:t>
      </w:r>
      <w:proofErr w:type="spellStart"/>
      <w:r w:rsidRPr="004A289B">
        <w:rPr>
          <w:i/>
          <w:iCs/>
          <w:sz w:val="28"/>
          <w:szCs w:val="28"/>
          <w:lang w:val="en-US"/>
        </w:rPr>
        <w:t>DataMining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proofErr w:type="spellStart"/>
      <w:r w:rsidRPr="004A289B">
        <w:rPr>
          <w:i/>
          <w:iCs/>
          <w:sz w:val="28"/>
          <w:szCs w:val="28"/>
          <w:lang w:val="en-US"/>
        </w:rPr>
        <w:t>VisualMining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proofErr w:type="spellStart"/>
      <w:r w:rsidRPr="004A289B">
        <w:rPr>
          <w:i/>
          <w:iCs/>
          <w:sz w:val="28"/>
          <w:szCs w:val="28"/>
          <w:lang w:val="en-US"/>
        </w:rPr>
        <w:t>TextMining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r w:rsidRPr="004A289B">
        <w:rPr>
          <w:i/>
          <w:iCs/>
          <w:sz w:val="28"/>
          <w:szCs w:val="28"/>
          <w:lang w:val="en-US"/>
        </w:rPr>
        <w:t>OLAP</w:t>
      </w:r>
      <w:r w:rsidRPr="004A289B">
        <w:rPr>
          <w:sz w:val="28"/>
          <w:szCs w:val="28"/>
        </w:rPr>
        <w:t xml:space="preserve"> / А.А. </w:t>
      </w:r>
      <w:proofErr w:type="spellStart"/>
      <w:r w:rsidRPr="004A289B">
        <w:rPr>
          <w:sz w:val="28"/>
          <w:szCs w:val="28"/>
        </w:rPr>
        <w:t>Барсегян</w:t>
      </w:r>
      <w:proofErr w:type="spellEnd"/>
      <w:r w:rsidRPr="004A289B">
        <w:rPr>
          <w:sz w:val="28"/>
          <w:szCs w:val="28"/>
        </w:rPr>
        <w:t xml:space="preserve">, М.С. Куприянов, В.В. Степаненко, И.И. Холод. – 2-е изд., </w:t>
      </w:r>
      <w:proofErr w:type="spellStart"/>
      <w:r w:rsidRPr="004A289B">
        <w:rPr>
          <w:sz w:val="28"/>
          <w:szCs w:val="28"/>
        </w:rPr>
        <w:t>перераб</w:t>
      </w:r>
      <w:proofErr w:type="spellEnd"/>
      <w:r w:rsidRPr="004A289B">
        <w:rPr>
          <w:sz w:val="28"/>
          <w:szCs w:val="28"/>
        </w:rPr>
        <w:t>. и доп. – СПб.: БХВ-Петербург, 2007. - 547 с.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A289B">
        <w:rPr>
          <w:bCs/>
          <w:sz w:val="28"/>
          <w:szCs w:val="28"/>
        </w:rPr>
        <w:t>Хруцкий В.Е. , Гамаюнов В.В. Внутрифирменное бюджетирование.- М., Финансы и статистика, 2006. - 278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21F6" w:rsidRPr="00104973" w:rsidRDefault="00A921F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52F2" w:rsidRPr="00AE4FE1" w:rsidRDefault="007652F2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r w:rsidRPr="00AE4FE1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AE4FE1">
        <w:rPr>
          <w:sz w:val="28"/>
          <w:szCs w:val="28"/>
        </w:rPr>
        <w:t xml:space="preserve">[Электронный ресурс]. – Режим доступа: </w:t>
      </w:r>
      <w:r w:rsidRPr="00AE4FE1">
        <w:rPr>
          <w:sz w:val="28"/>
          <w:szCs w:val="28"/>
          <w:lang w:val="en-US"/>
        </w:rPr>
        <w:t>http</w:t>
      </w:r>
      <w:r w:rsidRPr="00AE4FE1">
        <w:rPr>
          <w:sz w:val="28"/>
          <w:szCs w:val="28"/>
        </w:rPr>
        <w:t>://</w:t>
      </w:r>
      <w:proofErr w:type="spellStart"/>
      <w:r w:rsidRPr="00AE4FE1">
        <w:rPr>
          <w:sz w:val="28"/>
          <w:szCs w:val="28"/>
          <w:lang w:val="en-US"/>
        </w:rPr>
        <w:t>sdo</w:t>
      </w:r>
      <w:proofErr w:type="spellEnd"/>
      <w:r w:rsidRPr="00AE4FE1">
        <w:rPr>
          <w:sz w:val="28"/>
          <w:szCs w:val="28"/>
        </w:rPr>
        <w:t>.</w:t>
      </w:r>
      <w:proofErr w:type="spellStart"/>
      <w:r w:rsidRPr="00AE4FE1">
        <w:rPr>
          <w:sz w:val="28"/>
          <w:szCs w:val="28"/>
          <w:lang w:val="en-US"/>
        </w:rPr>
        <w:t>pgups</w:t>
      </w:r>
      <w:proofErr w:type="spellEnd"/>
      <w:r w:rsidRPr="00AE4FE1">
        <w:rPr>
          <w:sz w:val="28"/>
          <w:szCs w:val="28"/>
        </w:rPr>
        <w:t>.</w:t>
      </w:r>
      <w:proofErr w:type="spellStart"/>
      <w:r w:rsidRPr="00AE4FE1">
        <w:rPr>
          <w:sz w:val="28"/>
          <w:szCs w:val="28"/>
          <w:lang w:val="en-US"/>
        </w:rPr>
        <w:t>ru</w:t>
      </w:r>
      <w:proofErr w:type="spellEnd"/>
      <w:r w:rsidRPr="00AE4FE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03B20" w:rsidRPr="00AE4FE1" w:rsidRDefault="00CF4EAB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9" w:history="1">
        <w:r w:rsidR="00C03B20" w:rsidRPr="00AE4FE1">
          <w:rPr>
            <w:rStyle w:val="a4"/>
            <w:bCs/>
            <w:sz w:val="28"/>
            <w:szCs w:val="28"/>
            <w:lang w:val="en-US"/>
          </w:rPr>
          <w:t>www</w:t>
        </w:r>
        <w:r w:rsidR="00C03B20" w:rsidRPr="00AE4FE1">
          <w:rPr>
            <w:rStyle w:val="a4"/>
            <w:bCs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C03B20" w:rsidRPr="00AE4FE1">
          <w:rPr>
            <w:rStyle w:val="a4"/>
            <w:bCs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C03B20" w:rsidRPr="00AE4FE1">
        <w:rPr>
          <w:bCs/>
          <w:sz w:val="28"/>
          <w:szCs w:val="28"/>
        </w:rPr>
        <w:t xml:space="preserve"> - официальный сайт</w:t>
      </w:r>
      <w:r w:rsidR="00C03B20" w:rsidRPr="00AE4FE1">
        <w:rPr>
          <w:bCs/>
          <w:sz w:val="28"/>
          <w:szCs w:val="28"/>
        </w:rPr>
        <w:tab/>
        <w:t xml:space="preserve"> Министерства финансов РФ;</w:t>
      </w:r>
    </w:p>
    <w:p w:rsidR="00C03B20" w:rsidRPr="00AE4FE1" w:rsidRDefault="00CF4EAB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0" w:history="1">
        <w:r w:rsidR="00C03B20" w:rsidRPr="00AE4FE1">
          <w:rPr>
            <w:rStyle w:val="a4"/>
            <w:sz w:val="28"/>
            <w:szCs w:val="28"/>
          </w:rPr>
          <w:t>www.economy.gov.ru</w:t>
        </w:r>
      </w:hyperlink>
      <w:r w:rsidR="00C03B20" w:rsidRPr="00AE4FE1">
        <w:rPr>
          <w:sz w:val="28"/>
          <w:szCs w:val="28"/>
        </w:rPr>
        <w:t xml:space="preserve"> - </w:t>
      </w:r>
      <w:r w:rsidR="00C03B20" w:rsidRPr="00AE4FE1">
        <w:rPr>
          <w:bCs/>
          <w:sz w:val="28"/>
          <w:szCs w:val="28"/>
        </w:rPr>
        <w:t>официальный сайт</w:t>
      </w:r>
      <w:r w:rsidR="00C03B20" w:rsidRPr="00AE4FE1">
        <w:rPr>
          <w:sz w:val="28"/>
          <w:szCs w:val="28"/>
        </w:rPr>
        <w:t xml:space="preserve"> Министерства экономического развития РФ;</w:t>
      </w:r>
    </w:p>
    <w:p w:rsidR="00C03B20" w:rsidRPr="00AE4FE1" w:rsidRDefault="00CF4EAB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1" w:history="1">
        <w:r w:rsidR="00C03B20" w:rsidRPr="00AE4FE1">
          <w:rPr>
            <w:rStyle w:val="a4"/>
            <w:bCs/>
            <w:sz w:val="28"/>
            <w:szCs w:val="28"/>
            <w:lang w:val="en-US"/>
          </w:rPr>
          <w:t>www</w:t>
        </w:r>
        <w:r w:rsidR="00C03B20" w:rsidRPr="00AE4FE1">
          <w:rPr>
            <w:rStyle w:val="a4"/>
            <w:bCs/>
            <w:sz w:val="28"/>
            <w:szCs w:val="28"/>
          </w:rPr>
          <w:t>.</w:t>
        </w:r>
        <w:r w:rsidR="00C03B20" w:rsidRPr="00AE4FE1">
          <w:rPr>
            <w:rStyle w:val="a4"/>
            <w:bCs/>
            <w:sz w:val="28"/>
            <w:szCs w:val="28"/>
            <w:lang w:val="en-US"/>
          </w:rPr>
          <w:t>government</w:t>
        </w:r>
        <w:r w:rsidR="00C03B20" w:rsidRPr="00AE4FE1">
          <w:rPr>
            <w:rStyle w:val="a4"/>
            <w:bCs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bCs/>
            <w:sz w:val="28"/>
            <w:szCs w:val="28"/>
            <w:lang w:val="en-US"/>
          </w:rPr>
          <w:t>gov</w:t>
        </w:r>
        <w:proofErr w:type="spellEnd"/>
        <w:r w:rsidR="00C03B20" w:rsidRPr="00AE4FE1">
          <w:rPr>
            <w:rStyle w:val="a4"/>
            <w:bCs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C03B20" w:rsidRPr="00AE4FE1">
        <w:rPr>
          <w:bCs/>
          <w:sz w:val="28"/>
          <w:szCs w:val="28"/>
        </w:rPr>
        <w:t xml:space="preserve"> - официальный сайт Правительства РФ.</w:t>
      </w:r>
    </w:p>
    <w:p w:rsidR="00C03B20" w:rsidRPr="00AE4FE1" w:rsidRDefault="00CF4EAB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hyperlink r:id="rId12" w:history="1">
        <w:r w:rsidR="00C03B20" w:rsidRPr="00AE4FE1">
          <w:rPr>
            <w:rStyle w:val="a4"/>
            <w:sz w:val="28"/>
            <w:szCs w:val="28"/>
            <w:lang w:val="en-US"/>
          </w:rPr>
          <w:t>www</w:t>
        </w:r>
        <w:r w:rsidR="00C03B20" w:rsidRPr="00AE4FE1">
          <w:rPr>
            <w:rStyle w:val="a4"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sz w:val="28"/>
            <w:szCs w:val="28"/>
            <w:lang w:val="en-US"/>
          </w:rPr>
          <w:t>cbr</w:t>
        </w:r>
        <w:proofErr w:type="spellEnd"/>
        <w:r w:rsidR="00C03B20" w:rsidRPr="00AE4FE1">
          <w:rPr>
            <w:rStyle w:val="a4"/>
            <w:sz w:val="28"/>
            <w:szCs w:val="28"/>
          </w:rPr>
          <w:t>.</w:t>
        </w:r>
        <w:proofErr w:type="spellStart"/>
        <w:r w:rsidR="00C03B20" w:rsidRPr="00AE4F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03B20" w:rsidRPr="00AE4FE1">
        <w:rPr>
          <w:sz w:val="28"/>
          <w:szCs w:val="28"/>
        </w:rPr>
        <w:t xml:space="preserve"> - </w:t>
      </w:r>
      <w:r w:rsidR="00C03B20" w:rsidRPr="00AE4FE1">
        <w:rPr>
          <w:bCs/>
          <w:sz w:val="28"/>
          <w:szCs w:val="28"/>
        </w:rPr>
        <w:t>официальный сайт Банка России</w:t>
      </w:r>
    </w:p>
    <w:p w:rsidR="007652F2" w:rsidRPr="00AE4FE1" w:rsidRDefault="007652F2" w:rsidP="00F75C50">
      <w:pPr>
        <w:numPr>
          <w:ilvl w:val="0"/>
          <w:numId w:val="49"/>
        </w:numPr>
        <w:spacing w:after="0" w:line="240" w:lineRule="auto"/>
        <w:ind w:left="397" w:firstLine="454"/>
        <w:jc w:val="both"/>
        <w:rPr>
          <w:bCs/>
          <w:sz w:val="28"/>
          <w:szCs w:val="28"/>
        </w:rPr>
      </w:pPr>
      <w:r w:rsidRPr="00AE4FE1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E4FE1">
        <w:rPr>
          <w:sz w:val="28"/>
          <w:szCs w:val="28"/>
        </w:rPr>
        <w:t>Загл</w:t>
      </w:r>
      <w:proofErr w:type="spellEnd"/>
      <w:r w:rsidRPr="00AE4FE1">
        <w:rPr>
          <w:sz w:val="28"/>
          <w:szCs w:val="28"/>
        </w:rPr>
        <w:t>. с экрана.</w:t>
      </w:r>
    </w:p>
    <w:p w:rsidR="00104973" w:rsidRPr="00AE4FE1" w:rsidRDefault="00104973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4FE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E4F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</w:t>
      </w:r>
      <w:r w:rsidRPr="00AE4FE1">
        <w:rPr>
          <w:rFonts w:eastAsia="Times New Roman" w:cs="Times New Roman"/>
          <w:bCs/>
          <w:sz w:val="28"/>
          <w:szCs w:val="28"/>
          <w:lang w:eastAsia="ru-RU"/>
        </w:rPr>
        <w:t>образовательного процесса по дисциплине:</w:t>
      </w:r>
    </w:p>
    <w:p w:rsidR="007652F2" w:rsidRPr="00AE4FE1" w:rsidRDefault="00AE4FE1" w:rsidP="007652F2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E4FE1">
        <w:rPr>
          <w:bCs/>
          <w:sz w:val="28"/>
          <w:szCs w:val="28"/>
        </w:rPr>
        <w:t>И</w:t>
      </w:r>
      <w:r w:rsidR="007652F2" w:rsidRPr="00AE4FE1">
        <w:rPr>
          <w:bCs/>
          <w:sz w:val="28"/>
          <w:szCs w:val="28"/>
        </w:rPr>
        <w:t>нтернет-сервис</w:t>
      </w:r>
      <w:r w:rsidRPr="00AE4FE1">
        <w:rPr>
          <w:bCs/>
          <w:sz w:val="28"/>
          <w:szCs w:val="28"/>
        </w:rPr>
        <w:t>ы</w:t>
      </w:r>
      <w:r w:rsidR="007652F2" w:rsidRPr="00AE4FE1">
        <w:rPr>
          <w:bCs/>
          <w:sz w:val="28"/>
          <w:szCs w:val="28"/>
        </w:rPr>
        <w:t xml:space="preserve"> и электронны</w:t>
      </w:r>
      <w:r w:rsidRPr="00AE4FE1">
        <w:rPr>
          <w:bCs/>
          <w:sz w:val="28"/>
          <w:szCs w:val="28"/>
        </w:rPr>
        <w:t>е</w:t>
      </w:r>
      <w:r w:rsidR="007652F2" w:rsidRPr="00AE4FE1">
        <w:rPr>
          <w:bCs/>
          <w:sz w:val="28"/>
          <w:szCs w:val="28"/>
        </w:rPr>
        <w:t xml:space="preserve"> ресурс</w:t>
      </w:r>
      <w:r w:rsidRPr="00AE4FE1">
        <w:rPr>
          <w:bCs/>
          <w:sz w:val="28"/>
          <w:szCs w:val="28"/>
        </w:rPr>
        <w:t>ы</w:t>
      </w:r>
      <w:r w:rsidR="007652F2" w:rsidRPr="00AE4FE1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7652F2" w:rsidRPr="00AE4FE1" w:rsidRDefault="007652F2" w:rsidP="007652F2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E4FE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652F2" w:rsidRPr="004D4A1A" w:rsidRDefault="007652F2" w:rsidP="007652F2">
      <w:pPr>
        <w:spacing w:line="240" w:lineRule="auto"/>
        <w:ind w:firstLine="851"/>
        <w:jc w:val="both"/>
        <w:rPr>
          <w:bCs/>
          <w:sz w:val="28"/>
        </w:rPr>
      </w:pPr>
      <w:r w:rsidRPr="00AE4FE1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E4FE1">
        <w:rPr>
          <w:bCs/>
          <w:sz w:val="28"/>
        </w:rPr>
        <w:t>Windows</w:t>
      </w:r>
      <w:proofErr w:type="spellEnd"/>
      <w:r w:rsidRPr="00AE4FE1">
        <w:rPr>
          <w:bCs/>
          <w:sz w:val="28"/>
        </w:rPr>
        <w:t xml:space="preserve">, MS </w:t>
      </w:r>
      <w:proofErr w:type="spellStart"/>
      <w:r w:rsidRPr="00AE4FE1">
        <w:rPr>
          <w:bCs/>
          <w:sz w:val="28"/>
        </w:rPr>
        <w:t>Office</w:t>
      </w:r>
      <w:proofErr w:type="spellEnd"/>
      <w:r w:rsidRPr="00AE4FE1">
        <w:rPr>
          <w:bCs/>
          <w:sz w:val="28"/>
        </w:rPr>
        <w:t>.</w:t>
      </w: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AE4F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AE4FE1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AE4FE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63BC6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253"/>
        <w:gridCol w:w="1896"/>
        <w:gridCol w:w="3206"/>
      </w:tblGrid>
      <w:tr w:rsidR="00104973" w:rsidRPr="007D4FA1" w:rsidTr="00164A8F">
        <w:tc>
          <w:tcPr>
            <w:tcW w:w="4253" w:type="dxa"/>
          </w:tcPr>
          <w:p w:rsidR="00104973" w:rsidRPr="00104973" w:rsidRDefault="00104973" w:rsidP="00164A8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64A8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104973" w:rsidRPr="00104973" w:rsidRDefault="00AE4FE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E4FE1">
              <w:rPr>
                <w:rFonts w:eastAsia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-45085</wp:posOffset>
                  </wp:positionV>
                  <wp:extent cx="885825" cy="695325"/>
                  <wp:effectExtent l="19050" t="0" r="9525" b="0"/>
                  <wp:wrapNone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206" w:type="dxa"/>
            <w:vAlign w:val="bottom"/>
          </w:tcPr>
          <w:p w:rsidR="00104973" w:rsidRPr="00164A8F" w:rsidRDefault="00164A8F" w:rsidP="00164A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164A8F">
        <w:tc>
          <w:tcPr>
            <w:tcW w:w="4253" w:type="dxa"/>
          </w:tcPr>
          <w:p w:rsidR="00104973" w:rsidRPr="00104973" w:rsidRDefault="00A922B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8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5"/>
  </w:num>
  <w:num w:numId="4">
    <w:abstractNumId w:val="8"/>
  </w:num>
  <w:num w:numId="5">
    <w:abstractNumId w:val="22"/>
  </w:num>
  <w:num w:numId="6">
    <w:abstractNumId w:val="29"/>
  </w:num>
  <w:num w:numId="7">
    <w:abstractNumId w:val="15"/>
  </w:num>
  <w:num w:numId="8">
    <w:abstractNumId w:val="16"/>
  </w:num>
  <w:num w:numId="9">
    <w:abstractNumId w:val="17"/>
  </w:num>
  <w:num w:numId="10">
    <w:abstractNumId w:val="39"/>
  </w:num>
  <w:num w:numId="11">
    <w:abstractNumId w:val="4"/>
  </w:num>
  <w:num w:numId="12">
    <w:abstractNumId w:val="26"/>
  </w:num>
  <w:num w:numId="13">
    <w:abstractNumId w:val="9"/>
  </w:num>
  <w:num w:numId="14">
    <w:abstractNumId w:val="48"/>
  </w:num>
  <w:num w:numId="15">
    <w:abstractNumId w:val="18"/>
  </w:num>
  <w:num w:numId="16">
    <w:abstractNumId w:val="5"/>
  </w:num>
  <w:num w:numId="17">
    <w:abstractNumId w:val="6"/>
  </w:num>
  <w:num w:numId="18">
    <w:abstractNumId w:val="24"/>
  </w:num>
  <w:num w:numId="19">
    <w:abstractNumId w:val="37"/>
  </w:num>
  <w:num w:numId="20">
    <w:abstractNumId w:val="41"/>
  </w:num>
  <w:num w:numId="21">
    <w:abstractNumId w:val="34"/>
  </w:num>
  <w:num w:numId="22">
    <w:abstractNumId w:val="38"/>
  </w:num>
  <w:num w:numId="23">
    <w:abstractNumId w:val="35"/>
  </w:num>
  <w:num w:numId="24">
    <w:abstractNumId w:val="42"/>
  </w:num>
  <w:num w:numId="25">
    <w:abstractNumId w:val="7"/>
  </w:num>
  <w:num w:numId="26">
    <w:abstractNumId w:val="19"/>
  </w:num>
  <w:num w:numId="27">
    <w:abstractNumId w:val="33"/>
  </w:num>
  <w:num w:numId="28">
    <w:abstractNumId w:val="31"/>
  </w:num>
  <w:num w:numId="29">
    <w:abstractNumId w:val="13"/>
  </w:num>
  <w:num w:numId="30">
    <w:abstractNumId w:val="20"/>
  </w:num>
  <w:num w:numId="31">
    <w:abstractNumId w:val="47"/>
  </w:num>
  <w:num w:numId="32">
    <w:abstractNumId w:val="10"/>
  </w:num>
  <w:num w:numId="33">
    <w:abstractNumId w:val="14"/>
  </w:num>
  <w:num w:numId="34">
    <w:abstractNumId w:val="30"/>
  </w:num>
  <w:num w:numId="35">
    <w:abstractNumId w:val="45"/>
  </w:num>
  <w:num w:numId="36">
    <w:abstractNumId w:val="28"/>
  </w:num>
  <w:num w:numId="37">
    <w:abstractNumId w:val="27"/>
  </w:num>
  <w:num w:numId="38">
    <w:abstractNumId w:val="0"/>
  </w:num>
  <w:num w:numId="39">
    <w:abstractNumId w:val="12"/>
  </w:num>
  <w:num w:numId="40">
    <w:abstractNumId w:val="1"/>
  </w:num>
  <w:num w:numId="41">
    <w:abstractNumId w:val="32"/>
  </w:num>
  <w:num w:numId="42">
    <w:abstractNumId w:val="46"/>
  </w:num>
  <w:num w:numId="43">
    <w:abstractNumId w:val="43"/>
  </w:num>
  <w:num w:numId="44">
    <w:abstractNumId w:val="11"/>
  </w:num>
  <w:num w:numId="45">
    <w:abstractNumId w:val="44"/>
  </w:num>
  <w:num w:numId="46">
    <w:abstractNumId w:val="2"/>
  </w:num>
  <w:num w:numId="47">
    <w:abstractNumId w:val="3"/>
  </w:num>
  <w:num w:numId="48">
    <w:abstractNumId w:val="21"/>
  </w:num>
  <w:num w:numId="49">
    <w:abstractNumId w:val="3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45133"/>
    <w:rsid w:val="00021A5C"/>
    <w:rsid w:val="00021B22"/>
    <w:rsid w:val="00030D10"/>
    <w:rsid w:val="000530EC"/>
    <w:rsid w:val="000A1676"/>
    <w:rsid w:val="000E1457"/>
    <w:rsid w:val="000F41ED"/>
    <w:rsid w:val="00104973"/>
    <w:rsid w:val="00145133"/>
    <w:rsid w:val="00164A8F"/>
    <w:rsid w:val="001679F7"/>
    <w:rsid w:val="001A7CF3"/>
    <w:rsid w:val="00210D91"/>
    <w:rsid w:val="00214613"/>
    <w:rsid w:val="00245FA0"/>
    <w:rsid w:val="00293BFA"/>
    <w:rsid w:val="002A77F1"/>
    <w:rsid w:val="00303EC3"/>
    <w:rsid w:val="00313719"/>
    <w:rsid w:val="0031751D"/>
    <w:rsid w:val="00320FBE"/>
    <w:rsid w:val="00363BC6"/>
    <w:rsid w:val="003A18EE"/>
    <w:rsid w:val="003D5E03"/>
    <w:rsid w:val="00430189"/>
    <w:rsid w:val="00433F34"/>
    <w:rsid w:val="00440D69"/>
    <w:rsid w:val="00450A75"/>
    <w:rsid w:val="00461115"/>
    <w:rsid w:val="004C7F7D"/>
    <w:rsid w:val="004E199C"/>
    <w:rsid w:val="004F1C29"/>
    <w:rsid w:val="00541961"/>
    <w:rsid w:val="005558BE"/>
    <w:rsid w:val="00566189"/>
    <w:rsid w:val="005E1720"/>
    <w:rsid w:val="0063749F"/>
    <w:rsid w:val="00644D05"/>
    <w:rsid w:val="00671AD0"/>
    <w:rsid w:val="006C5780"/>
    <w:rsid w:val="006D0F1E"/>
    <w:rsid w:val="006D7EB8"/>
    <w:rsid w:val="00740AC8"/>
    <w:rsid w:val="00744617"/>
    <w:rsid w:val="007652F2"/>
    <w:rsid w:val="007958B9"/>
    <w:rsid w:val="007B19F4"/>
    <w:rsid w:val="007D4FA1"/>
    <w:rsid w:val="00852797"/>
    <w:rsid w:val="00880954"/>
    <w:rsid w:val="0088766F"/>
    <w:rsid w:val="008B6FE0"/>
    <w:rsid w:val="008E57FA"/>
    <w:rsid w:val="00923CEA"/>
    <w:rsid w:val="00967074"/>
    <w:rsid w:val="009C23D4"/>
    <w:rsid w:val="00A050B9"/>
    <w:rsid w:val="00A921F6"/>
    <w:rsid w:val="00A922BC"/>
    <w:rsid w:val="00A93B1B"/>
    <w:rsid w:val="00A95E7D"/>
    <w:rsid w:val="00AC5F41"/>
    <w:rsid w:val="00AE4FE1"/>
    <w:rsid w:val="00B25854"/>
    <w:rsid w:val="00BA2898"/>
    <w:rsid w:val="00BB09C9"/>
    <w:rsid w:val="00BF2F5D"/>
    <w:rsid w:val="00BF48B5"/>
    <w:rsid w:val="00BF7667"/>
    <w:rsid w:val="00BF7984"/>
    <w:rsid w:val="00C003D9"/>
    <w:rsid w:val="00C03B20"/>
    <w:rsid w:val="00C82D91"/>
    <w:rsid w:val="00C95FD4"/>
    <w:rsid w:val="00CA314D"/>
    <w:rsid w:val="00CD0476"/>
    <w:rsid w:val="00CE401E"/>
    <w:rsid w:val="00CE7AF3"/>
    <w:rsid w:val="00CF4EAB"/>
    <w:rsid w:val="00D96C21"/>
    <w:rsid w:val="00D96E0F"/>
    <w:rsid w:val="00E009E3"/>
    <w:rsid w:val="00E420CC"/>
    <w:rsid w:val="00E446B0"/>
    <w:rsid w:val="00E540B0"/>
    <w:rsid w:val="00E55E7C"/>
    <w:rsid w:val="00E965DE"/>
    <w:rsid w:val="00EC1917"/>
    <w:rsid w:val="00EF7BAC"/>
    <w:rsid w:val="00F05E95"/>
    <w:rsid w:val="00F10901"/>
    <w:rsid w:val="00F557B8"/>
    <w:rsid w:val="00F75C50"/>
    <w:rsid w:val="00F7742B"/>
    <w:rsid w:val="00F777C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A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7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8B6FE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7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vernmen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D28E-88E3-4FD9-AF2D-1FF6771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13</cp:revision>
  <cp:lastPrinted>2016-09-20T07:06:00Z</cp:lastPrinted>
  <dcterms:created xsi:type="dcterms:W3CDTF">2017-04-01T16:51:00Z</dcterms:created>
  <dcterms:modified xsi:type="dcterms:W3CDTF">2017-11-26T12:13:00Z</dcterms:modified>
</cp:coreProperties>
</file>