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AE" w:rsidRDefault="005439F7" w:rsidP="0016511A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35.25pt">
            <v:imagedata r:id="rId6" o:title="1"/>
          </v:shape>
        </w:pict>
      </w:r>
    </w:p>
    <w:p w:rsidR="00F200AE" w:rsidRPr="00104973" w:rsidRDefault="00F200AE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11FC3" w:rsidRDefault="00B11FC3" w:rsidP="003817E2">
      <w:pPr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  <w:r w:rsidR="005439F7">
        <w:rPr>
          <w:noProof/>
          <w:lang w:eastAsia="ru-RU"/>
        </w:rPr>
        <w:lastRenderedPageBreak/>
        <w:pict>
          <v:shape id="_x0000_i1026" type="#_x0000_t75" alt="Описание: C:\Users\2-109\Desktop\Актуализация_17_18\СКАН_Актуал_специалисты.bmp" style="width:464.25pt;height:650.25pt;visibility:visible">
            <v:imagedata r:id="rId7" o:title="СКАН_Актуал_специалисты" croptop="4053f" cropbottom="9941f" cropleft="8731f" cropright="6206f"/>
          </v:shape>
        </w:pict>
      </w:r>
      <w:r w:rsidR="003817E2">
        <w:rPr>
          <w:sz w:val="28"/>
          <w:szCs w:val="28"/>
          <w:lang w:eastAsia="ru-RU"/>
        </w:rPr>
        <w:t xml:space="preserve"> </w:t>
      </w:r>
    </w:p>
    <w:p w:rsidR="00F200AE" w:rsidRDefault="00F200AE" w:rsidP="00891B2E">
      <w:pPr>
        <w:spacing w:after="0"/>
        <w:jc w:val="center"/>
        <w:rPr>
          <w:sz w:val="28"/>
          <w:szCs w:val="28"/>
          <w:lang w:eastAsia="ru-RU"/>
        </w:rPr>
      </w:pPr>
    </w:p>
    <w:p w:rsidR="00F200AE" w:rsidRDefault="00F200AE" w:rsidP="00891B2E">
      <w:pPr>
        <w:spacing w:after="0"/>
        <w:jc w:val="center"/>
        <w:rPr>
          <w:sz w:val="28"/>
          <w:szCs w:val="28"/>
          <w:lang w:eastAsia="ru-RU"/>
        </w:rPr>
      </w:pPr>
    </w:p>
    <w:p w:rsidR="00B11FC3" w:rsidRPr="00104973" w:rsidRDefault="005439F7" w:rsidP="00891B2E"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pict>
          <v:shape id="Рисунок 1" o:spid="_x0000_i1027" type="#_x0000_t75" alt="Описание: C:\Users\админ\Desktop\преподаватели\СТРУКОВ\Б1.В.ДВ.6.2\2.bmp" style="width:468pt;height:661.5pt;visibility:visible;mso-wrap-style:square">
            <v:imagedata r:id="rId8" o:title="2"/>
          </v:shape>
        </w:pict>
      </w:r>
      <w:r w:rsidR="00B11FC3" w:rsidRPr="00104973">
        <w:rPr>
          <w:sz w:val="28"/>
          <w:szCs w:val="28"/>
          <w:lang w:eastAsia="ru-RU"/>
        </w:rPr>
        <w:br w:type="page"/>
      </w:r>
      <w:r w:rsidR="00B11FC3" w:rsidRPr="00104973">
        <w:rPr>
          <w:b/>
          <w:bCs/>
          <w:sz w:val="28"/>
          <w:szCs w:val="28"/>
          <w:lang w:eastAsia="ru-RU"/>
        </w:rPr>
        <w:lastRenderedPageBreak/>
        <w:t xml:space="preserve"> 1. Цели и задачи дисциплины</w:t>
      </w:r>
    </w:p>
    <w:p w:rsidR="00B11FC3" w:rsidRPr="00104973" w:rsidRDefault="00B11FC3" w:rsidP="00104973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B11FC3" w:rsidRDefault="00B11FC3" w:rsidP="00B9608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>
        <w:rPr>
          <w:sz w:val="28"/>
          <w:szCs w:val="28"/>
          <w:lang w:eastAsia="ru-RU"/>
        </w:rPr>
        <w:t>1</w:t>
      </w:r>
      <w:r w:rsidRPr="00104973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104973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16</w:t>
      </w:r>
      <w:r w:rsidRPr="00104973">
        <w:rPr>
          <w:sz w:val="28"/>
          <w:szCs w:val="28"/>
          <w:lang w:eastAsia="ru-RU"/>
        </w:rPr>
        <w:t xml:space="preserve">г., приказ № </w:t>
      </w:r>
      <w:r>
        <w:rPr>
          <w:sz w:val="28"/>
          <w:szCs w:val="28"/>
          <w:lang w:eastAsia="ru-RU"/>
        </w:rPr>
        <w:t>1509</w:t>
      </w:r>
      <w:r w:rsidR="00F200AE">
        <w:rPr>
          <w:sz w:val="28"/>
          <w:szCs w:val="28"/>
          <w:lang w:eastAsia="ru-RU"/>
        </w:rPr>
        <w:t xml:space="preserve"> по </w:t>
      </w:r>
      <w:r w:rsidRPr="00104973">
        <w:rPr>
          <w:sz w:val="28"/>
          <w:szCs w:val="28"/>
          <w:lang w:eastAsia="ru-RU"/>
        </w:rPr>
        <w:t>специальности</w:t>
      </w:r>
      <w:r>
        <w:rPr>
          <w:sz w:val="28"/>
          <w:szCs w:val="28"/>
          <w:lang w:eastAsia="ru-RU"/>
        </w:rPr>
        <w:t xml:space="preserve"> 10.05.03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Информационная безопасность автоматизированных систем»</w:t>
      </w:r>
      <w:r w:rsidRPr="00104973">
        <w:rPr>
          <w:sz w:val="28"/>
          <w:szCs w:val="28"/>
          <w:lang w:eastAsia="ru-RU"/>
        </w:rPr>
        <w:t xml:space="preserve">, по дисциплине </w:t>
      </w:r>
      <w:r w:rsidRPr="00FD0B68">
        <w:rPr>
          <w:sz w:val="28"/>
          <w:szCs w:val="28"/>
        </w:rPr>
        <w:t>«</w:t>
      </w:r>
      <w:r w:rsidRPr="00EC5A63">
        <w:rPr>
          <w:sz w:val="28"/>
          <w:szCs w:val="28"/>
        </w:rPr>
        <w:t>Разработка и эксплуатация защищённых автоматизированных систем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Б1.Б.18).</w:t>
      </w:r>
      <w:r w:rsidRPr="00104973">
        <w:rPr>
          <w:sz w:val="28"/>
          <w:szCs w:val="28"/>
          <w:lang w:eastAsia="ru-RU"/>
        </w:rPr>
        <w:t xml:space="preserve"> </w:t>
      </w:r>
    </w:p>
    <w:p w:rsidR="00B11FC3" w:rsidRPr="00F72278" w:rsidRDefault="00B11FC3" w:rsidP="00B96081">
      <w:pPr>
        <w:spacing w:after="0" w:line="240" w:lineRule="auto"/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  <w:lang w:eastAsia="ru-RU"/>
        </w:rPr>
        <w:t xml:space="preserve">Целью изучения дисциплины является </w:t>
      </w:r>
      <w:r w:rsidRPr="00424148">
        <w:rPr>
          <w:sz w:val="28"/>
          <w:szCs w:val="28"/>
        </w:rPr>
        <w:t xml:space="preserve">расширение и углубление профессиональной подготовки в составе </w:t>
      </w:r>
      <w:r>
        <w:rPr>
          <w:sz w:val="28"/>
          <w:szCs w:val="28"/>
        </w:rPr>
        <w:t>базовой части</w:t>
      </w:r>
      <w:r w:rsidRPr="00424148">
        <w:rPr>
          <w:sz w:val="28"/>
          <w:szCs w:val="28"/>
        </w:rPr>
        <w:t xml:space="preserve"> дисциплин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</w:t>
      </w:r>
      <w:r w:rsidR="00F200AE">
        <w:rPr>
          <w:sz w:val="28"/>
          <w:szCs w:val="28"/>
        </w:rPr>
        <w:t>чно-исследовательская, проектно-конструкторская</w:t>
      </w:r>
      <w:r w:rsidRPr="00424148">
        <w:rPr>
          <w:sz w:val="28"/>
          <w:szCs w:val="28"/>
        </w:rPr>
        <w:t xml:space="preserve">, контрольно-аналитическая, организационно-управленческая, эксплуатационная и специализацией «Информационная безопасность </w:t>
      </w:r>
      <w:r w:rsidRPr="00F72278">
        <w:rPr>
          <w:sz w:val="28"/>
          <w:szCs w:val="28"/>
        </w:rPr>
        <w:t>автоматизированных систем на транспорте».</w:t>
      </w:r>
    </w:p>
    <w:p w:rsidR="00B11FC3" w:rsidRPr="00F72278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F72278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B11FC3" w:rsidRPr="00F72278" w:rsidRDefault="00B11FC3" w:rsidP="0080015A">
      <w:pPr>
        <w:ind w:firstLine="900"/>
        <w:jc w:val="both"/>
        <w:rPr>
          <w:sz w:val="28"/>
          <w:szCs w:val="28"/>
        </w:rPr>
      </w:pPr>
      <w:r w:rsidRPr="00F72278">
        <w:rPr>
          <w:sz w:val="28"/>
          <w:szCs w:val="28"/>
        </w:rPr>
        <w:t>- знакомство с основными нормативно-правовыми актами международного, федерального и ведомственного уровня, определяющими организационные и методические аспекты в области надежности защищённых автоматизированных систем (АС ЗИ);</w:t>
      </w:r>
    </w:p>
    <w:p w:rsidR="00B11FC3" w:rsidRPr="00F72278" w:rsidRDefault="00B11FC3" w:rsidP="0080015A">
      <w:pPr>
        <w:ind w:firstLine="900"/>
        <w:rPr>
          <w:sz w:val="28"/>
          <w:szCs w:val="28"/>
        </w:rPr>
      </w:pPr>
      <w:r w:rsidRPr="00F72278">
        <w:rPr>
          <w:sz w:val="28"/>
          <w:szCs w:val="28"/>
        </w:rPr>
        <w:t>-  изучение основ теории надежности технических систем;</w:t>
      </w:r>
    </w:p>
    <w:p w:rsidR="00B11FC3" w:rsidRPr="00F72278" w:rsidRDefault="00B11FC3" w:rsidP="0080015A">
      <w:pPr>
        <w:pStyle w:val="3"/>
        <w:ind w:firstLine="900"/>
        <w:rPr>
          <w:rFonts w:ascii="Times New Roman" w:hAnsi="Times New Roman" w:cs="Times New Roman"/>
          <w:sz w:val="28"/>
          <w:szCs w:val="28"/>
        </w:rPr>
      </w:pPr>
      <w:r w:rsidRPr="00F72278">
        <w:rPr>
          <w:rFonts w:ascii="Times New Roman" w:hAnsi="Times New Roman" w:cs="Times New Roman"/>
          <w:sz w:val="28"/>
          <w:szCs w:val="28"/>
        </w:rPr>
        <w:t>-  изучение методологии анализа и обеспечения надежности АС и СЗИ на этапах проектирования, испытаний и эксплуатации;</w:t>
      </w:r>
    </w:p>
    <w:p w:rsidR="00B11FC3" w:rsidRDefault="00B11FC3" w:rsidP="0080015A">
      <w:pPr>
        <w:pStyle w:val="3"/>
        <w:ind w:firstLine="900"/>
        <w:rPr>
          <w:rFonts w:ascii="Times New Roman" w:hAnsi="Times New Roman" w:cs="Times New Roman"/>
          <w:sz w:val="28"/>
          <w:szCs w:val="28"/>
        </w:rPr>
      </w:pPr>
      <w:r w:rsidRPr="00F72278">
        <w:rPr>
          <w:rFonts w:ascii="Times New Roman" w:hAnsi="Times New Roman" w:cs="Times New Roman"/>
          <w:sz w:val="28"/>
          <w:szCs w:val="28"/>
        </w:rPr>
        <w:t>-  изучение современных методов и программных средств проектной оценки надежности структурно-сложных систем.</w:t>
      </w: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ЗНАТЬ</w:t>
      </w:r>
      <w:r w:rsidRPr="00104973">
        <w:rPr>
          <w:sz w:val="28"/>
          <w:szCs w:val="28"/>
          <w:lang w:eastAsia="ru-RU"/>
        </w:rPr>
        <w:t>:</w:t>
      </w:r>
    </w:p>
    <w:p w:rsidR="00B11FC3" w:rsidRPr="00CF7199" w:rsidRDefault="00B11FC3" w:rsidP="00F64EE7">
      <w:pPr>
        <w:widowControl w:val="0"/>
        <w:numPr>
          <w:ilvl w:val="0"/>
          <w:numId w:val="29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основные нормативные документы и стандарты в области разработки автоматизированных систем в защищенном исполнении</w:t>
      </w:r>
      <w:r w:rsidRPr="00CF7199">
        <w:rPr>
          <w:sz w:val="28"/>
          <w:szCs w:val="28"/>
        </w:rPr>
        <w:t>;</w:t>
      </w:r>
    </w:p>
    <w:p w:rsidR="00B11FC3" w:rsidRPr="00CF7199" w:rsidRDefault="00B11FC3" w:rsidP="007F29C4">
      <w:pPr>
        <w:widowControl w:val="0"/>
        <w:numPr>
          <w:ilvl w:val="0"/>
          <w:numId w:val="29"/>
        </w:numPr>
        <w:tabs>
          <w:tab w:val="clear" w:pos="1440"/>
          <w:tab w:val="num" w:pos="108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содержание стадий и этапов создания </w:t>
      </w:r>
      <w:r w:rsidRPr="00CF7199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автоматизированных систем в защищенном исполнении</w:t>
      </w:r>
      <w:r w:rsidRPr="00CF7199">
        <w:rPr>
          <w:sz w:val="28"/>
          <w:szCs w:val="28"/>
        </w:rPr>
        <w:t>;</w:t>
      </w:r>
    </w:p>
    <w:p w:rsidR="00B11FC3" w:rsidRPr="00CF7199" w:rsidRDefault="00B11FC3" w:rsidP="007F29C4">
      <w:pPr>
        <w:widowControl w:val="0"/>
        <w:numPr>
          <w:ilvl w:val="0"/>
          <w:numId w:val="29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нормативные документы и стандарты в области эксплуатации автоматизированных систем в защищенном </w:t>
      </w:r>
      <w:r>
        <w:rPr>
          <w:sz w:val="28"/>
          <w:szCs w:val="28"/>
        </w:rPr>
        <w:lastRenderedPageBreak/>
        <w:t>исполнении;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УМЕТЬ</w:t>
      </w:r>
      <w:r w:rsidRPr="00104973">
        <w:rPr>
          <w:sz w:val="28"/>
          <w:szCs w:val="28"/>
          <w:lang w:eastAsia="ru-RU"/>
        </w:rPr>
        <w:t>:</w:t>
      </w:r>
    </w:p>
    <w:p w:rsidR="00B11FC3" w:rsidRPr="00CF7199" w:rsidRDefault="00B11FC3" w:rsidP="007F29C4">
      <w:pPr>
        <w:widowControl w:val="0"/>
        <w:numPr>
          <w:ilvl w:val="0"/>
          <w:numId w:val="29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требования к подсистемам информационной безопасности автоматизированных систем в защищенном исполнении</w:t>
      </w:r>
      <w:r w:rsidRPr="00CF7199">
        <w:rPr>
          <w:sz w:val="28"/>
          <w:szCs w:val="28"/>
        </w:rPr>
        <w:t>;</w:t>
      </w:r>
    </w:p>
    <w:p w:rsidR="00B11FC3" w:rsidRDefault="00B11FC3" w:rsidP="00F64EE7">
      <w:pPr>
        <w:widowControl w:val="0"/>
        <w:numPr>
          <w:ilvl w:val="0"/>
          <w:numId w:val="29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осуществлять и обосновывать выбор элементной базы и средств защиты для автоматизированных систем в защищенном исполнении</w:t>
      </w:r>
      <w:r w:rsidRPr="00CF7199">
        <w:rPr>
          <w:sz w:val="28"/>
          <w:szCs w:val="28"/>
        </w:rPr>
        <w:t>;</w:t>
      </w:r>
    </w:p>
    <w:p w:rsidR="00B11FC3" w:rsidRDefault="00B11FC3" w:rsidP="00F64EE7">
      <w:pPr>
        <w:widowControl w:val="0"/>
        <w:numPr>
          <w:ilvl w:val="0"/>
          <w:numId w:val="29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оценивать показатели риска автоматизированных систем в защищенном исполнении на этапах проектирования, испытаний и эксплуатации;</w:t>
      </w:r>
    </w:p>
    <w:p w:rsidR="00B11FC3" w:rsidRDefault="00B11FC3" w:rsidP="00F64EE7">
      <w:pPr>
        <w:widowControl w:val="0"/>
        <w:numPr>
          <w:ilvl w:val="0"/>
          <w:numId w:val="29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контролировать эффективность проектирования, разработки, внедрения и эксплуатации автоматизированных систем в защищенном исполнении;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ВЛАДЕТЬ</w:t>
      </w:r>
      <w:r w:rsidRPr="00104973">
        <w:rPr>
          <w:sz w:val="28"/>
          <w:szCs w:val="28"/>
          <w:lang w:eastAsia="ru-RU"/>
        </w:rPr>
        <w:t>:</w:t>
      </w:r>
    </w:p>
    <w:p w:rsidR="00B11FC3" w:rsidRDefault="00B11FC3" w:rsidP="00F64EE7">
      <w:pPr>
        <w:ind w:left="1080"/>
        <w:rPr>
          <w:sz w:val="28"/>
          <w:szCs w:val="28"/>
        </w:rPr>
      </w:pPr>
      <w:r w:rsidRPr="00CF7199">
        <w:rPr>
          <w:sz w:val="28"/>
          <w:szCs w:val="28"/>
        </w:rPr>
        <w:t>- методами  проектирования систем, удовлетворяющих заданным требованиям на</w:t>
      </w:r>
      <w:r>
        <w:rPr>
          <w:sz w:val="28"/>
          <w:szCs w:val="28"/>
        </w:rPr>
        <w:t>дежности и информационной безопасности;</w:t>
      </w:r>
    </w:p>
    <w:p w:rsidR="00B11FC3" w:rsidRDefault="00B11FC3" w:rsidP="00F64EE7">
      <w:pPr>
        <w:tabs>
          <w:tab w:val="num" w:pos="177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60C7">
        <w:rPr>
          <w:sz w:val="28"/>
          <w:szCs w:val="28"/>
        </w:rPr>
        <w:t>методиками оценки показателей качества и эффективно</w:t>
      </w:r>
      <w:r>
        <w:rPr>
          <w:sz w:val="28"/>
          <w:szCs w:val="28"/>
        </w:rPr>
        <w:t>сти автоматизированных систем;</w:t>
      </w:r>
    </w:p>
    <w:p w:rsidR="00B11FC3" w:rsidRPr="000C60C7" w:rsidRDefault="00B11FC3" w:rsidP="00F64EE7">
      <w:pPr>
        <w:tabs>
          <w:tab w:val="num" w:pos="177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 навыками участия в экспертизе состояния защищенности информации на объекте защиты.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11FC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sz w:val="28"/>
          <w:szCs w:val="28"/>
          <w:lang w:eastAsia="ru-RU"/>
        </w:rPr>
        <w:t xml:space="preserve">, </w:t>
      </w:r>
      <w:r w:rsidRPr="00104973">
        <w:rPr>
          <w:bCs/>
          <w:sz w:val="28"/>
          <w:szCs w:val="28"/>
          <w:lang w:eastAsia="ru-RU"/>
        </w:rPr>
        <w:t>соответствующих</w:t>
      </w:r>
      <w:r>
        <w:rPr>
          <w:bCs/>
          <w:sz w:val="28"/>
          <w:szCs w:val="28"/>
          <w:lang w:eastAsia="ru-RU"/>
        </w:rPr>
        <w:t xml:space="preserve"> виду</w:t>
      </w:r>
      <w:r w:rsidRPr="00104973">
        <w:rPr>
          <w:bCs/>
          <w:sz w:val="28"/>
          <w:szCs w:val="28"/>
          <w:lang w:eastAsia="ru-RU"/>
        </w:rPr>
        <w:t xml:space="preserve"> профессиональной деятельности, на</w:t>
      </w:r>
      <w:r>
        <w:rPr>
          <w:bCs/>
          <w:sz w:val="28"/>
          <w:szCs w:val="28"/>
          <w:lang w:eastAsia="ru-RU"/>
        </w:rPr>
        <w:t xml:space="preserve"> который </w:t>
      </w:r>
      <w:r w:rsidRPr="00104973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ориентирована программа</w:t>
      </w:r>
      <w:r w:rsidRPr="00104973">
        <w:rPr>
          <w:bCs/>
          <w:sz w:val="28"/>
          <w:szCs w:val="28"/>
          <w:lang w:eastAsia="ru-RU"/>
        </w:rPr>
        <w:t>:</w:t>
      </w:r>
    </w:p>
    <w:p w:rsidR="00B11FC3" w:rsidRPr="00EC5A63" w:rsidRDefault="00B11FC3" w:rsidP="00104973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bookmarkStart w:id="0" w:name="OLE_LINK5"/>
      <w:bookmarkStart w:id="1" w:name="OLE_LINK6"/>
      <w:r w:rsidRPr="00EC5A63">
        <w:rPr>
          <w:b/>
          <w:bCs/>
          <w:sz w:val="28"/>
          <w:szCs w:val="28"/>
          <w:lang w:eastAsia="ru-RU"/>
        </w:rPr>
        <w:t>научно-исследовательская деятельность:</w:t>
      </w:r>
    </w:p>
    <w:p w:rsidR="00B11FC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EC5A63">
        <w:rPr>
          <w:bCs/>
          <w:sz w:val="28"/>
          <w:szCs w:val="28"/>
          <w:lang w:eastAsia="ru-RU"/>
        </w:rPr>
        <w:t>способностью создавать и исследовать модели автоматизированных систем</w:t>
      </w:r>
      <w:r>
        <w:rPr>
          <w:bCs/>
          <w:sz w:val="28"/>
          <w:szCs w:val="28"/>
          <w:lang w:eastAsia="ru-RU"/>
        </w:rPr>
        <w:t xml:space="preserve"> (ПК-2);</w:t>
      </w:r>
    </w:p>
    <w:p w:rsidR="00B11FC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EC5A63">
        <w:rPr>
          <w:bCs/>
          <w:sz w:val="28"/>
          <w:szCs w:val="28"/>
          <w:lang w:eastAsia="ru-RU"/>
        </w:rPr>
        <w:t>способностью проводить анализ защищенности автоматизированных систем</w:t>
      </w:r>
      <w:r>
        <w:rPr>
          <w:bCs/>
          <w:sz w:val="28"/>
          <w:szCs w:val="28"/>
          <w:lang w:eastAsia="ru-RU"/>
        </w:rPr>
        <w:t xml:space="preserve"> (ПК-3);</w:t>
      </w:r>
    </w:p>
    <w:p w:rsidR="00B11FC3" w:rsidRPr="00EC5A63" w:rsidRDefault="00B11FC3" w:rsidP="00104973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EC5A63">
        <w:rPr>
          <w:b/>
          <w:bCs/>
          <w:sz w:val="28"/>
          <w:szCs w:val="28"/>
          <w:lang w:eastAsia="ru-RU"/>
        </w:rPr>
        <w:t>проектно-конструкторская деятельность:</w:t>
      </w:r>
    </w:p>
    <w:p w:rsidR="00B11FC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EC5A63">
        <w:rPr>
          <w:bCs/>
          <w:sz w:val="28"/>
          <w:szCs w:val="28"/>
          <w:lang w:eastAsia="ru-RU"/>
        </w:rPr>
        <w:t>способностью участвовать в разработке защищенных автоматизированных систем в сфере профессиональной деятельности</w:t>
      </w:r>
      <w:r>
        <w:rPr>
          <w:bCs/>
          <w:sz w:val="28"/>
          <w:szCs w:val="28"/>
          <w:lang w:eastAsia="ru-RU"/>
        </w:rPr>
        <w:t xml:space="preserve"> (ПК-8);</w:t>
      </w:r>
    </w:p>
    <w:p w:rsidR="00B11FC3" w:rsidRPr="00EC5A63" w:rsidRDefault="00C57090" w:rsidP="00104973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контрольно-аналитическая</w:t>
      </w:r>
      <w:r w:rsidR="00B11FC3" w:rsidRPr="00EC5A63">
        <w:rPr>
          <w:b/>
          <w:bCs/>
          <w:sz w:val="28"/>
          <w:szCs w:val="28"/>
          <w:lang w:eastAsia="ru-RU"/>
        </w:rPr>
        <w:t>:</w:t>
      </w:r>
    </w:p>
    <w:p w:rsidR="00B11FC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EC5A63">
        <w:rPr>
          <w:bCs/>
          <w:sz w:val="28"/>
          <w:szCs w:val="28"/>
          <w:lang w:eastAsia="ru-RU"/>
        </w:rPr>
        <w:lastRenderedPageBreak/>
        <w:t>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</w:r>
      <w:r>
        <w:rPr>
          <w:bCs/>
          <w:sz w:val="28"/>
          <w:szCs w:val="28"/>
          <w:lang w:eastAsia="ru-RU"/>
        </w:rPr>
        <w:t xml:space="preserve"> (ПК-15);</w:t>
      </w:r>
    </w:p>
    <w:p w:rsidR="00C57090" w:rsidRDefault="00C57090" w:rsidP="00C57090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534FB0">
        <w:rPr>
          <w:bCs/>
          <w:sz w:val="28"/>
          <w:szCs w:val="28"/>
          <w:lang w:eastAsia="ru-RU"/>
        </w:rPr>
        <w:t>способностью проводить инструментальный мониторинг защищенности информации в автоматизированной системе и выявлять каналы утечки информации</w:t>
      </w:r>
      <w:r>
        <w:rPr>
          <w:bCs/>
          <w:sz w:val="28"/>
          <w:szCs w:val="28"/>
          <w:lang w:eastAsia="ru-RU"/>
        </w:rPr>
        <w:t xml:space="preserve"> (ПК-17);</w:t>
      </w:r>
    </w:p>
    <w:p w:rsidR="00C57090" w:rsidRPr="00C57090" w:rsidRDefault="00C57090" w:rsidP="00C57090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C57090">
        <w:rPr>
          <w:b/>
          <w:bCs/>
          <w:sz w:val="28"/>
          <w:szCs w:val="28"/>
          <w:lang w:eastAsia="ru-RU"/>
        </w:rPr>
        <w:t>организационно-управленческая:</w:t>
      </w:r>
    </w:p>
    <w:p w:rsidR="00B11FC3" w:rsidRPr="00EC5A6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EC5A63">
        <w:rPr>
          <w:bCs/>
          <w:sz w:val="28"/>
          <w:szCs w:val="28"/>
          <w:lang w:eastAsia="ru-RU"/>
        </w:rPr>
        <w:t>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</w:t>
      </w:r>
      <w:r>
        <w:rPr>
          <w:bCs/>
          <w:sz w:val="28"/>
          <w:szCs w:val="28"/>
          <w:lang w:eastAsia="ru-RU"/>
        </w:rPr>
        <w:t xml:space="preserve"> (ПК-20);</w:t>
      </w:r>
    </w:p>
    <w:p w:rsidR="00B11FC3" w:rsidRPr="00EC5A63" w:rsidRDefault="00B11FC3" w:rsidP="00104973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EC5A63">
        <w:rPr>
          <w:b/>
          <w:bCs/>
          <w:sz w:val="28"/>
          <w:szCs w:val="28"/>
          <w:lang w:eastAsia="ru-RU"/>
        </w:rPr>
        <w:t>эксплуатационная деятельность:</w:t>
      </w:r>
    </w:p>
    <w:p w:rsidR="00B11FC3" w:rsidRPr="00973685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973685">
        <w:rPr>
          <w:sz w:val="28"/>
          <w:szCs w:val="28"/>
          <w:lang w:eastAsia="ru-RU"/>
        </w:rPr>
        <w:t>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</w:r>
      <w:r>
        <w:rPr>
          <w:sz w:val="28"/>
          <w:szCs w:val="28"/>
          <w:lang w:eastAsia="ru-RU"/>
        </w:rPr>
        <w:t xml:space="preserve"> (ПК-25).</w:t>
      </w:r>
    </w:p>
    <w:bookmarkEnd w:id="0"/>
    <w:bookmarkEnd w:id="1"/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B11FC3" w:rsidRPr="00104973" w:rsidRDefault="00B11FC3" w:rsidP="00104973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B11FC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Дисциплина </w:t>
      </w:r>
      <w:r w:rsidRPr="00FD0B68">
        <w:rPr>
          <w:sz w:val="28"/>
          <w:szCs w:val="28"/>
        </w:rPr>
        <w:t>«</w:t>
      </w:r>
      <w:r w:rsidRPr="00EC5A63">
        <w:rPr>
          <w:sz w:val="28"/>
          <w:szCs w:val="28"/>
        </w:rPr>
        <w:t>Разработка и эксплуатация защищённых автоматизированных систем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Б1.Б.18)</w:t>
      </w:r>
      <w:r w:rsidRPr="00104973">
        <w:rPr>
          <w:sz w:val="28"/>
          <w:szCs w:val="28"/>
          <w:lang w:eastAsia="ru-RU"/>
        </w:rPr>
        <w:t xml:space="preserve"> относится к</w:t>
      </w:r>
      <w:r>
        <w:rPr>
          <w:sz w:val="28"/>
          <w:szCs w:val="28"/>
          <w:lang w:eastAsia="ru-RU"/>
        </w:rPr>
        <w:t xml:space="preserve"> базовой </w:t>
      </w:r>
      <w:r w:rsidRPr="00104973">
        <w:rPr>
          <w:sz w:val="28"/>
          <w:szCs w:val="28"/>
          <w:lang w:eastAsia="ru-RU"/>
        </w:rPr>
        <w:t>части и является</w:t>
      </w:r>
      <w:r>
        <w:rPr>
          <w:sz w:val="28"/>
          <w:szCs w:val="28"/>
          <w:lang w:eastAsia="ru-RU"/>
        </w:rPr>
        <w:t xml:space="preserve"> обязательной для</w:t>
      </w:r>
      <w:r w:rsidRPr="00104973">
        <w:rPr>
          <w:sz w:val="28"/>
          <w:szCs w:val="28"/>
          <w:lang w:eastAsia="ru-RU"/>
        </w:rPr>
        <w:t xml:space="preserve"> обучающегося.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B11FC3" w:rsidRPr="00104973" w:rsidRDefault="00B11FC3" w:rsidP="00104973">
      <w:pPr>
        <w:tabs>
          <w:tab w:val="left" w:pos="851"/>
        </w:tabs>
        <w:spacing w:after="0" w:line="240" w:lineRule="auto"/>
        <w:ind w:firstLine="851"/>
        <w:jc w:val="center"/>
        <w:rPr>
          <w:szCs w:val="28"/>
          <w:lang w:eastAsia="ru-RU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4"/>
        <w:gridCol w:w="1946"/>
        <w:gridCol w:w="1654"/>
        <w:gridCol w:w="1586"/>
      </w:tblGrid>
      <w:tr w:rsidR="00B11FC3" w:rsidRPr="00AB5712" w:rsidTr="00911055">
        <w:trPr>
          <w:jc w:val="center"/>
        </w:trPr>
        <w:tc>
          <w:tcPr>
            <w:tcW w:w="4754" w:type="dxa"/>
            <w:vMerge w:val="restart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46" w:type="dxa"/>
            <w:vMerge w:val="restart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3240" w:type="dxa"/>
            <w:gridSpan w:val="2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B11FC3" w:rsidRPr="00AB5712" w:rsidTr="00EB2483">
        <w:trPr>
          <w:jc w:val="center"/>
        </w:trPr>
        <w:tc>
          <w:tcPr>
            <w:tcW w:w="4754" w:type="dxa"/>
            <w:vMerge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6" w:type="dxa"/>
          </w:tcPr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B11FC3" w:rsidRPr="00AB5712" w:rsidTr="00EB2483">
        <w:trPr>
          <w:jc w:val="center"/>
        </w:trPr>
        <w:tc>
          <w:tcPr>
            <w:tcW w:w="4754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B11FC3" w:rsidRPr="00104973" w:rsidRDefault="00B11FC3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B11FC3" w:rsidRPr="00104973" w:rsidRDefault="00B11FC3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B11FC3" w:rsidRPr="00104973" w:rsidRDefault="00B11FC3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946" w:type="dxa"/>
            <w:vAlign w:val="center"/>
          </w:tcPr>
          <w:p w:rsidR="00B11FC3" w:rsidRDefault="00B11FC3" w:rsidP="0097368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B11FC3" w:rsidRPr="00104973" w:rsidRDefault="00B11FC3" w:rsidP="00B161C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</w:t>
            </w:r>
          </w:p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F7227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4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11FC3" w:rsidRPr="00104973" w:rsidRDefault="00B11FC3" w:rsidP="00B161C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B11FC3" w:rsidRDefault="00B11FC3" w:rsidP="0097368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11FC3" w:rsidRDefault="00B11FC3" w:rsidP="0097368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11FC3" w:rsidRPr="00104973" w:rsidRDefault="00B11FC3" w:rsidP="0097368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B11FC3" w:rsidRPr="00104973" w:rsidRDefault="00B11FC3" w:rsidP="0097368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86" w:type="dxa"/>
          </w:tcPr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B11FC3" w:rsidRDefault="00F7227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F72278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B11FC3" w:rsidRPr="00AB5712" w:rsidTr="00EB2483">
        <w:trPr>
          <w:jc w:val="center"/>
        </w:trPr>
        <w:tc>
          <w:tcPr>
            <w:tcW w:w="4754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946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654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86" w:type="dxa"/>
          </w:tcPr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B11FC3" w:rsidRPr="00AB5712" w:rsidTr="00EB2483">
        <w:trPr>
          <w:jc w:val="center"/>
        </w:trPr>
        <w:tc>
          <w:tcPr>
            <w:tcW w:w="4754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946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54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6" w:type="dxa"/>
          </w:tcPr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B11FC3" w:rsidRPr="00AB5712" w:rsidTr="00EB2483">
        <w:trPr>
          <w:jc w:val="center"/>
        </w:trPr>
        <w:tc>
          <w:tcPr>
            <w:tcW w:w="4754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46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B11FC3" w:rsidRPr="00104973" w:rsidRDefault="00FE38E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586" w:type="dxa"/>
          </w:tcPr>
          <w:p w:rsidR="00B11FC3" w:rsidRPr="00BA40BF" w:rsidRDefault="00FE38E6" w:rsidP="00FE38E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B11FC3" w:rsidRPr="00AB5712" w:rsidTr="00EB2483">
        <w:trPr>
          <w:jc w:val="center"/>
        </w:trPr>
        <w:tc>
          <w:tcPr>
            <w:tcW w:w="4754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946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t>180/5</w:t>
            </w:r>
          </w:p>
        </w:tc>
        <w:tc>
          <w:tcPr>
            <w:tcW w:w="1654" w:type="dxa"/>
            <w:vAlign w:val="center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586" w:type="dxa"/>
          </w:tcPr>
          <w:p w:rsidR="00B11FC3" w:rsidRDefault="00B11FC3" w:rsidP="00104973">
            <w:pPr>
              <w:tabs>
                <w:tab w:val="left" w:pos="851"/>
              </w:tabs>
              <w:spacing w:after="0" w:line="240" w:lineRule="auto"/>
              <w:jc w:val="center"/>
            </w:pPr>
            <w:r>
              <w:t>108/3</w:t>
            </w:r>
          </w:p>
        </w:tc>
      </w:tr>
    </w:tbl>
    <w:p w:rsidR="00B11FC3" w:rsidRPr="00104973" w:rsidRDefault="00B11FC3" w:rsidP="00104973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573"/>
        <w:gridCol w:w="5323"/>
      </w:tblGrid>
      <w:tr w:rsidR="00B11FC3" w:rsidRPr="009658A5" w:rsidTr="00911055">
        <w:tc>
          <w:tcPr>
            <w:tcW w:w="675" w:type="dxa"/>
            <w:vAlign w:val="center"/>
          </w:tcPr>
          <w:p w:rsidR="00B11FC3" w:rsidRPr="009658A5" w:rsidRDefault="00B11FC3" w:rsidP="00911055">
            <w:pPr>
              <w:jc w:val="center"/>
              <w:rPr>
                <w:b/>
              </w:rPr>
            </w:pPr>
            <w:r w:rsidRPr="009658A5">
              <w:rPr>
                <w:b/>
                <w:sz w:val="22"/>
              </w:rPr>
              <w:t>№</w:t>
            </w:r>
            <w:r w:rsidRPr="009658A5">
              <w:rPr>
                <w:b/>
                <w:sz w:val="22"/>
              </w:rPr>
              <w:br/>
              <w:t>П/П</w:t>
            </w:r>
          </w:p>
        </w:tc>
        <w:tc>
          <w:tcPr>
            <w:tcW w:w="3573" w:type="dxa"/>
            <w:vAlign w:val="center"/>
          </w:tcPr>
          <w:p w:rsidR="00B11FC3" w:rsidRDefault="00B11FC3" w:rsidP="00911055">
            <w:pPr>
              <w:jc w:val="center"/>
              <w:rPr>
                <w:b/>
              </w:rPr>
            </w:pPr>
            <w:r w:rsidRPr="009658A5">
              <w:rPr>
                <w:b/>
                <w:sz w:val="22"/>
              </w:rPr>
              <w:t xml:space="preserve">Наименование раздела </w:t>
            </w:r>
          </w:p>
          <w:p w:rsidR="00B11FC3" w:rsidRPr="009658A5" w:rsidRDefault="00B11FC3" w:rsidP="00911055">
            <w:pPr>
              <w:jc w:val="center"/>
              <w:rPr>
                <w:b/>
              </w:rPr>
            </w:pPr>
            <w:r w:rsidRPr="009658A5">
              <w:rPr>
                <w:b/>
                <w:sz w:val="22"/>
              </w:rPr>
              <w:t>дисциплины</w:t>
            </w:r>
          </w:p>
        </w:tc>
        <w:tc>
          <w:tcPr>
            <w:tcW w:w="5323" w:type="dxa"/>
            <w:vAlign w:val="center"/>
          </w:tcPr>
          <w:p w:rsidR="00B11FC3" w:rsidRPr="009658A5" w:rsidRDefault="00B11FC3" w:rsidP="00911055">
            <w:pPr>
              <w:jc w:val="center"/>
              <w:rPr>
                <w:b/>
              </w:rPr>
            </w:pPr>
            <w:r w:rsidRPr="009658A5">
              <w:rPr>
                <w:b/>
                <w:sz w:val="22"/>
              </w:rPr>
              <w:t>Содержание раздела</w:t>
            </w:r>
          </w:p>
        </w:tc>
      </w:tr>
      <w:tr w:rsidR="00B11FC3" w:rsidRPr="009658A5" w:rsidTr="00911055">
        <w:tc>
          <w:tcPr>
            <w:tcW w:w="675" w:type="dxa"/>
            <w:vAlign w:val="center"/>
          </w:tcPr>
          <w:p w:rsidR="00B11FC3" w:rsidRPr="009658A5" w:rsidRDefault="00B11FC3" w:rsidP="00911055">
            <w:pPr>
              <w:jc w:val="both"/>
              <w:rPr>
                <w:sz w:val="28"/>
                <w:szCs w:val="28"/>
              </w:rPr>
            </w:pPr>
            <w:r w:rsidRPr="009658A5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B11FC3" w:rsidRPr="0065141F" w:rsidRDefault="00B11FC3" w:rsidP="00911055">
            <w:pPr>
              <w:jc w:val="both"/>
              <w:rPr>
                <w:sz w:val="28"/>
                <w:szCs w:val="28"/>
              </w:rPr>
            </w:pPr>
            <w:r w:rsidRPr="0065141F">
              <w:rPr>
                <w:sz w:val="28"/>
                <w:szCs w:val="28"/>
              </w:rPr>
              <w:t>Введение в дисциплину</w:t>
            </w:r>
          </w:p>
        </w:tc>
        <w:tc>
          <w:tcPr>
            <w:tcW w:w="5323" w:type="dxa"/>
            <w:vAlign w:val="center"/>
          </w:tcPr>
          <w:p w:rsidR="00B11FC3" w:rsidRPr="009658A5" w:rsidRDefault="00B11FC3" w:rsidP="00911055">
            <w:pPr>
              <w:jc w:val="both"/>
              <w:rPr>
                <w:sz w:val="28"/>
                <w:szCs w:val="28"/>
              </w:rPr>
            </w:pPr>
            <w:r w:rsidRPr="00A90E43">
              <w:rPr>
                <w:sz w:val="23"/>
                <w:szCs w:val="23"/>
              </w:rPr>
              <w:t xml:space="preserve">Предмет и задачи дисциплины. Рекомендуемая литература и указания по самостоятельной работе. Краткая историческая справка о развитии </w:t>
            </w:r>
            <w:r>
              <w:rPr>
                <w:sz w:val="23"/>
                <w:szCs w:val="23"/>
              </w:rPr>
              <w:t>информационной безопасности</w:t>
            </w:r>
            <w:r w:rsidRPr="00A90E43">
              <w:rPr>
                <w:sz w:val="23"/>
                <w:szCs w:val="23"/>
              </w:rPr>
              <w:t xml:space="preserve">. Научные основы дисциплины в системе подготовки специалистов в области </w:t>
            </w:r>
            <w:r>
              <w:rPr>
                <w:sz w:val="23"/>
                <w:szCs w:val="23"/>
              </w:rPr>
              <w:t>АС и СЗИ</w:t>
            </w:r>
            <w:r w:rsidRPr="00A90E43">
              <w:rPr>
                <w:sz w:val="23"/>
                <w:szCs w:val="23"/>
              </w:rPr>
              <w:t>. Основные понятия  и определения, используемые в рамках дисциплины</w:t>
            </w:r>
            <w:r>
              <w:rPr>
                <w:sz w:val="23"/>
                <w:szCs w:val="23"/>
              </w:rPr>
              <w:t>.</w:t>
            </w:r>
          </w:p>
        </w:tc>
      </w:tr>
      <w:tr w:rsidR="00B11FC3" w:rsidRPr="009658A5" w:rsidTr="00911055">
        <w:tc>
          <w:tcPr>
            <w:tcW w:w="675" w:type="dxa"/>
            <w:vAlign w:val="center"/>
          </w:tcPr>
          <w:p w:rsidR="00B11FC3" w:rsidRPr="009658A5" w:rsidRDefault="00B11FC3" w:rsidP="0091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B11FC3" w:rsidRPr="00A22E1B" w:rsidRDefault="00B11FC3" w:rsidP="00911055">
            <w:pPr>
              <w:jc w:val="both"/>
              <w:rPr>
                <w:sz w:val="28"/>
                <w:szCs w:val="28"/>
              </w:rPr>
            </w:pPr>
            <w:r w:rsidRPr="00A22E1B">
              <w:rPr>
                <w:sz w:val="28"/>
                <w:szCs w:val="28"/>
              </w:rPr>
              <w:t xml:space="preserve">Разработка защищенных автоматизированных систем </w:t>
            </w:r>
          </w:p>
        </w:tc>
        <w:tc>
          <w:tcPr>
            <w:tcW w:w="5323" w:type="dxa"/>
            <w:vAlign w:val="center"/>
          </w:tcPr>
          <w:p w:rsidR="00B11FC3" w:rsidRPr="00A90E43" w:rsidRDefault="00B11FC3" w:rsidP="00911055">
            <w:pPr>
              <w:jc w:val="both"/>
              <w:rPr>
                <w:sz w:val="23"/>
                <w:szCs w:val="23"/>
              </w:rPr>
            </w:pPr>
            <w:r w:rsidRPr="008D36BC">
              <w:rPr>
                <w:sz w:val="23"/>
                <w:szCs w:val="23"/>
              </w:rPr>
              <w:t>Система стандартов в области разработки АС и  АСЗИ</w:t>
            </w:r>
            <w:r>
              <w:rPr>
                <w:sz w:val="23"/>
                <w:szCs w:val="23"/>
              </w:rPr>
              <w:t xml:space="preserve">. </w:t>
            </w:r>
            <w:r w:rsidRPr="00D250FA">
              <w:rPr>
                <w:iCs/>
                <w:szCs w:val="24"/>
              </w:rPr>
              <w:t>Национальные, межгосударственные и международные стандарты в области защиты информации</w:t>
            </w:r>
            <w:r>
              <w:rPr>
                <w:i/>
                <w:iCs/>
                <w:szCs w:val="24"/>
              </w:rPr>
              <w:t>.</w:t>
            </w:r>
            <w:r w:rsidRPr="008D36BC">
              <w:rPr>
                <w:sz w:val="23"/>
                <w:szCs w:val="23"/>
              </w:rPr>
              <w:t xml:space="preserve"> </w:t>
            </w:r>
            <w:r w:rsidRPr="00D250FA">
              <w:rPr>
                <w:iCs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  <w:r>
              <w:rPr>
                <w:i/>
                <w:iCs/>
                <w:szCs w:val="24"/>
              </w:rPr>
              <w:t>.</w:t>
            </w:r>
            <w:r w:rsidRPr="008D36BC">
              <w:rPr>
                <w:sz w:val="23"/>
                <w:szCs w:val="23"/>
              </w:rPr>
              <w:t xml:space="preserve"> Основные стадии и этапы создания АС.</w:t>
            </w:r>
            <w:r>
              <w:rPr>
                <w:sz w:val="23"/>
                <w:szCs w:val="23"/>
              </w:rPr>
              <w:t xml:space="preserve"> Модель проектирования АСЗИ. </w:t>
            </w:r>
            <w:r w:rsidRPr="00A22E1B">
              <w:rPr>
                <w:sz w:val="23"/>
                <w:szCs w:val="23"/>
              </w:rPr>
              <w:t xml:space="preserve">Принципы организации и структура систем защиты </w:t>
            </w:r>
            <w:r>
              <w:rPr>
                <w:sz w:val="23"/>
                <w:szCs w:val="23"/>
              </w:rPr>
              <w:t xml:space="preserve">автоматизированных систем. Особенности разработки технического задания на создание </w:t>
            </w:r>
            <w:r w:rsidRPr="00D250FA">
              <w:rPr>
                <w:iCs/>
                <w:szCs w:val="24"/>
              </w:rPr>
              <w:t>подсистем</w:t>
            </w:r>
            <w:r w:rsidRPr="00E47FC5">
              <w:rPr>
                <w:i/>
                <w:iCs/>
                <w:szCs w:val="24"/>
              </w:rPr>
              <w:t xml:space="preserve"> </w:t>
            </w:r>
            <w:r w:rsidRPr="00D250FA">
              <w:rPr>
                <w:iCs/>
                <w:szCs w:val="24"/>
              </w:rPr>
              <w:t>информационной безопасности автоматизированных систем</w:t>
            </w:r>
            <w:r w:rsidRPr="00D250F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Методы обоснования структурного состава АСЗИ. </w:t>
            </w:r>
          </w:p>
        </w:tc>
      </w:tr>
      <w:tr w:rsidR="00B11FC3" w:rsidRPr="009658A5" w:rsidTr="00911055">
        <w:tc>
          <w:tcPr>
            <w:tcW w:w="675" w:type="dxa"/>
            <w:vAlign w:val="center"/>
          </w:tcPr>
          <w:p w:rsidR="00B11FC3" w:rsidRDefault="00B11FC3" w:rsidP="0091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B11FC3" w:rsidRPr="00A90E43" w:rsidRDefault="00B11FC3" w:rsidP="0091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угроз</w:t>
            </w:r>
          </w:p>
        </w:tc>
        <w:tc>
          <w:tcPr>
            <w:tcW w:w="5323" w:type="dxa"/>
            <w:vAlign w:val="center"/>
          </w:tcPr>
          <w:p w:rsidR="00B11FC3" w:rsidRPr="00A90E43" w:rsidRDefault="00B11FC3" w:rsidP="009110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модели угроз. Нормативные документы ФСТЭК, регламентирующие порядок разработки моделей угроз в автоматизированных системах. </w:t>
            </w:r>
            <w:r w:rsidRPr="00A22E1B">
              <w:rPr>
                <w:sz w:val="23"/>
                <w:szCs w:val="23"/>
              </w:rPr>
              <w:t>Принципы формирования политики информационной безопасности в АС</w:t>
            </w:r>
            <w:r>
              <w:rPr>
                <w:sz w:val="23"/>
                <w:szCs w:val="23"/>
              </w:rPr>
              <w:t xml:space="preserve">. Практические подходы к разработке моделей угроз. </w:t>
            </w:r>
            <w:r w:rsidRPr="00A22E1B">
              <w:rPr>
                <w:sz w:val="22"/>
              </w:rPr>
              <w:t>Типовые структуры автоматизированных систем и модели угрозы</w:t>
            </w:r>
            <w:r>
              <w:rPr>
                <w:sz w:val="22"/>
              </w:rPr>
              <w:t>. Критерии и классы защищенности автоматизированных систем.</w:t>
            </w:r>
          </w:p>
        </w:tc>
      </w:tr>
      <w:tr w:rsidR="00B11FC3" w:rsidRPr="009658A5" w:rsidTr="00911055">
        <w:tc>
          <w:tcPr>
            <w:tcW w:w="675" w:type="dxa"/>
            <w:vAlign w:val="center"/>
          </w:tcPr>
          <w:p w:rsidR="00B11FC3" w:rsidRDefault="00B11FC3" w:rsidP="0091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B11FC3" w:rsidRPr="00A90E43" w:rsidRDefault="00B11FC3" w:rsidP="0091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нарушителей</w:t>
            </w:r>
          </w:p>
        </w:tc>
        <w:tc>
          <w:tcPr>
            <w:tcW w:w="5323" w:type="dxa"/>
            <w:vAlign w:val="center"/>
          </w:tcPr>
          <w:p w:rsidR="00B11FC3" w:rsidRPr="00A90E43" w:rsidRDefault="00B11FC3" w:rsidP="009110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модели угроз. Нормативные документы ФСТЭК, регламентирующие порядок разработки моделей угроз в автоматизированных системах. </w:t>
            </w:r>
            <w:r w:rsidRPr="00A22E1B">
              <w:rPr>
                <w:sz w:val="23"/>
                <w:szCs w:val="23"/>
              </w:rPr>
              <w:t>Принципы формирования политики информационной безопасности в АС</w:t>
            </w:r>
            <w:r>
              <w:rPr>
                <w:sz w:val="23"/>
                <w:szCs w:val="23"/>
              </w:rPr>
              <w:t xml:space="preserve">. Практические подходы к разработке моделей угроз. </w:t>
            </w:r>
            <w:r w:rsidRPr="00A22E1B">
              <w:rPr>
                <w:sz w:val="22"/>
              </w:rPr>
              <w:t xml:space="preserve">Типовые структуры автоматизированных систем и модели </w:t>
            </w:r>
            <w:r>
              <w:rPr>
                <w:sz w:val="22"/>
              </w:rPr>
              <w:t>нарушителей</w:t>
            </w:r>
          </w:p>
        </w:tc>
      </w:tr>
      <w:tr w:rsidR="00B11FC3" w:rsidRPr="009658A5" w:rsidTr="00911055">
        <w:tc>
          <w:tcPr>
            <w:tcW w:w="675" w:type="dxa"/>
            <w:vAlign w:val="center"/>
          </w:tcPr>
          <w:p w:rsidR="00B11FC3" w:rsidRDefault="00B11FC3" w:rsidP="0091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73" w:type="dxa"/>
            <w:vAlign w:val="center"/>
          </w:tcPr>
          <w:p w:rsidR="00B11FC3" w:rsidRPr="00A90E43" w:rsidRDefault="00B11FC3" w:rsidP="0091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анализа риска и информационной безопасности в автоматизированных системах</w:t>
            </w:r>
          </w:p>
        </w:tc>
        <w:tc>
          <w:tcPr>
            <w:tcW w:w="5323" w:type="dxa"/>
            <w:vAlign w:val="center"/>
          </w:tcPr>
          <w:p w:rsidR="00B11FC3" w:rsidRPr="00D250FA" w:rsidRDefault="00B11FC3" w:rsidP="00911055">
            <w:pPr>
              <w:jc w:val="both"/>
              <w:rPr>
                <w:sz w:val="23"/>
                <w:szCs w:val="23"/>
              </w:rPr>
            </w:pPr>
            <w:r w:rsidRPr="00D250FA">
              <w:rPr>
                <w:iCs/>
                <w:szCs w:val="24"/>
              </w:rPr>
              <w:t xml:space="preserve">Методы анализа структурных и функциональных схем защищенных автоматизированных </w:t>
            </w:r>
            <w:r>
              <w:rPr>
                <w:iCs/>
                <w:szCs w:val="24"/>
              </w:rPr>
              <w:t>и</w:t>
            </w:r>
            <w:r w:rsidRPr="00D250FA">
              <w:rPr>
                <w:iCs/>
                <w:szCs w:val="24"/>
              </w:rPr>
              <w:t>нформационных систем</w:t>
            </w:r>
            <w:r>
              <w:rPr>
                <w:iCs/>
                <w:szCs w:val="24"/>
              </w:rPr>
              <w:t xml:space="preserve">. </w:t>
            </w:r>
            <w:r w:rsidRPr="00D250FA">
              <w:rPr>
                <w:iCs/>
                <w:szCs w:val="24"/>
              </w:rPr>
              <w:t>Разработка моделей автоматизированных систем и подсистем безопасности автоматизированных систем</w:t>
            </w:r>
            <w:r>
              <w:rPr>
                <w:iCs/>
                <w:szCs w:val="24"/>
              </w:rPr>
              <w:t>. О</w:t>
            </w:r>
            <w:r w:rsidRPr="00D250FA">
              <w:rPr>
                <w:iCs/>
                <w:szCs w:val="24"/>
              </w:rPr>
              <w:t>беспечение безопасности информации с учетом требования эффективного функционирования автоматизированной системы</w:t>
            </w:r>
            <w:r>
              <w:rPr>
                <w:iCs/>
                <w:szCs w:val="24"/>
              </w:rPr>
              <w:t>.</w:t>
            </w:r>
          </w:p>
        </w:tc>
      </w:tr>
      <w:tr w:rsidR="00B11FC3" w:rsidRPr="009658A5" w:rsidTr="00911055">
        <w:tc>
          <w:tcPr>
            <w:tcW w:w="675" w:type="dxa"/>
            <w:vAlign w:val="center"/>
          </w:tcPr>
          <w:p w:rsidR="00B11FC3" w:rsidRDefault="00B11FC3" w:rsidP="0091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73" w:type="dxa"/>
            <w:vAlign w:val="center"/>
          </w:tcPr>
          <w:p w:rsidR="00B11FC3" w:rsidRPr="00366481" w:rsidRDefault="00B11FC3" w:rsidP="0091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эксплуатации защищенных автоматизированных систем</w:t>
            </w:r>
          </w:p>
        </w:tc>
        <w:tc>
          <w:tcPr>
            <w:tcW w:w="5323" w:type="dxa"/>
            <w:vAlign w:val="center"/>
          </w:tcPr>
          <w:p w:rsidR="00B11FC3" w:rsidRDefault="00B11FC3" w:rsidP="00265D51">
            <w:pPr>
              <w:spacing w:after="0" w:line="240" w:lineRule="auto"/>
              <w:ind w:left="72"/>
              <w:jc w:val="both"/>
            </w:pPr>
            <w:r>
              <w:t>Содержание и методы риск-ориентированного подхода к анализу эксплуатации АС и СЗИ. Жизненный цикл АС и СЗИ. Концепция УРРАН.</w:t>
            </w:r>
          </w:p>
          <w:p w:rsidR="00B11FC3" w:rsidRDefault="00B11FC3" w:rsidP="00265D51">
            <w:pPr>
              <w:spacing w:after="0" w:line="240" w:lineRule="auto"/>
              <w:jc w:val="both"/>
            </w:pPr>
            <w:r>
              <w:t>Задачи и структура информационных технологий комплексного управления эксплуатацией АС.</w:t>
            </w:r>
          </w:p>
          <w:p w:rsidR="00B11FC3" w:rsidRPr="00366481" w:rsidRDefault="00B11FC3" w:rsidP="00911055">
            <w:pPr>
              <w:jc w:val="both"/>
              <w:rPr>
                <w:sz w:val="23"/>
                <w:szCs w:val="23"/>
              </w:rPr>
            </w:pPr>
            <w:r>
              <w:t>Основные определения и понятия системы эксплуатации АС и СЗИ.</w:t>
            </w:r>
          </w:p>
        </w:tc>
      </w:tr>
      <w:tr w:rsidR="00B11FC3" w:rsidRPr="009658A5" w:rsidTr="00911055">
        <w:tc>
          <w:tcPr>
            <w:tcW w:w="675" w:type="dxa"/>
            <w:vAlign w:val="center"/>
          </w:tcPr>
          <w:p w:rsidR="00B11FC3" w:rsidRDefault="00B11FC3" w:rsidP="0091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73" w:type="dxa"/>
            <w:vAlign w:val="center"/>
          </w:tcPr>
          <w:p w:rsidR="00B11FC3" w:rsidRPr="00366481" w:rsidRDefault="00B11FC3" w:rsidP="0091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технической эксплуатации защищенных автоматизированных систем</w:t>
            </w:r>
          </w:p>
        </w:tc>
        <w:tc>
          <w:tcPr>
            <w:tcW w:w="5323" w:type="dxa"/>
            <w:vAlign w:val="center"/>
          </w:tcPr>
          <w:p w:rsidR="00B11FC3" w:rsidRPr="00366481" w:rsidRDefault="00B11FC3" w:rsidP="00911055">
            <w:pPr>
              <w:jc w:val="both"/>
              <w:rPr>
                <w:sz w:val="23"/>
                <w:szCs w:val="23"/>
              </w:rPr>
            </w:pPr>
            <w:r>
              <w:t xml:space="preserve">Основные определения и понятия технической  эксплуатации АС и СЗИ. </w:t>
            </w:r>
            <w:r w:rsidRPr="00265D51">
              <w:rPr>
                <w:iCs/>
                <w:szCs w:val="24"/>
              </w:rPr>
              <w:t>Содержание эксплуатационной документации автоматизированной системы</w:t>
            </w:r>
            <w:r>
              <w:rPr>
                <w:iCs/>
                <w:szCs w:val="24"/>
              </w:rPr>
              <w:t>. Методы анализа функциональной безопасности автоматизированных систем. Особенности эксплуатации комплексных систем обеспечения информационной безопасности на объекте защиты. Реализация систем контроля доступа. Способы представления информации о правах доступа.</w:t>
            </w:r>
          </w:p>
        </w:tc>
      </w:tr>
    </w:tbl>
    <w:p w:rsidR="00B11FC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11FC3" w:rsidRPr="00AB5712" w:rsidTr="00104973">
        <w:trPr>
          <w:jc w:val="center"/>
        </w:trPr>
        <w:tc>
          <w:tcPr>
            <w:tcW w:w="628" w:type="dxa"/>
            <w:vAlign w:val="center"/>
          </w:tcPr>
          <w:p w:rsidR="00B11FC3" w:rsidRPr="00104973" w:rsidRDefault="00B11FC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B11FC3" w:rsidRPr="00104973" w:rsidRDefault="00B11FC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11FC3" w:rsidRPr="00104973" w:rsidRDefault="00B11FC3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B11FC3" w:rsidRPr="00104973" w:rsidRDefault="00B11FC3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B11FC3" w:rsidRPr="00104973" w:rsidRDefault="00B11FC3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B11FC3" w:rsidRPr="00104973" w:rsidRDefault="00B11FC3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B11FC3" w:rsidRPr="00AB5712" w:rsidTr="00990BCC">
        <w:trPr>
          <w:jc w:val="center"/>
        </w:trPr>
        <w:tc>
          <w:tcPr>
            <w:tcW w:w="628" w:type="dxa"/>
          </w:tcPr>
          <w:p w:rsidR="00B11FC3" w:rsidRPr="00205A53" w:rsidRDefault="00B11FC3" w:rsidP="00911055">
            <w:pPr>
              <w:spacing w:line="360" w:lineRule="auto"/>
              <w:jc w:val="center"/>
            </w:pPr>
            <w:r w:rsidRPr="00205A53">
              <w:t>1.</w:t>
            </w:r>
          </w:p>
        </w:tc>
        <w:tc>
          <w:tcPr>
            <w:tcW w:w="4896" w:type="dxa"/>
            <w:vAlign w:val="center"/>
          </w:tcPr>
          <w:p w:rsidR="00B11FC3" w:rsidRPr="00373694" w:rsidRDefault="00B11FC3" w:rsidP="00EC1FF7">
            <w:pPr>
              <w:jc w:val="both"/>
              <w:rPr>
                <w:sz w:val="28"/>
                <w:szCs w:val="28"/>
              </w:rPr>
            </w:pPr>
            <w:r w:rsidRPr="00373694">
              <w:rPr>
                <w:sz w:val="28"/>
                <w:szCs w:val="28"/>
              </w:rPr>
              <w:t>Введение в дисциплину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B11FC3" w:rsidRDefault="00B11FC3" w:rsidP="00911055">
            <w:pPr>
              <w:jc w:val="center"/>
            </w:pPr>
            <w:r>
              <w:t>2</w:t>
            </w:r>
          </w:p>
        </w:tc>
      </w:tr>
      <w:tr w:rsidR="00B11FC3" w:rsidRPr="00AB5712" w:rsidTr="00990BCC">
        <w:trPr>
          <w:jc w:val="center"/>
        </w:trPr>
        <w:tc>
          <w:tcPr>
            <w:tcW w:w="628" w:type="dxa"/>
          </w:tcPr>
          <w:p w:rsidR="00B11FC3" w:rsidRPr="00205A53" w:rsidRDefault="00B11FC3" w:rsidP="00911055">
            <w:pPr>
              <w:spacing w:line="360" w:lineRule="auto"/>
              <w:jc w:val="center"/>
            </w:pPr>
            <w:r w:rsidRPr="00205A53">
              <w:t>2.</w:t>
            </w:r>
          </w:p>
        </w:tc>
        <w:tc>
          <w:tcPr>
            <w:tcW w:w="4896" w:type="dxa"/>
            <w:vAlign w:val="center"/>
          </w:tcPr>
          <w:p w:rsidR="00B11FC3" w:rsidRPr="00A22E1B" w:rsidRDefault="00B11FC3" w:rsidP="00EC1FF7">
            <w:pPr>
              <w:jc w:val="both"/>
              <w:rPr>
                <w:sz w:val="28"/>
                <w:szCs w:val="28"/>
              </w:rPr>
            </w:pPr>
            <w:r w:rsidRPr="00A22E1B">
              <w:rPr>
                <w:sz w:val="28"/>
                <w:szCs w:val="28"/>
              </w:rPr>
              <w:t xml:space="preserve">Разработка защищенных автоматизированных систем 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11FC3" w:rsidRDefault="00B11FC3" w:rsidP="00911055">
            <w:pPr>
              <w:jc w:val="center"/>
            </w:pPr>
            <w:r>
              <w:t>8</w:t>
            </w:r>
          </w:p>
        </w:tc>
      </w:tr>
      <w:tr w:rsidR="00B11FC3" w:rsidRPr="00AB5712" w:rsidTr="00990BCC">
        <w:trPr>
          <w:jc w:val="center"/>
        </w:trPr>
        <w:tc>
          <w:tcPr>
            <w:tcW w:w="628" w:type="dxa"/>
          </w:tcPr>
          <w:p w:rsidR="00B11FC3" w:rsidRPr="00205A53" w:rsidRDefault="00B11FC3" w:rsidP="00911055">
            <w:pPr>
              <w:spacing w:line="360" w:lineRule="auto"/>
              <w:jc w:val="center"/>
            </w:pPr>
            <w:r w:rsidRPr="00205A53">
              <w:t>3.</w:t>
            </w:r>
          </w:p>
        </w:tc>
        <w:tc>
          <w:tcPr>
            <w:tcW w:w="4896" w:type="dxa"/>
            <w:vAlign w:val="center"/>
          </w:tcPr>
          <w:p w:rsidR="00B11FC3" w:rsidRPr="00A90E43" w:rsidRDefault="00B11FC3" w:rsidP="00EC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угроз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11FC3" w:rsidRDefault="00B11FC3" w:rsidP="00911055">
            <w:pPr>
              <w:jc w:val="center"/>
            </w:pPr>
            <w:r>
              <w:t>10</w:t>
            </w:r>
          </w:p>
        </w:tc>
      </w:tr>
      <w:tr w:rsidR="00B11FC3" w:rsidRPr="00AB5712" w:rsidTr="00990BCC">
        <w:trPr>
          <w:jc w:val="center"/>
        </w:trPr>
        <w:tc>
          <w:tcPr>
            <w:tcW w:w="628" w:type="dxa"/>
          </w:tcPr>
          <w:p w:rsidR="00B11FC3" w:rsidRPr="00205A53" w:rsidRDefault="00B11FC3" w:rsidP="0091105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896" w:type="dxa"/>
            <w:vAlign w:val="center"/>
          </w:tcPr>
          <w:p w:rsidR="00B11FC3" w:rsidRPr="00A90E43" w:rsidRDefault="00B11FC3" w:rsidP="00EC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нарушителей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 -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11FC3" w:rsidRDefault="00B11FC3" w:rsidP="00911055">
            <w:pPr>
              <w:jc w:val="center"/>
            </w:pPr>
            <w:r>
              <w:t>10</w:t>
            </w:r>
          </w:p>
        </w:tc>
      </w:tr>
      <w:tr w:rsidR="00B11FC3" w:rsidRPr="00AB5712" w:rsidTr="00990BCC">
        <w:trPr>
          <w:jc w:val="center"/>
        </w:trPr>
        <w:tc>
          <w:tcPr>
            <w:tcW w:w="628" w:type="dxa"/>
          </w:tcPr>
          <w:p w:rsidR="00B11FC3" w:rsidRDefault="00B11FC3" w:rsidP="0091105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896" w:type="dxa"/>
            <w:vAlign w:val="center"/>
          </w:tcPr>
          <w:p w:rsidR="00B11FC3" w:rsidRPr="00A90E43" w:rsidRDefault="00B11FC3" w:rsidP="00EC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анализа риска и информационной безопасности в </w:t>
            </w:r>
            <w:r>
              <w:rPr>
                <w:sz w:val="28"/>
                <w:szCs w:val="28"/>
              </w:rPr>
              <w:lastRenderedPageBreak/>
              <w:t>автоматизированных системах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lastRenderedPageBreak/>
              <w:t>6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 -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11FC3" w:rsidRDefault="00B11FC3" w:rsidP="00911055">
            <w:pPr>
              <w:jc w:val="center"/>
            </w:pPr>
            <w:r>
              <w:t>10</w:t>
            </w:r>
          </w:p>
        </w:tc>
      </w:tr>
      <w:tr w:rsidR="00B11FC3" w:rsidRPr="00AB5712" w:rsidTr="00990BCC">
        <w:trPr>
          <w:jc w:val="center"/>
        </w:trPr>
        <w:tc>
          <w:tcPr>
            <w:tcW w:w="628" w:type="dxa"/>
          </w:tcPr>
          <w:p w:rsidR="00B11FC3" w:rsidRDefault="00B11FC3" w:rsidP="00911055">
            <w:pPr>
              <w:spacing w:line="360" w:lineRule="auto"/>
              <w:jc w:val="center"/>
            </w:pPr>
            <w:r>
              <w:lastRenderedPageBreak/>
              <w:t>6</w:t>
            </w:r>
          </w:p>
        </w:tc>
        <w:tc>
          <w:tcPr>
            <w:tcW w:w="4896" w:type="dxa"/>
            <w:vAlign w:val="center"/>
          </w:tcPr>
          <w:p w:rsidR="00B11FC3" w:rsidRPr="00366481" w:rsidRDefault="00B11FC3" w:rsidP="00EC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эксплуатации защищенных автоматизированных систем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 -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11FC3" w:rsidRDefault="00B11FC3" w:rsidP="00911055">
            <w:pPr>
              <w:jc w:val="center"/>
            </w:pPr>
            <w:r>
              <w:t>18</w:t>
            </w:r>
          </w:p>
        </w:tc>
      </w:tr>
      <w:tr w:rsidR="00B11FC3" w:rsidRPr="00AB5712" w:rsidTr="00990BCC">
        <w:trPr>
          <w:jc w:val="center"/>
        </w:trPr>
        <w:tc>
          <w:tcPr>
            <w:tcW w:w="628" w:type="dxa"/>
          </w:tcPr>
          <w:p w:rsidR="00B11FC3" w:rsidRDefault="00B11FC3" w:rsidP="0091105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896" w:type="dxa"/>
            <w:vAlign w:val="center"/>
          </w:tcPr>
          <w:p w:rsidR="00B11FC3" w:rsidRPr="00366481" w:rsidRDefault="00B11FC3" w:rsidP="00EC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технической эксплуатации защищенных автоматизированных систем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11FC3" w:rsidRDefault="00B11FC3" w:rsidP="00911055">
            <w:pPr>
              <w:jc w:val="center"/>
            </w:pPr>
            <w:r>
              <w:t> -</w:t>
            </w:r>
          </w:p>
        </w:tc>
        <w:tc>
          <w:tcPr>
            <w:tcW w:w="992" w:type="dxa"/>
          </w:tcPr>
          <w:p w:rsidR="00B11FC3" w:rsidRDefault="005E647A" w:rsidP="0091105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11FC3" w:rsidRDefault="00B11FC3" w:rsidP="00911055">
            <w:pPr>
              <w:jc w:val="center"/>
            </w:pPr>
            <w:r>
              <w:t>18</w:t>
            </w:r>
          </w:p>
        </w:tc>
      </w:tr>
      <w:tr w:rsidR="00B11FC3" w:rsidRPr="00AB5712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11FC3" w:rsidRPr="00104973" w:rsidRDefault="00B11FC3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11FC3" w:rsidRPr="00104973" w:rsidRDefault="00B11FC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B11FC3" w:rsidRPr="00104973" w:rsidRDefault="00B11FC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11FC3" w:rsidRPr="00104973" w:rsidRDefault="00B11FC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5E647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11FC3" w:rsidRPr="00104973" w:rsidRDefault="00B11FC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</w:t>
            </w:r>
          </w:p>
        </w:tc>
      </w:tr>
    </w:tbl>
    <w:p w:rsidR="00B11FC3" w:rsidRPr="00104973" w:rsidRDefault="00B11FC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332"/>
        <w:gridCol w:w="4603"/>
      </w:tblGrid>
      <w:tr w:rsidR="00B11FC3" w:rsidRPr="00205A53" w:rsidTr="00911055">
        <w:tc>
          <w:tcPr>
            <w:tcW w:w="636" w:type="dxa"/>
            <w:vAlign w:val="center"/>
          </w:tcPr>
          <w:p w:rsidR="00B11FC3" w:rsidRPr="009658A5" w:rsidRDefault="00B11FC3" w:rsidP="00911055">
            <w:pPr>
              <w:jc w:val="center"/>
              <w:rPr>
                <w:b/>
              </w:rPr>
            </w:pPr>
            <w:r w:rsidRPr="009658A5">
              <w:rPr>
                <w:b/>
                <w:sz w:val="22"/>
              </w:rPr>
              <w:t>№</w:t>
            </w:r>
            <w:r w:rsidRPr="009658A5">
              <w:rPr>
                <w:b/>
                <w:sz w:val="22"/>
              </w:rPr>
              <w:br/>
              <w:t>п/п</w:t>
            </w:r>
          </w:p>
        </w:tc>
        <w:tc>
          <w:tcPr>
            <w:tcW w:w="4332" w:type="dxa"/>
            <w:vAlign w:val="center"/>
          </w:tcPr>
          <w:p w:rsidR="00B11FC3" w:rsidRPr="009658A5" w:rsidRDefault="00B11FC3" w:rsidP="0091105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раздела</w:t>
            </w:r>
            <w:r w:rsidRPr="009658A5">
              <w:rPr>
                <w:b/>
                <w:sz w:val="22"/>
              </w:rPr>
              <w:t xml:space="preserve"> дисциплины</w:t>
            </w:r>
          </w:p>
        </w:tc>
        <w:tc>
          <w:tcPr>
            <w:tcW w:w="4603" w:type="dxa"/>
            <w:vAlign w:val="center"/>
          </w:tcPr>
          <w:p w:rsidR="00B11FC3" w:rsidRPr="009658A5" w:rsidRDefault="00B11FC3" w:rsidP="00911055">
            <w:pPr>
              <w:jc w:val="center"/>
              <w:rPr>
                <w:b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B11FC3" w:rsidRPr="00205A53" w:rsidTr="00430BEB">
        <w:tc>
          <w:tcPr>
            <w:tcW w:w="636" w:type="dxa"/>
          </w:tcPr>
          <w:p w:rsidR="00B11FC3" w:rsidRPr="00205A53" w:rsidRDefault="00B11FC3" w:rsidP="00911055">
            <w:pPr>
              <w:spacing w:line="360" w:lineRule="auto"/>
              <w:jc w:val="center"/>
            </w:pPr>
            <w:r w:rsidRPr="00205A53">
              <w:t>1.</w:t>
            </w:r>
          </w:p>
        </w:tc>
        <w:tc>
          <w:tcPr>
            <w:tcW w:w="4332" w:type="dxa"/>
            <w:vAlign w:val="center"/>
          </w:tcPr>
          <w:p w:rsidR="00B11FC3" w:rsidRPr="00373694" w:rsidRDefault="00B11FC3" w:rsidP="00EC1FF7">
            <w:pPr>
              <w:jc w:val="both"/>
              <w:rPr>
                <w:sz w:val="28"/>
                <w:szCs w:val="28"/>
              </w:rPr>
            </w:pPr>
            <w:r w:rsidRPr="00373694">
              <w:rPr>
                <w:sz w:val="28"/>
                <w:szCs w:val="28"/>
              </w:rPr>
              <w:t>Введение в дисциплину</w:t>
            </w:r>
          </w:p>
        </w:tc>
        <w:tc>
          <w:tcPr>
            <w:tcW w:w="4603" w:type="dxa"/>
            <w:vMerge w:val="restart"/>
          </w:tcPr>
          <w:p w:rsidR="00B11FC3" w:rsidRPr="0077270E" w:rsidRDefault="00B11FC3" w:rsidP="0077270E">
            <w:pPr>
              <w:spacing w:after="0" w:line="240" w:lineRule="auto"/>
              <w:jc w:val="both"/>
              <w:rPr>
                <w:szCs w:val="24"/>
              </w:rPr>
            </w:pPr>
            <w:r w:rsidRPr="0077270E">
              <w:rPr>
                <w:szCs w:val="24"/>
              </w:rPr>
              <w:t>Перепечёнов А.М. Основы проектирования защищенных информационных систем/ А.М. Перепечёнов. ФГБОУ ВО ПГУПС. – Санкт-Петербург. 2013. -59с.</w:t>
            </w:r>
          </w:p>
        </w:tc>
      </w:tr>
      <w:tr w:rsidR="00B11FC3" w:rsidRPr="00205A53" w:rsidTr="00430BEB">
        <w:tc>
          <w:tcPr>
            <w:tcW w:w="636" w:type="dxa"/>
          </w:tcPr>
          <w:p w:rsidR="00B11FC3" w:rsidRPr="00205A53" w:rsidRDefault="00B11FC3" w:rsidP="00911055">
            <w:pPr>
              <w:spacing w:line="360" w:lineRule="auto"/>
              <w:jc w:val="center"/>
            </w:pPr>
            <w:r w:rsidRPr="00205A53">
              <w:t>2.</w:t>
            </w:r>
          </w:p>
        </w:tc>
        <w:tc>
          <w:tcPr>
            <w:tcW w:w="4332" w:type="dxa"/>
            <w:vAlign w:val="center"/>
          </w:tcPr>
          <w:p w:rsidR="00B11FC3" w:rsidRPr="00A22E1B" w:rsidRDefault="00B11FC3" w:rsidP="00EC1FF7">
            <w:pPr>
              <w:jc w:val="both"/>
              <w:rPr>
                <w:sz w:val="28"/>
                <w:szCs w:val="28"/>
              </w:rPr>
            </w:pPr>
            <w:r w:rsidRPr="00A22E1B">
              <w:rPr>
                <w:sz w:val="28"/>
                <w:szCs w:val="28"/>
              </w:rPr>
              <w:t xml:space="preserve">Разработка защищенных автоматизированных систем </w:t>
            </w:r>
          </w:p>
        </w:tc>
        <w:tc>
          <w:tcPr>
            <w:tcW w:w="4603" w:type="dxa"/>
            <w:vMerge/>
          </w:tcPr>
          <w:p w:rsidR="00B11FC3" w:rsidRDefault="00B11FC3" w:rsidP="00911055">
            <w:pPr>
              <w:jc w:val="center"/>
            </w:pPr>
          </w:p>
        </w:tc>
      </w:tr>
      <w:tr w:rsidR="00B11FC3" w:rsidRPr="00205A53" w:rsidTr="00D40D8E">
        <w:tc>
          <w:tcPr>
            <w:tcW w:w="636" w:type="dxa"/>
          </w:tcPr>
          <w:p w:rsidR="00B11FC3" w:rsidRPr="00205A53" w:rsidRDefault="00B11FC3" w:rsidP="00911055">
            <w:pPr>
              <w:spacing w:line="360" w:lineRule="auto"/>
              <w:jc w:val="center"/>
            </w:pPr>
            <w:r w:rsidRPr="00205A53">
              <w:t>3.</w:t>
            </w:r>
          </w:p>
        </w:tc>
        <w:tc>
          <w:tcPr>
            <w:tcW w:w="4332" w:type="dxa"/>
            <w:vAlign w:val="center"/>
          </w:tcPr>
          <w:p w:rsidR="00B11FC3" w:rsidRPr="00A90E43" w:rsidRDefault="00B11FC3" w:rsidP="00EC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угроз</w:t>
            </w:r>
          </w:p>
        </w:tc>
        <w:tc>
          <w:tcPr>
            <w:tcW w:w="4603" w:type="dxa"/>
            <w:vMerge w:val="restart"/>
          </w:tcPr>
          <w:p w:rsidR="00B11FC3" w:rsidRPr="0077270E" w:rsidRDefault="00B11FC3" w:rsidP="0077270E">
            <w:pPr>
              <w:spacing w:after="0" w:line="240" w:lineRule="auto"/>
              <w:jc w:val="both"/>
              <w:rPr>
                <w:szCs w:val="24"/>
              </w:rPr>
            </w:pPr>
            <w:r w:rsidRPr="0077270E">
              <w:rPr>
                <w:szCs w:val="24"/>
              </w:rPr>
              <w:t>Корниенко А.А. Автоматизированные средства поддержки системы управления информационной безопасностью на железнодорожном транспорте/ А.А.Корниенко и др. ФГБОУ ВО ПГУПС. – Санкт-Петербург. 2016. -45с.</w:t>
            </w:r>
          </w:p>
          <w:p w:rsidR="00B11FC3" w:rsidRDefault="00B11FC3" w:rsidP="00911055">
            <w:pPr>
              <w:jc w:val="both"/>
            </w:pPr>
          </w:p>
        </w:tc>
      </w:tr>
      <w:tr w:rsidR="00B11FC3" w:rsidRPr="00205A53" w:rsidTr="00E46F61">
        <w:tc>
          <w:tcPr>
            <w:tcW w:w="636" w:type="dxa"/>
          </w:tcPr>
          <w:p w:rsidR="00B11FC3" w:rsidRPr="00205A53" w:rsidRDefault="00B11FC3" w:rsidP="0091105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332" w:type="dxa"/>
            <w:vAlign w:val="center"/>
          </w:tcPr>
          <w:p w:rsidR="00B11FC3" w:rsidRPr="00A90E43" w:rsidRDefault="00B11FC3" w:rsidP="00EC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нарушителей</w:t>
            </w:r>
          </w:p>
        </w:tc>
        <w:tc>
          <w:tcPr>
            <w:tcW w:w="4603" w:type="dxa"/>
            <w:vMerge/>
          </w:tcPr>
          <w:p w:rsidR="00B11FC3" w:rsidRDefault="00B11FC3" w:rsidP="00911055">
            <w:pPr>
              <w:jc w:val="center"/>
            </w:pPr>
          </w:p>
        </w:tc>
      </w:tr>
      <w:tr w:rsidR="00B11FC3" w:rsidRPr="00205A53" w:rsidTr="004427B5">
        <w:tc>
          <w:tcPr>
            <w:tcW w:w="636" w:type="dxa"/>
          </w:tcPr>
          <w:p w:rsidR="00B11FC3" w:rsidRDefault="00B11FC3" w:rsidP="0091105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332" w:type="dxa"/>
            <w:vAlign w:val="center"/>
          </w:tcPr>
          <w:p w:rsidR="00B11FC3" w:rsidRPr="00A90E43" w:rsidRDefault="00B11FC3" w:rsidP="00EC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анализа риска и информационной безопасности в автоматизированных системах</w:t>
            </w:r>
          </w:p>
        </w:tc>
        <w:tc>
          <w:tcPr>
            <w:tcW w:w="4603" w:type="dxa"/>
          </w:tcPr>
          <w:p w:rsidR="00B11FC3" w:rsidRPr="0077270E" w:rsidRDefault="00B11FC3" w:rsidP="0077270E">
            <w:pPr>
              <w:jc w:val="both"/>
              <w:rPr>
                <w:szCs w:val="24"/>
              </w:rPr>
            </w:pPr>
            <w:r w:rsidRPr="0077270E">
              <w:rPr>
                <w:szCs w:val="24"/>
              </w:rPr>
              <w:t>Ветлугин К.А. Алгоритмы автоматизированного структурно-логического моделирования надежности и безопасности информационных и телекоммуникационных систем. Учебное пособие. ФГБОУ ВО ПГУПС. – Санкт-Петербург. 2016. – 47с</w:t>
            </w:r>
          </w:p>
        </w:tc>
      </w:tr>
      <w:tr w:rsidR="00B11FC3" w:rsidRPr="00205A53" w:rsidTr="00156F9A">
        <w:tc>
          <w:tcPr>
            <w:tcW w:w="636" w:type="dxa"/>
          </w:tcPr>
          <w:p w:rsidR="00B11FC3" w:rsidRDefault="00B11FC3" w:rsidP="0091105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332" w:type="dxa"/>
            <w:vAlign w:val="center"/>
          </w:tcPr>
          <w:p w:rsidR="00B11FC3" w:rsidRPr="00366481" w:rsidRDefault="00B11FC3" w:rsidP="00EC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эксплуатации защищенных автоматизированных систем</w:t>
            </w:r>
          </w:p>
        </w:tc>
        <w:tc>
          <w:tcPr>
            <w:tcW w:w="4603" w:type="dxa"/>
            <w:vMerge w:val="restart"/>
          </w:tcPr>
          <w:p w:rsidR="00B11FC3" w:rsidRPr="0077270E" w:rsidRDefault="00B11FC3" w:rsidP="0077270E">
            <w:pPr>
              <w:spacing w:after="0" w:line="240" w:lineRule="auto"/>
              <w:rPr>
                <w:szCs w:val="24"/>
              </w:rPr>
            </w:pPr>
            <w:r w:rsidRPr="0077270E">
              <w:rPr>
                <w:szCs w:val="24"/>
              </w:rPr>
              <w:t xml:space="preserve">Половко А.М., Гуров С.М. Основы теории надежности. </w:t>
            </w:r>
            <w:r w:rsidRPr="0077270E">
              <w:rPr>
                <w:szCs w:val="24"/>
                <w:lang w:val="en-US"/>
              </w:rPr>
              <w:t>BHV – Санкт-</w:t>
            </w:r>
            <w:r w:rsidRPr="0077270E">
              <w:rPr>
                <w:szCs w:val="24"/>
              </w:rPr>
              <w:t>Петербург, 2009. – 560с.</w:t>
            </w:r>
          </w:p>
          <w:p w:rsidR="00B11FC3" w:rsidRDefault="00B11FC3" w:rsidP="00911055">
            <w:pPr>
              <w:jc w:val="center"/>
            </w:pPr>
          </w:p>
        </w:tc>
      </w:tr>
      <w:tr w:rsidR="00B11FC3" w:rsidRPr="00205A53" w:rsidTr="00430BEB">
        <w:tc>
          <w:tcPr>
            <w:tcW w:w="636" w:type="dxa"/>
          </w:tcPr>
          <w:p w:rsidR="00B11FC3" w:rsidRDefault="00B11FC3" w:rsidP="0091105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332" w:type="dxa"/>
            <w:vAlign w:val="center"/>
          </w:tcPr>
          <w:p w:rsidR="00B11FC3" w:rsidRPr="00366481" w:rsidRDefault="00B11FC3" w:rsidP="00EC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технической эксплуатации защищенных автоматизированных систем</w:t>
            </w:r>
          </w:p>
        </w:tc>
        <w:tc>
          <w:tcPr>
            <w:tcW w:w="4603" w:type="dxa"/>
            <w:vMerge/>
          </w:tcPr>
          <w:p w:rsidR="00B11FC3" w:rsidRDefault="00B11FC3" w:rsidP="00911055">
            <w:pPr>
              <w:jc w:val="center"/>
            </w:pPr>
          </w:p>
        </w:tc>
      </w:tr>
    </w:tbl>
    <w:p w:rsidR="00B11FC3" w:rsidRPr="00104973" w:rsidRDefault="00B11FC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B11FC3" w:rsidRPr="00104973" w:rsidRDefault="00B11FC3" w:rsidP="00296A9D">
      <w:pPr>
        <w:spacing w:after="12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11FC3" w:rsidRDefault="00B11FC3" w:rsidP="005E52F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B11FC3" w:rsidRDefault="00B11FC3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9B12D0">
        <w:rPr>
          <w:sz w:val="28"/>
          <w:szCs w:val="28"/>
        </w:rPr>
        <w:t>Корниенко А.А. Автоматизированные средства поддержки системы управления информационной безопасностью на железно</w:t>
      </w:r>
      <w:r>
        <w:rPr>
          <w:sz w:val="28"/>
          <w:szCs w:val="28"/>
        </w:rPr>
        <w:t>дорожном транспорте/ А.А.Корниенко и др. ФГБОУ ВО ПГУПС. – Санкт-Петербург. 2016. -45с.</w:t>
      </w:r>
    </w:p>
    <w:p w:rsidR="00B11FC3" w:rsidRDefault="00B11FC3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Перепечёнов А.М. Основы проектирования защищенных информационных систем/ А.М.</w:t>
      </w:r>
      <w:r w:rsidRPr="009B12D0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Перепечёнов. ФГБОУ ВО ПГУПС. – Санкт-Петербург. 2013. -59с.</w:t>
      </w:r>
    </w:p>
    <w:p w:rsidR="00B11FC3" w:rsidRPr="00783AB9" w:rsidRDefault="00B11FC3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Ветлугин К.А. Алгоритмы автоматизированного структурно-логического моделирования надежности и безопасности информационных и телекоммуникационных систем. Учебное пособие./</w:t>
      </w:r>
      <w:r w:rsidRPr="00C86DCA">
        <w:rPr>
          <w:sz w:val="28"/>
          <w:szCs w:val="28"/>
        </w:rPr>
        <w:t xml:space="preserve"> </w:t>
      </w:r>
      <w:r>
        <w:rPr>
          <w:sz w:val="28"/>
          <w:szCs w:val="28"/>
        </w:rPr>
        <w:t>К.А.</w:t>
      </w:r>
      <w:r w:rsidRPr="00C86DCA">
        <w:rPr>
          <w:sz w:val="28"/>
          <w:szCs w:val="28"/>
        </w:rPr>
        <w:t xml:space="preserve"> </w:t>
      </w:r>
      <w:r>
        <w:rPr>
          <w:sz w:val="28"/>
          <w:szCs w:val="28"/>
        </w:rPr>
        <w:t>Ветлугин, А.В.Струков.  ФГБОУ ВО ПГУПС. – Санкт-Петербург. 2016. – 47с.</w:t>
      </w:r>
    </w:p>
    <w:p w:rsidR="00B11FC3" w:rsidRDefault="00B11FC3" w:rsidP="005E52F7">
      <w:pPr>
        <w:ind w:firstLine="851"/>
        <w:jc w:val="both"/>
        <w:rPr>
          <w:bCs/>
          <w:sz w:val="28"/>
          <w:szCs w:val="28"/>
        </w:rPr>
      </w:pPr>
    </w:p>
    <w:p w:rsidR="00B11FC3" w:rsidRDefault="00B11FC3" w:rsidP="005E52F7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6B0487" w:rsidRDefault="006B0487" w:rsidP="006B0487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Коцюба И.Ю.Основы проектирования информационных систем. Учебное пособие/</w:t>
      </w:r>
      <w:r w:rsidRPr="00E13B1A">
        <w:rPr>
          <w:sz w:val="28"/>
          <w:szCs w:val="28"/>
        </w:rPr>
        <w:t xml:space="preserve"> </w:t>
      </w:r>
      <w:r>
        <w:rPr>
          <w:sz w:val="28"/>
          <w:szCs w:val="28"/>
        </w:rPr>
        <w:t>И.Ю.</w:t>
      </w:r>
      <w:r w:rsidRPr="00E13B1A">
        <w:rPr>
          <w:sz w:val="28"/>
          <w:szCs w:val="28"/>
        </w:rPr>
        <w:t xml:space="preserve"> </w:t>
      </w:r>
      <w:r>
        <w:rPr>
          <w:sz w:val="28"/>
          <w:szCs w:val="28"/>
        </w:rPr>
        <w:t>Коцюба, А.В.Чунаев, А.Н.Шиков. Университет ИТМО. – Санкт-Петербург. 2015. -206с.</w:t>
      </w:r>
    </w:p>
    <w:p w:rsidR="006B0487" w:rsidRDefault="006B0487" w:rsidP="006B0487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Половко А.М., Гуров С.М. Основы теории надежности. </w:t>
      </w:r>
      <w:r w:rsidRPr="006B0487">
        <w:rPr>
          <w:sz w:val="28"/>
          <w:szCs w:val="28"/>
        </w:rPr>
        <w:t>BHV</w:t>
      </w:r>
      <w:r w:rsidRPr="00C86DCA">
        <w:rPr>
          <w:sz w:val="28"/>
          <w:szCs w:val="28"/>
        </w:rPr>
        <w:t xml:space="preserve"> – Санкт-</w:t>
      </w:r>
      <w:r>
        <w:rPr>
          <w:sz w:val="28"/>
          <w:szCs w:val="28"/>
        </w:rPr>
        <w:t>Петербург, 2009. – 560с.</w:t>
      </w:r>
    </w:p>
    <w:p w:rsidR="006B0487" w:rsidRDefault="006B0487" w:rsidP="005E52F7">
      <w:pPr>
        <w:ind w:firstLine="851"/>
        <w:jc w:val="both"/>
        <w:rPr>
          <w:bCs/>
          <w:sz w:val="28"/>
          <w:szCs w:val="28"/>
        </w:rPr>
      </w:pPr>
    </w:p>
    <w:p w:rsidR="006B0487" w:rsidRDefault="006B0487" w:rsidP="006B0487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50A30">
        <w:rPr>
          <w:bCs/>
          <w:sz w:val="28"/>
          <w:szCs w:val="28"/>
        </w:rPr>
        <w:t xml:space="preserve">8.3 </w:t>
      </w:r>
      <w:r w:rsidRPr="00104973">
        <w:rPr>
          <w:rFonts w:eastAsia="Times New Roman"/>
          <w:bCs/>
          <w:sz w:val="28"/>
          <w:szCs w:val="28"/>
          <w:lang w:eastAsia="ru-RU"/>
        </w:rPr>
        <w:t>Перечень нормативно-правовой документации, необходимой для освоения дисциплины</w:t>
      </w:r>
    </w:p>
    <w:p w:rsidR="00B11FC3" w:rsidRDefault="00B11FC3" w:rsidP="005E52F7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900"/>
        <w:rPr>
          <w:sz w:val="28"/>
          <w:szCs w:val="28"/>
        </w:rPr>
      </w:pPr>
      <w:r w:rsidRPr="00532F0E">
        <w:rPr>
          <w:sz w:val="28"/>
          <w:szCs w:val="28"/>
        </w:rPr>
        <w:t>ГОСТ 34.201-89</w:t>
      </w:r>
      <w:r>
        <w:rPr>
          <w:sz w:val="28"/>
          <w:szCs w:val="28"/>
        </w:rPr>
        <w:t>. Информационная технология. Комплекс стандартов на автоматизированные системы. Виды, комплектность, и обозначения документов при создании автоматизированных систем.</w:t>
      </w:r>
    </w:p>
    <w:p w:rsidR="00B11FC3" w:rsidRDefault="00B11FC3" w:rsidP="00532F0E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900"/>
        <w:rPr>
          <w:sz w:val="28"/>
          <w:szCs w:val="28"/>
        </w:rPr>
      </w:pPr>
      <w:r w:rsidRPr="00532F0E">
        <w:rPr>
          <w:sz w:val="28"/>
          <w:szCs w:val="28"/>
        </w:rPr>
        <w:t xml:space="preserve"> ГОСТ 34.601-89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Информационная технология. Комплекс стандартов на автоматизированные системы. </w:t>
      </w:r>
    </w:p>
    <w:p w:rsidR="00B11FC3" w:rsidRDefault="00B11FC3" w:rsidP="005E52F7">
      <w:pPr>
        <w:ind w:firstLine="851"/>
        <w:jc w:val="both"/>
        <w:rPr>
          <w:sz w:val="28"/>
          <w:szCs w:val="28"/>
        </w:rPr>
      </w:pPr>
      <w:r w:rsidRPr="00F45E08">
        <w:rPr>
          <w:sz w:val="28"/>
          <w:szCs w:val="28"/>
        </w:rPr>
        <w:lastRenderedPageBreak/>
        <w:t>3. ГОСТ Р 51583-2014.</w:t>
      </w:r>
      <w:r>
        <w:rPr>
          <w:sz w:val="28"/>
          <w:szCs w:val="28"/>
        </w:rPr>
        <w:t xml:space="preserve"> Защита информации. Порядок создания АС в защищенном исполнении.</w:t>
      </w:r>
    </w:p>
    <w:p w:rsidR="006B0487" w:rsidRDefault="00B11FC3" w:rsidP="006B0487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="006B0487" w:rsidRPr="00104973">
        <w:rPr>
          <w:rFonts w:eastAsia="Times New Roman"/>
          <w:bCs/>
          <w:sz w:val="28"/>
          <w:szCs w:val="28"/>
          <w:lang w:eastAsia="ru-RU"/>
        </w:rPr>
        <w:t>Другие издания, необходимые для освоения дисциплины</w:t>
      </w:r>
      <w:r w:rsidR="006B0487" w:rsidRPr="00150A30">
        <w:rPr>
          <w:sz w:val="28"/>
          <w:szCs w:val="28"/>
        </w:rPr>
        <w:t xml:space="preserve"> </w:t>
      </w:r>
    </w:p>
    <w:p w:rsidR="00B11FC3" w:rsidRDefault="00B11FC3" w:rsidP="006B04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5475">
        <w:rPr>
          <w:sz w:val="28"/>
          <w:szCs w:val="28"/>
        </w:rPr>
        <w:t>Корниенко А.А., Нозик А.А., Струков А.В.</w:t>
      </w:r>
      <w:r>
        <w:rPr>
          <w:sz w:val="28"/>
          <w:szCs w:val="28"/>
        </w:rPr>
        <w:t xml:space="preserve"> </w:t>
      </w:r>
      <w:r w:rsidRPr="009E5475">
        <w:rPr>
          <w:sz w:val="28"/>
          <w:szCs w:val="28"/>
        </w:rPr>
        <w:t>Моделирование и автоматизированный расчет надежности информационных сис</w:t>
      </w:r>
      <w:r>
        <w:rPr>
          <w:sz w:val="28"/>
          <w:szCs w:val="28"/>
        </w:rPr>
        <w:t>тем и средств защиты информации. Учебное пособие. – СПб.:ПГУПС, 2014, 33с.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5439F7" w:rsidRPr="004D7094" w:rsidRDefault="005439F7" w:rsidP="005439F7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4D7094">
        <w:rPr>
          <w:rFonts w:eastAsia="Times New Roman"/>
          <w:bCs/>
          <w:sz w:val="28"/>
          <w:szCs w:val="28"/>
          <w:lang w:eastAsia="ru-RU"/>
        </w:rPr>
        <w:t xml:space="preserve">1. Личный кабинет обучающегося и электронная информационно-образовательная среда [Электронный ресурс]. – Режим доступа: </w:t>
      </w:r>
      <w:hyperlink r:id="rId9" w:tgtFrame="_blank" w:history="1">
        <w:r w:rsidRPr="004D7094">
          <w:rPr>
            <w:rFonts w:eastAsia="Times New Roman"/>
            <w:bCs/>
            <w:color w:val="0000FF"/>
            <w:sz w:val="28"/>
            <w:szCs w:val="28"/>
            <w:u w:val="single"/>
            <w:lang w:eastAsia="ru-RU"/>
          </w:rPr>
          <w:t>http://sdo.pgups.ru/</w:t>
        </w:r>
      </w:hyperlink>
      <w:r w:rsidRPr="004D7094">
        <w:rPr>
          <w:rFonts w:eastAsia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5439F7" w:rsidRPr="004D7094" w:rsidRDefault="005439F7" w:rsidP="005439F7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4D7094">
        <w:rPr>
          <w:rFonts w:eastAsia="Times New Roman"/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10" w:tgtFrame="_blank" w:history="1">
        <w:r w:rsidRPr="004D7094">
          <w:rPr>
            <w:rFonts w:eastAsia="Times New Roman"/>
            <w:bCs/>
            <w:color w:val="0000FF"/>
            <w:sz w:val="28"/>
            <w:szCs w:val="28"/>
            <w:u w:val="single"/>
            <w:lang w:eastAsia="ru-RU"/>
          </w:rPr>
          <w:t>http://library.pgups.ru/</w:t>
        </w:r>
      </w:hyperlink>
      <w:r w:rsidRPr="004D7094">
        <w:rPr>
          <w:rFonts w:eastAsia="Times New Roman"/>
          <w:bCs/>
          <w:sz w:val="28"/>
          <w:szCs w:val="28"/>
          <w:lang w:eastAsia="ru-RU"/>
        </w:rPr>
        <w:t xml:space="preserve"> (свободный доступ).</w:t>
      </w:r>
    </w:p>
    <w:p w:rsidR="005439F7" w:rsidRPr="004D7094" w:rsidRDefault="005439F7" w:rsidP="005439F7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4D7094">
        <w:rPr>
          <w:rFonts w:eastAsia="Times New Roman"/>
          <w:bCs/>
          <w:sz w:val="28"/>
          <w:szCs w:val="28"/>
          <w:lang w:eastAsia="ru-RU"/>
        </w:rPr>
        <w:t xml:space="preserve">3. Гарант Информационно-правовой портал [Электронный ресурс] – Режим доступа: </w:t>
      </w:r>
      <w:hyperlink r:id="rId11" w:history="1">
        <w:r w:rsidRPr="004D7094">
          <w:rPr>
            <w:rFonts w:eastAsia="Times New Roman"/>
            <w:bCs/>
            <w:color w:val="0000FF"/>
            <w:sz w:val="28"/>
            <w:szCs w:val="28"/>
            <w:u w:val="single"/>
            <w:lang w:eastAsia="ru-RU"/>
          </w:rPr>
          <w:t>http://www.garant.ru</w:t>
        </w:r>
      </w:hyperlink>
      <w:r w:rsidRPr="004D7094">
        <w:rPr>
          <w:rFonts w:eastAsia="Times New Roman"/>
          <w:bCs/>
          <w:sz w:val="28"/>
          <w:szCs w:val="28"/>
          <w:lang w:eastAsia="ru-RU"/>
        </w:rPr>
        <w:t>.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bCs/>
          <w:i/>
          <w:sz w:val="20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B11FC3" w:rsidRPr="00104973" w:rsidRDefault="00B11FC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11FC3" w:rsidRPr="00104973" w:rsidRDefault="00B11FC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11FC3" w:rsidRPr="00104973" w:rsidRDefault="00B11FC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11FC3" w:rsidRDefault="00B11FC3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5439F7" w:rsidRDefault="005439F7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5439F7" w:rsidRDefault="005439F7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5439F7" w:rsidRDefault="005439F7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5439F7" w:rsidRPr="00104973" w:rsidRDefault="005439F7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5439F7" w:rsidRPr="004D7094" w:rsidRDefault="005439F7" w:rsidP="005439F7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4D7094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439F7" w:rsidRPr="004D7094" w:rsidRDefault="005439F7" w:rsidP="005439F7">
      <w:pPr>
        <w:numPr>
          <w:ilvl w:val="0"/>
          <w:numId w:val="37"/>
        </w:numPr>
        <w:spacing w:after="0" w:line="240" w:lineRule="auto"/>
        <w:jc w:val="both"/>
        <w:rPr>
          <w:bCs/>
          <w:sz w:val="28"/>
          <w:szCs w:val="28"/>
        </w:rPr>
      </w:pPr>
      <w:r w:rsidRPr="004D7094"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5439F7" w:rsidRPr="004D7094" w:rsidRDefault="005439F7" w:rsidP="005439F7">
      <w:pPr>
        <w:numPr>
          <w:ilvl w:val="0"/>
          <w:numId w:val="37"/>
        </w:numPr>
        <w:spacing w:after="0" w:line="240" w:lineRule="auto"/>
        <w:jc w:val="both"/>
        <w:rPr>
          <w:bCs/>
          <w:sz w:val="28"/>
          <w:szCs w:val="28"/>
        </w:rPr>
      </w:pPr>
      <w:r w:rsidRPr="004D7094">
        <w:rPr>
          <w:bCs/>
          <w:sz w:val="28"/>
          <w:szCs w:val="28"/>
        </w:rPr>
        <w:t xml:space="preserve">методы обучения с использованием информационных технологий: 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компьютерный лабораторный практикум, демонстрация мультимедийных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материалов;</w:t>
      </w:r>
    </w:p>
    <w:p w:rsidR="005439F7" w:rsidRPr="004D7094" w:rsidRDefault="005439F7" w:rsidP="005439F7">
      <w:pPr>
        <w:numPr>
          <w:ilvl w:val="0"/>
          <w:numId w:val="37"/>
        </w:numPr>
        <w:spacing w:after="0" w:line="240" w:lineRule="auto"/>
        <w:jc w:val="both"/>
        <w:rPr>
          <w:bCs/>
          <w:sz w:val="28"/>
          <w:szCs w:val="28"/>
        </w:rPr>
      </w:pPr>
      <w:r w:rsidRPr="004D7094"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 w:rsidRPr="004D7094">
        <w:rPr>
          <w:bCs/>
          <w:sz w:val="28"/>
          <w:szCs w:val="28"/>
          <w:lang w:val="en-US"/>
        </w:rPr>
        <w:t>sdo</w:t>
      </w:r>
      <w:r w:rsidRPr="004D7094">
        <w:rPr>
          <w:bCs/>
          <w:sz w:val="28"/>
          <w:szCs w:val="28"/>
        </w:rPr>
        <w:t>.</w:t>
      </w:r>
      <w:r w:rsidRPr="004D7094">
        <w:rPr>
          <w:bCs/>
          <w:sz w:val="28"/>
          <w:szCs w:val="28"/>
          <w:lang w:val="en-US"/>
        </w:rPr>
        <w:t>pgups</w:t>
      </w:r>
      <w:r w:rsidRPr="004D7094">
        <w:rPr>
          <w:bCs/>
          <w:sz w:val="28"/>
          <w:szCs w:val="28"/>
        </w:rPr>
        <w:t>.</w:t>
      </w:r>
      <w:r w:rsidRPr="004D7094">
        <w:rPr>
          <w:bCs/>
          <w:sz w:val="28"/>
          <w:szCs w:val="28"/>
          <w:lang w:val="en-US"/>
        </w:rPr>
        <w:t>ru</w:t>
      </w:r>
      <w:r w:rsidRPr="004D7094">
        <w:rPr>
          <w:bCs/>
          <w:sz w:val="28"/>
          <w:szCs w:val="28"/>
        </w:rPr>
        <w:t>; на выбор обучающегося – поисковые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системы, профессиональные, тематические чаты и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справочники.</w:t>
      </w:r>
    </w:p>
    <w:p w:rsidR="005439F7" w:rsidRPr="004D7094" w:rsidRDefault="005439F7" w:rsidP="005439F7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4D7094">
        <w:rPr>
          <w:rFonts w:eastAsia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  <w:r>
        <w:rPr>
          <w:rFonts w:eastAsia="Times New Roman"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 xml:space="preserve">операционная система </w:t>
      </w:r>
      <w:r w:rsidRPr="004D7094">
        <w:rPr>
          <w:bCs/>
          <w:sz w:val="28"/>
          <w:szCs w:val="28"/>
          <w:lang w:val="en-US"/>
        </w:rPr>
        <w:t>Windows</w:t>
      </w:r>
      <w:r w:rsidRPr="004D7094">
        <w:rPr>
          <w:bCs/>
          <w:sz w:val="28"/>
          <w:szCs w:val="28"/>
        </w:rPr>
        <w:t xml:space="preserve">, </w:t>
      </w:r>
      <w:r w:rsidRPr="004D7094">
        <w:rPr>
          <w:bCs/>
          <w:sz w:val="28"/>
          <w:szCs w:val="28"/>
          <w:lang w:val="en-US"/>
        </w:rPr>
        <w:t>MS</w:t>
      </w:r>
      <w:r w:rsidRPr="004D7094">
        <w:rPr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  <w:lang w:val="en-US"/>
        </w:rPr>
        <w:t>Office</w:t>
      </w:r>
      <w:r w:rsidRPr="004D7094">
        <w:rPr>
          <w:bCs/>
          <w:sz w:val="28"/>
          <w:szCs w:val="28"/>
        </w:rPr>
        <w:t>, Антивирус Каспе</w:t>
      </w:r>
      <w:r>
        <w:rPr>
          <w:bCs/>
          <w:sz w:val="28"/>
          <w:szCs w:val="28"/>
        </w:rPr>
        <w:t>рский.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B11FC3" w:rsidRPr="00104973" w:rsidRDefault="00B11FC3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11FC3" w:rsidRPr="00104973" w:rsidRDefault="00B11FC3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5439F7" w:rsidRPr="00B50C77" w:rsidRDefault="005439F7" w:rsidP="005439F7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5439F7" w:rsidRPr="00B50C77" w:rsidRDefault="005439F7" w:rsidP="005439F7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5439F7" w:rsidRPr="00B50C77" w:rsidRDefault="005439F7" w:rsidP="005439F7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Материально-техническая база дисциплины включает:</w:t>
      </w:r>
    </w:p>
    <w:p w:rsidR="005439F7" w:rsidRPr="00B50C77" w:rsidRDefault="005439F7" w:rsidP="005439F7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5439F7" w:rsidRPr="00B50C77" w:rsidRDefault="005439F7" w:rsidP="005439F7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лабораторию программно-аппаратных средств обеспечения информационной безопасности (ауд. 2-105), оснащенную программно-</w:t>
      </w:r>
      <w:r w:rsidRPr="00B50C77">
        <w:rPr>
          <w:rFonts w:eastAsia="Times New Roman"/>
          <w:bCs/>
          <w:sz w:val="28"/>
          <w:szCs w:val="20"/>
          <w:lang w:eastAsia="ru-RU"/>
        </w:rPr>
        <w:lastRenderedPageBreak/>
        <w:t>аппаратными средствами защиты информации в соответствии с требованиями ФГОС ВО, в том числе криптографическими средствами защиты информации; 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5439F7" w:rsidRPr="00B50C77" w:rsidRDefault="005439F7" w:rsidP="005439F7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5439F7" w:rsidRPr="00B50C77" w:rsidRDefault="005439F7" w:rsidP="005439F7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5439F7" w:rsidRPr="00B50C77" w:rsidRDefault="005439F7" w:rsidP="005439F7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помещения для проведения групповых и индивидуальных консультаций, укомплектованные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5439F7" w:rsidRPr="00B50C77" w:rsidRDefault="005439F7" w:rsidP="005439F7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помещения для проведения текущего контроля и промежуточной аттестации.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2"/>
        <w:gridCol w:w="3483"/>
        <w:gridCol w:w="1636"/>
      </w:tblGrid>
      <w:tr w:rsidR="00B11FC3" w:rsidRPr="00AB5712" w:rsidTr="005439F7">
        <w:trPr>
          <w:trHeight w:val="238"/>
        </w:trPr>
        <w:tc>
          <w:tcPr>
            <w:tcW w:w="4452" w:type="dxa"/>
          </w:tcPr>
          <w:p w:rsidR="005439F7" w:rsidRDefault="005439F7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5439F7" w:rsidRDefault="005439F7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Разработчик программы,</w:t>
            </w:r>
            <w:r>
              <w:rPr>
                <w:sz w:val="28"/>
                <w:szCs w:val="28"/>
                <w:lang w:eastAsia="ru-RU"/>
              </w:rPr>
              <w:t xml:space="preserve"> доцент</w:t>
            </w:r>
          </w:p>
        </w:tc>
        <w:tc>
          <w:tcPr>
            <w:tcW w:w="3483" w:type="dxa"/>
            <w:vAlign w:val="bottom"/>
          </w:tcPr>
          <w:p w:rsidR="00B11FC3" w:rsidRPr="00104973" w:rsidRDefault="00B00533" w:rsidP="00B0053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object w:dxaOrig="2220" w:dyaOrig="855">
                <v:shape id="_x0000_i1028" type="#_x0000_t75" style="width:87pt;height:42.75pt" o:ole="">
                  <v:imagedata r:id="rId12" o:title=""/>
                </v:shape>
                <o:OLEObject Type="Embed" ProgID="PBrush" ShapeID="_x0000_i1028" DrawAspect="Content" ObjectID="_1570515840" r:id="rId13"/>
              </w:object>
            </w:r>
            <w:r w:rsidR="00B11FC3">
              <w:rPr>
                <w:sz w:val="28"/>
                <w:szCs w:val="28"/>
                <w:lang w:eastAsia="ru-RU"/>
              </w:rPr>
              <w:t>А.В.Струков</w:t>
            </w:r>
          </w:p>
        </w:tc>
        <w:tc>
          <w:tcPr>
            <w:tcW w:w="1636" w:type="dxa"/>
            <w:vAlign w:val="bottom"/>
          </w:tcPr>
          <w:p w:rsidR="00B11FC3" w:rsidRPr="00104973" w:rsidRDefault="00B11FC3" w:rsidP="00165EF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B11FC3" w:rsidRPr="00AB5712" w:rsidTr="005439F7">
        <w:tc>
          <w:tcPr>
            <w:tcW w:w="4452" w:type="dxa"/>
          </w:tcPr>
          <w:p w:rsidR="00B11FC3" w:rsidRPr="00104973" w:rsidRDefault="00B11FC3" w:rsidP="006B048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B0487">
              <w:rPr>
                <w:sz w:val="28"/>
                <w:szCs w:val="28"/>
                <w:lang w:eastAsia="ru-RU"/>
              </w:rPr>
              <w:t>15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104973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6B0487">
              <w:rPr>
                <w:sz w:val="28"/>
                <w:szCs w:val="28"/>
                <w:lang w:eastAsia="ru-RU"/>
              </w:rPr>
              <w:t>01</w:t>
            </w:r>
            <w:r>
              <w:rPr>
                <w:sz w:val="28"/>
                <w:szCs w:val="28"/>
                <w:lang w:eastAsia="ru-RU"/>
              </w:rPr>
              <w:t xml:space="preserve">       </w:t>
            </w:r>
            <w:r w:rsidRPr="00104973">
              <w:rPr>
                <w:sz w:val="28"/>
                <w:szCs w:val="28"/>
                <w:lang w:eastAsia="ru-RU"/>
              </w:rPr>
              <w:t xml:space="preserve"> 20</w:t>
            </w:r>
            <w:r>
              <w:rPr>
                <w:sz w:val="28"/>
                <w:szCs w:val="28"/>
                <w:lang w:eastAsia="ru-RU"/>
              </w:rPr>
              <w:t>17</w:t>
            </w:r>
            <w:r w:rsidRPr="00104973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83" w:type="dxa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B11FC3" w:rsidRPr="00104973" w:rsidRDefault="00B11FC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B11FC3" w:rsidRPr="000E598F" w:rsidRDefault="00B11FC3" w:rsidP="006B0487">
      <w:pPr>
        <w:spacing w:after="0" w:line="240" w:lineRule="auto"/>
        <w:jc w:val="center"/>
        <w:rPr>
          <w:sz w:val="28"/>
          <w:szCs w:val="28"/>
        </w:rPr>
      </w:pPr>
    </w:p>
    <w:p w:rsidR="00B11FC3" w:rsidRPr="00381F09" w:rsidRDefault="00B11FC3" w:rsidP="00744617">
      <w:pPr>
        <w:contextualSpacing/>
        <w:jc w:val="both"/>
        <w:rPr>
          <w:sz w:val="28"/>
          <w:szCs w:val="28"/>
        </w:rPr>
      </w:pPr>
    </w:p>
    <w:sectPr w:rsidR="00B11FC3" w:rsidRPr="00381F09" w:rsidSect="004F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A6C38"/>
    <w:multiLevelType w:val="hybridMultilevel"/>
    <w:tmpl w:val="CB5AD5C4"/>
    <w:lvl w:ilvl="0" w:tplc="673285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15A62B0"/>
    <w:multiLevelType w:val="hybridMultilevel"/>
    <w:tmpl w:val="53A69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8F231AA"/>
    <w:multiLevelType w:val="hybridMultilevel"/>
    <w:tmpl w:val="165E893A"/>
    <w:lvl w:ilvl="0" w:tplc="A23A3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C1C77E3"/>
    <w:multiLevelType w:val="hybridMultilevel"/>
    <w:tmpl w:val="53A69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AB3E99"/>
    <w:multiLevelType w:val="hybridMultilevel"/>
    <w:tmpl w:val="51C20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076B6"/>
    <w:multiLevelType w:val="hybridMultilevel"/>
    <w:tmpl w:val="28B88CDA"/>
    <w:lvl w:ilvl="0" w:tplc="60CCD5E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DF61B8"/>
    <w:multiLevelType w:val="multilevel"/>
    <w:tmpl w:val="06BC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6">
    <w:nsid w:val="7EC52AB2"/>
    <w:multiLevelType w:val="hybridMultilevel"/>
    <w:tmpl w:val="53A69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5"/>
  </w:num>
  <w:num w:numId="3">
    <w:abstractNumId w:val="30"/>
  </w:num>
  <w:num w:numId="4">
    <w:abstractNumId w:val="11"/>
  </w:num>
  <w:num w:numId="5">
    <w:abstractNumId w:val="34"/>
  </w:num>
  <w:num w:numId="6">
    <w:abstractNumId w:val="32"/>
  </w:num>
  <w:num w:numId="7">
    <w:abstractNumId w:val="22"/>
  </w:num>
  <w:num w:numId="8">
    <w:abstractNumId w:val="28"/>
  </w:num>
  <w:num w:numId="9">
    <w:abstractNumId w:val="0"/>
  </w:num>
  <w:num w:numId="10">
    <w:abstractNumId w:val="19"/>
  </w:num>
  <w:num w:numId="11">
    <w:abstractNumId w:val="27"/>
  </w:num>
  <w:num w:numId="12">
    <w:abstractNumId w:val="35"/>
  </w:num>
  <w:num w:numId="13">
    <w:abstractNumId w:val="3"/>
  </w:num>
  <w:num w:numId="14">
    <w:abstractNumId w:val="13"/>
  </w:num>
  <w:num w:numId="15">
    <w:abstractNumId w:val="31"/>
  </w:num>
  <w:num w:numId="16">
    <w:abstractNumId w:val="17"/>
  </w:num>
  <w:num w:numId="17">
    <w:abstractNumId w:val="5"/>
  </w:num>
  <w:num w:numId="18">
    <w:abstractNumId w:val="18"/>
  </w:num>
  <w:num w:numId="19">
    <w:abstractNumId w:val="6"/>
  </w:num>
  <w:num w:numId="20">
    <w:abstractNumId w:val="16"/>
  </w:num>
  <w:num w:numId="21">
    <w:abstractNumId w:val="23"/>
  </w:num>
  <w:num w:numId="22">
    <w:abstractNumId w:val="15"/>
  </w:num>
  <w:num w:numId="23">
    <w:abstractNumId w:val="12"/>
  </w:num>
  <w:num w:numId="24">
    <w:abstractNumId w:val="33"/>
  </w:num>
  <w:num w:numId="25">
    <w:abstractNumId w:val="9"/>
  </w:num>
  <w:num w:numId="26">
    <w:abstractNumId w:val="26"/>
  </w:num>
  <w:num w:numId="27">
    <w:abstractNumId w:val="7"/>
  </w:num>
  <w:num w:numId="28">
    <w:abstractNumId w:val="10"/>
  </w:num>
  <w:num w:numId="29">
    <w:abstractNumId w:val="8"/>
  </w:num>
  <w:num w:numId="30">
    <w:abstractNumId w:val="36"/>
  </w:num>
  <w:num w:numId="31">
    <w:abstractNumId w:val="21"/>
  </w:num>
  <w:num w:numId="32">
    <w:abstractNumId w:val="29"/>
  </w:num>
  <w:num w:numId="33">
    <w:abstractNumId w:val="24"/>
  </w:num>
  <w:num w:numId="34">
    <w:abstractNumId w:val="1"/>
  </w:num>
  <w:num w:numId="35">
    <w:abstractNumId w:val="14"/>
  </w:num>
  <w:num w:numId="36">
    <w:abstractNumId w:val="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11D45"/>
    <w:rsid w:val="00055998"/>
    <w:rsid w:val="000827F0"/>
    <w:rsid w:val="00092EFE"/>
    <w:rsid w:val="000B78CB"/>
    <w:rsid w:val="000C60C7"/>
    <w:rsid w:val="000E1457"/>
    <w:rsid w:val="000E598F"/>
    <w:rsid w:val="00104973"/>
    <w:rsid w:val="00115EEE"/>
    <w:rsid w:val="00120F0D"/>
    <w:rsid w:val="001221E0"/>
    <w:rsid w:val="00145133"/>
    <w:rsid w:val="00150A30"/>
    <w:rsid w:val="00152A7C"/>
    <w:rsid w:val="00156F9A"/>
    <w:rsid w:val="0016511A"/>
    <w:rsid w:val="00165EF8"/>
    <w:rsid w:val="001679F7"/>
    <w:rsid w:val="001A7CF3"/>
    <w:rsid w:val="001C4499"/>
    <w:rsid w:val="00205A53"/>
    <w:rsid w:val="002100C5"/>
    <w:rsid w:val="002318BB"/>
    <w:rsid w:val="00257BB3"/>
    <w:rsid w:val="00265D51"/>
    <w:rsid w:val="00296A9D"/>
    <w:rsid w:val="0034630E"/>
    <w:rsid w:val="00366481"/>
    <w:rsid w:val="0037279A"/>
    <w:rsid w:val="00373694"/>
    <w:rsid w:val="00377580"/>
    <w:rsid w:val="003817E2"/>
    <w:rsid w:val="00381F09"/>
    <w:rsid w:val="003C0D34"/>
    <w:rsid w:val="003E391A"/>
    <w:rsid w:val="00404D56"/>
    <w:rsid w:val="00424148"/>
    <w:rsid w:val="00430BEB"/>
    <w:rsid w:val="004427B5"/>
    <w:rsid w:val="00461115"/>
    <w:rsid w:val="00495104"/>
    <w:rsid w:val="004A2539"/>
    <w:rsid w:val="004A2CE0"/>
    <w:rsid w:val="004C39CE"/>
    <w:rsid w:val="004D6F8F"/>
    <w:rsid w:val="004F51CB"/>
    <w:rsid w:val="0052064B"/>
    <w:rsid w:val="00532F0E"/>
    <w:rsid w:val="005439F7"/>
    <w:rsid w:val="00566189"/>
    <w:rsid w:val="0059581B"/>
    <w:rsid w:val="005E52F7"/>
    <w:rsid w:val="005E647A"/>
    <w:rsid w:val="0065141F"/>
    <w:rsid w:val="006A0723"/>
    <w:rsid w:val="006B0487"/>
    <w:rsid w:val="00715EA7"/>
    <w:rsid w:val="00744617"/>
    <w:rsid w:val="0077270E"/>
    <w:rsid w:val="00783AB9"/>
    <w:rsid w:val="00793CDD"/>
    <w:rsid w:val="00797392"/>
    <w:rsid w:val="007B19F4"/>
    <w:rsid w:val="007F29C4"/>
    <w:rsid w:val="0080015A"/>
    <w:rsid w:val="00866EE6"/>
    <w:rsid w:val="00891B2E"/>
    <w:rsid w:val="008D36BC"/>
    <w:rsid w:val="008F6A81"/>
    <w:rsid w:val="009101EA"/>
    <w:rsid w:val="00911055"/>
    <w:rsid w:val="00960F6F"/>
    <w:rsid w:val="009658A5"/>
    <w:rsid w:val="009735CC"/>
    <w:rsid w:val="00973685"/>
    <w:rsid w:val="00990BCC"/>
    <w:rsid w:val="009B12D0"/>
    <w:rsid w:val="009E5475"/>
    <w:rsid w:val="009F761D"/>
    <w:rsid w:val="00A22E1B"/>
    <w:rsid w:val="00A90E43"/>
    <w:rsid w:val="00A95AFD"/>
    <w:rsid w:val="00AB5712"/>
    <w:rsid w:val="00AB5E11"/>
    <w:rsid w:val="00AE2B05"/>
    <w:rsid w:val="00B00533"/>
    <w:rsid w:val="00B11FC3"/>
    <w:rsid w:val="00B161C4"/>
    <w:rsid w:val="00B62092"/>
    <w:rsid w:val="00B96081"/>
    <w:rsid w:val="00BA40BF"/>
    <w:rsid w:val="00BF48B5"/>
    <w:rsid w:val="00C06537"/>
    <w:rsid w:val="00C57090"/>
    <w:rsid w:val="00C86DCA"/>
    <w:rsid w:val="00CA314D"/>
    <w:rsid w:val="00CF7199"/>
    <w:rsid w:val="00D250FA"/>
    <w:rsid w:val="00D36F90"/>
    <w:rsid w:val="00D40D8E"/>
    <w:rsid w:val="00D6342E"/>
    <w:rsid w:val="00D96C21"/>
    <w:rsid w:val="00D96E0F"/>
    <w:rsid w:val="00DB537E"/>
    <w:rsid w:val="00DC07C7"/>
    <w:rsid w:val="00E13B1A"/>
    <w:rsid w:val="00E420CC"/>
    <w:rsid w:val="00E446B0"/>
    <w:rsid w:val="00E46F61"/>
    <w:rsid w:val="00E47FC5"/>
    <w:rsid w:val="00E540B0"/>
    <w:rsid w:val="00E55E7C"/>
    <w:rsid w:val="00EA2DB3"/>
    <w:rsid w:val="00EB2483"/>
    <w:rsid w:val="00EC1FF7"/>
    <w:rsid w:val="00EC5A63"/>
    <w:rsid w:val="00EF3022"/>
    <w:rsid w:val="00EF384B"/>
    <w:rsid w:val="00F05E95"/>
    <w:rsid w:val="00F11431"/>
    <w:rsid w:val="00F200AE"/>
    <w:rsid w:val="00F3224D"/>
    <w:rsid w:val="00F40B50"/>
    <w:rsid w:val="00F45E08"/>
    <w:rsid w:val="00F64EE7"/>
    <w:rsid w:val="00F72278"/>
    <w:rsid w:val="00F75BAA"/>
    <w:rsid w:val="00FD065E"/>
    <w:rsid w:val="00FD0B68"/>
    <w:rsid w:val="00FE0476"/>
    <w:rsid w:val="00FE38E6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92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80015A"/>
    <w:pPr>
      <w:spacing w:after="0" w:line="240" w:lineRule="auto"/>
      <w:ind w:firstLine="709"/>
      <w:jc w:val="both"/>
    </w:pPr>
    <w:rPr>
      <w:rFonts w:ascii="Arial" w:hAnsi="Arial" w:cs="Arial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C0D34"/>
    <w:rPr>
      <w:rFonts w:cs="Times New Roman"/>
      <w:sz w:val="16"/>
      <w:szCs w:val="16"/>
      <w:lang w:eastAsia="en-US"/>
    </w:rPr>
  </w:style>
  <w:style w:type="paragraph" w:styleId="a8">
    <w:name w:val="Plain Text"/>
    <w:basedOn w:val="a"/>
    <w:link w:val="a9"/>
    <w:uiPriority w:val="99"/>
    <w:rsid w:val="005E52F7"/>
    <w:pPr>
      <w:spacing w:after="120" w:line="240" w:lineRule="auto"/>
      <w:ind w:firstLine="357"/>
      <w:jc w:val="both"/>
    </w:pPr>
    <w:rPr>
      <w:rFonts w:ascii="Tahoma" w:hAnsi="Tahoma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semiHidden/>
    <w:locked/>
    <w:rsid w:val="003C0D34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ar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 </vt:lpstr>
    </vt:vector>
  </TitlesOfParts>
  <Company>ФГБОУ ВПО ПГУПС</Company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ИнИБ</cp:lastModifiedBy>
  <cp:revision>4</cp:revision>
  <cp:lastPrinted>2017-03-23T11:05:00Z</cp:lastPrinted>
  <dcterms:created xsi:type="dcterms:W3CDTF">2017-03-23T11:07:00Z</dcterms:created>
  <dcterms:modified xsi:type="dcterms:W3CDTF">2017-10-26T06:38:00Z</dcterms:modified>
</cp:coreProperties>
</file>