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2030C">
        <w:rPr>
          <w:rFonts w:ascii="Times New Roman" w:hAnsi="Times New Roman" w:cs="Times New Roman"/>
          <w:caps/>
          <w:sz w:val="24"/>
          <w:szCs w:val="24"/>
        </w:rPr>
        <w:t>ПРЕДДИПЛОМНАЯ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62392">
        <w:rPr>
          <w:rFonts w:ascii="Times New Roman" w:hAnsi="Times New Roman" w:cs="Times New Roman"/>
          <w:sz w:val="24"/>
          <w:szCs w:val="24"/>
        </w:rPr>
        <w:t xml:space="preserve"> </w:t>
      </w:r>
      <w:r w:rsidR="00562392" w:rsidRPr="00562392">
        <w:rPr>
          <w:rFonts w:ascii="Times New Roman" w:hAnsi="Times New Roman" w:cs="Times New Roman"/>
          <w:sz w:val="24"/>
          <w:szCs w:val="24"/>
        </w:rPr>
        <w:t>(Б2.П.</w:t>
      </w:r>
      <w:r w:rsidR="00562392">
        <w:rPr>
          <w:rFonts w:ascii="Times New Roman" w:hAnsi="Times New Roman" w:cs="Times New Roman"/>
          <w:sz w:val="24"/>
          <w:szCs w:val="24"/>
        </w:rPr>
        <w:t>3</w:t>
      </w:r>
      <w:r w:rsidR="00562392" w:rsidRPr="0056239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157226" w:rsidRPr="00157226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42030C">
        <w:rPr>
          <w:rFonts w:ascii="Times New Roman" w:hAnsi="Times New Roman" w:cs="Times New Roman"/>
          <w:sz w:val="24"/>
          <w:szCs w:val="24"/>
        </w:rPr>
        <w:t>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3751E" w:rsidRDefault="0033751E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51E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A007D4" w:rsidRDefault="003E16F7" w:rsidP="0042030C">
      <w:pPr>
        <w:contextualSpacing/>
        <w:jc w:val="both"/>
        <w:rPr>
          <w:rFonts w:eastAsia="Times New Roman"/>
          <w:snapToGrid w:val="0"/>
          <w:sz w:val="28"/>
          <w:szCs w:val="28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007D4" w:rsidRPr="00A007D4">
        <w:rPr>
          <w:rFonts w:ascii="Times New Roman" w:eastAsia="Times New Roman" w:hAnsi="Times New Roman" w:cs="Times New Roman"/>
          <w:snapToGrid w:val="0"/>
          <w:sz w:val="28"/>
          <w:szCs w:val="28"/>
        </w:rPr>
        <w:t>ПК-1, ПК-2, ПК-3, ПК-4; ПК-5, ПК-6; ПК-7; ПК-8; ПК-10; ПК-11, ПК-12, ПК-13; ПК-14, ПК-15; ПК-16, ПК-17; ПК-19; ПК-20; ПК-21; ПК-23; ПК-24; ПК-25; ПК-26; ПК-27; ПК-28</w:t>
      </w:r>
      <w:r w:rsidR="00CB15E3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bookmarkStart w:id="0" w:name="_GoBack"/>
      <w:bookmarkEnd w:id="0"/>
      <w:r w:rsidR="00A007D4" w:rsidRPr="00A007D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ПК-29.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sz w:val="24"/>
          <w:szCs w:val="24"/>
        </w:rPr>
        <w:t>ЗНАТЬ</w:t>
      </w:r>
      <w:r w:rsidRPr="0042030C">
        <w:rPr>
          <w:rFonts w:ascii="Times New Roman" w:hAnsi="Times New Roman" w:cs="Times New Roman"/>
          <w:sz w:val="24"/>
          <w:szCs w:val="24"/>
        </w:rPr>
        <w:t>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актуальные проблемы в области метрологии, стандартизации и подтверждения соответствия;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современные методы ведения научно-исследовательских работ, организации и планирования эксперимента;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методы построения моделей и идентификации исследуемых процессов, явлений и объектов;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теоретические основы обеспечения надежности, безопасности и эффективности технических систем.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sz w:val="24"/>
          <w:szCs w:val="24"/>
        </w:rPr>
        <w:t>УМЕТЬ</w:t>
      </w:r>
      <w:r w:rsidRPr="0042030C">
        <w:rPr>
          <w:rFonts w:ascii="Times New Roman" w:hAnsi="Times New Roman" w:cs="Times New Roman"/>
          <w:sz w:val="24"/>
          <w:szCs w:val="24"/>
        </w:rPr>
        <w:t>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формировать комплект документов аккредитации измерительных и испытательных лабораторий;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выбирать и обосновывать способы решения научных задач в области стандартизации и метрологии;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применять физико-математические методы при моделировании задач в метрологии, стандартизации и сертификации;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формировать планы измерений и испытаний для различных измерительных и экспериментальных задач и обрабатывать полученные результаты;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проводить анализ характера и последствий отказов на эффективность производства и разрабатывать для их предотвращения соответствующие метрологические мероприятия и нормативно-техническую документацию в рамках систем качества.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2030C">
        <w:rPr>
          <w:rFonts w:ascii="Times New Roman" w:hAnsi="Times New Roman" w:cs="Times New Roman"/>
          <w:sz w:val="24"/>
          <w:szCs w:val="24"/>
        </w:rPr>
        <w:t>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навыками практической охраны интеллектуальной собственности;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идеологией всеобщего менеджмента качества;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lastRenderedPageBreak/>
        <w:t>- навыками построения моделей и решения конкретных задач в области метрологии, стандартизации и сертификации;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навыками интерпретации результатов измерительного эксперимента;</w:t>
      </w:r>
    </w:p>
    <w:p w:rsidR="003E16F7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навыками разработки мероприятий по повышению надежности, безопасности и эффективности продукции и процессов.</w:t>
      </w:r>
    </w:p>
    <w:p w:rsidR="00DF3457" w:rsidRPr="00DF3457" w:rsidRDefault="00DF3457" w:rsidP="0042030C">
      <w:pPr>
        <w:contextualSpacing/>
        <w:jc w:val="both"/>
        <w:rPr>
          <w:rFonts w:ascii="Times New Roman" w:hAnsi="Times New Roman" w:cs="Times New Roman"/>
          <w:szCs w:val="24"/>
        </w:rPr>
      </w:pPr>
      <w:r w:rsidRPr="00DF3457">
        <w:rPr>
          <w:rFonts w:ascii="Times New Roman" w:eastAsia="Calibri" w:hAnsi="Times New Roman" w:cs="Times New Roman"/>
          <w:b/>
          <w:sz w:val="24"/>
          <w:szCs w:val="28"/>
        </w:rPr>
        <w:t>ПРИОБРЕСТИ</w:t>
      </w:r>
      <w:r w:rsidRPr="00DF3457">
        <w:rPr>
          <w:rFonts w:ascii="Times New Roman" w:eastAsia="Calibri" w:hAnsi="Times New Roman" w:cs="Times New Roman"/>
          <w:sz w:val="24"/>
          <w:szCs w:val="28"/>
        </w:rPr>
        <w:t xml:space="preserve"> опыт производственно-технологической, организационно-управленческой и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42030C" w:rsidRPr="000E3551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>– 9 зачетных единиц (324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6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3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42030C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203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3551"/>
    <w:rsid w:val="000E5B62"/>
    <w:rsid w:val="00142E74"/>
    <w:rsid w:val="00157226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3751E"/>
    <w:rsid w:val="00343F43"/>
    <w:rsid w:val="00377ECE"/>
    <w:rsid w:val="003A7AA4"/>
    <w:rsid w:val="003B451E"/>
    <w:rsid w:val="003E16F7"/>
    <w:rsid w:val="00402505"/>
    <w:rsid w:val="004151C1"/>
    <w:rsid w:val="0042030C"/>
    <w:rsid w:val="00427CA1"/>
    <w:rsid w:val="004B1BAF"/>
    <w:rsid w:val="004B4DBB"/>
    <w:rsid w:val="005621F8"/>
    <w:rsid w:val="00562392"/>
    <w:rsid w:val="00590917"/>
    <w:rsid w:val="005A358C"/>
    <w:rsid w:val="00632136"/>
    <w:rsid w:val="006374F4"/>
    <w:rsid w:val="0066607A"/>
    <w:rsid w:val="00690446"/>
    <w:rsid w:val="00782041"/>
    <w:rsid w:val="00786516"/>
    <w:rsid w:val="00790E12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A007D4"/>
    <w:rsid w:val="00B046C2"/>
    <w:rsid w:val="00C31EC1"/>
    <w:rsid w:val="00C51C4B"/>
    <w:rsid w:val="00CA35C1"/>
    <w:rsid w:val="00CB15E3"/>
    <w:rsid w:val="00CC087A"/>
    <w:rsid w:val="00CD56FA"/>
    <w:rsid w:val="00CE1B76"/>
    <w:rsid w:val="00D06585"/>
    <w:rsid w:val="00D5011C"/>
    <w:rsid w:val="00D5166C"/>
    <w:rsid w:val="00DA5303"/>
    <w:rsid w:val="00DC1018"/>
    <w:rsid w:val="00DF3457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2018-02-15T10:32:00Z</dcterms:created>
  <dcterms:modified xsi:type="dcterms:W3CDTF">2018-02-16T12:22:00Z</dcterms:modified>
</cp:coreProperties>
</file>