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C47B6" w:rsidRPr="00DC47B6">
        <w:rPr>
          <w:rFonts w:ascii="Times New Roman" w:hAnsi="Times New Roman" w:cs="Times New Roman"/>
          <w:sz w:val="26"/>
          <w:szCs w:val="26"/>
        </w:rPr>
        <w:t>ОСНОВЫ ЭЛЕКТРОСНАБЖЕНИЯ ЖЕЛЕЗНЫХ ДОРОГ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2605BB">
        <w:rPr>
          <w:rFonts w:ascii="Times New Roman" w:hAnsi="Times New Roman" w:cs="Times New Roman"/>
          <w:sz w:val="24"/>
          <w:szCs w:val="24"/>
        </w:rPr>
        <w:t>3</w:t>
      </w:r>
      <w:r w:rsidR="00DC47B6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>«</w:t>
      </w:r>
      <w:r w:rsidR="00DC47B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F764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F5C92">
        <w:rPr>
          <w:rFonts w:ascii="Times New Roman" w:hAnsi="Times New Roman" w:cs="Times New Roman"/>
          <w:sz w:val="24"/>
          <w:szCs w:val="24"/>
        </w:rPr>
        <w:t>«Вагоны», «Локомотивы»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B3CB1">
        <w:rPr>
          <w:rFonts w:ascii="Times New Roman" w:hAnsi="Times New Roman" w:cs="Times New Roman"/>
          <w:sz w:val="24"/>
          <w:szCs w:val="24"/>
        </w:rPr>
        <w:t>Основы электроснабжения железных дорог</w:t>
      </w:r>
      <w:r w:rsidRPr="005A2389">
        <w:rPr>
          <w:rFonts w:ascii="Times New Roman" w:hAnsi="Times New Roman" w:cs="Times New Roman"/>
          <w:sz w:val="24"/>
          <w:szCs w:val="24"/>
        </w:rPr>
        <w:t xml:space="preserve">» </w:t>
      </w:r>
      <w:r w:rsidRPr="00341356">
        <w:rPr>
          <w:rFonts w:ascii="Times New Roman" w:hAnsi="Times New Roman" w:cs="Times New Roman"/>
          <w:sz w:val="24"/>
          <w:szCs w:val="24"/>
        </w:rPr>
        <w:t>(</w:t>
      </w:r>
      <w:r w:rsidR="00DA3945" w:rsidRPr="00DA394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DA3945" w:rsidRPr="00DA394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A3945" w:rsidRPr="00DA3945">
        <w:rPr>
          <w:rFonts w:ascii="Times New Roman" w:hAnsi="Times New Roman" w:cs="Times New Roman"/>
          <w:sz w:val="24"/>
          <w:szCs w:val="24"/>
        </w:rPr>
        <w:t>.В.ДВ.2.</w:t>
      </w:r>
      <w:r w:rsidR="009F5C92">
        <w:rPr>
          <w:rFonts w:ascii="Times New Roman" w:hAnsi="Times New Roman" w:cs="Times New Roman"/>
          <w:sz w:val="24"/>
          <w:szCs w:val="24"/>
        </w:rPr>
        <w:t>2</w:t>
      </w:r>
      <w:r w:rsidRPr="00341356">
        <w:rPr>
          <w:rFonts w:ascii="Times New Roman" w:hAnsi="Times New Roman" w:cs="Times New Roman"/>
          <w:sz w:val="24"/>
          <w:szCs w:val="24"/>
        </w:rPr>
        <w:t>)</w:t>
      </w:r>
      <w:r w:rsidRPr="005A2389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5B3CB1">
        <w:rPr>
          <w:rFonts w:ascii="Times New Roman" w:hAnsi="Times New Roman" w:cs="Times New Roman"/>
          <w:sz w:val="24"/>
          <w:szCs w:val="24"/>
        </w:rPr>
        <w:t xml:space="preserve">вариативной части и </w:t>
      </w:r>
      <w:r w:rsidR="005B3CB1" w:rsidRPr="00341356">
        <w:rPr>
          <w:rFonts w:ascii="Times New Roman" w:hAnsi="Times New Roman" w:cs="Times New Roman"/>
          <w:sz w:val="24"/>
          <w:szCs w:val="24"/>
        </w:rPr>
        <w:t>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B3CB1" w:rsidRPr="005B3CB1" w:rsidRDefault="005B3CB1" w:rsidP="005B3C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 xml:space="preserve">Целью изучения дисциплины "Основы электроснабжения железных дорог" является приобретение студентами знаний, умений и навыков, позволяющих им сформировать компетентность в области систем электроснабжения железных дорог на уровне устройства и принципов работы основных элементов. </w:t>
      </w:r>
    </w:p>
    <w:p w:rsidR="005B3CB1" w:rsidRPr="005B3CB1" w:rsidRDefault="005B3CB1" w:rsidP="005B3C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выработка навыков и освоение средств самостоятельного обновления знаний в области систем электроснабжения железных дорог;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 xml:space="preserve">получение практических </w:t>
      </w:r>
      <w:proofErr w:type="gramStart"/>
      <w:r w:rsidRPr="005B3CB1">
        <w:rPr>
          <w:rFonts w:ascii="Times New Roman" w:hAnsi="Times New Roman" w:cs="Times New Roman"/>
          <w:sz w:val="24"/>
          <w:szCs w:val="24"/>
        </w:rPr>
        <w:t>навыков расчетов параметров систем тягового электроснабжения</w:t>
      </w:r>
      <w:proofErr w:type="gramEnd"/>
      <w:r w:rsidRPr="005B3CB1">
        <w:rPr>
          <w:rFonts w:ascii="Times New Roman" w:hAnsi="Times New Roman" w:cs="Times New Roman"/>
          <w:sz w:val="24"/>
          <w:szCs w:val="24"/>
        </w:rPr>
        <w:t xml:space="preserve"> на основе графиков движения поездов;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получение представление о внешнем электроснабжении тяговых подстанций, аварийных режимах работы в системе тягового электроснабжения;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получение представления об устройствах и принципах работы системы тягового электроснабжения.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871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ПК-1</w:t>
      </w:r>
      <w:r w:rsidR="00C44871" w:rsidRPr="00C448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CB1" w:rsidRPr="005B3CB1" w:rsidRDefault="005B3CB1" w:rsidP="00C44871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CB1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5B3CB1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5B3CB1">
        <w:rPr>
          <w:rFonts w:ascii="Times New Roman" w:hAnsi="Times New Roman" w:cs="Times New Roman"/>
          <w:bCs/>
          <w:sz w:val="24"/>
          <w:szCs w:val="24"/>
        </w:rPr>
        <w:t xml:space="preserve"> должен:</w:t>
      </w:r>
    </w:p>
    <w:p w:rsidR="005B3CB1" w:rsidRPr="005B3CB1" w:rsidRDefault="005B3CB1" w:rsidP="00C44871">
      <w:pPr>
        <w:tabs>
          <w:tab w:val="left" w:pos="567"/>
          <w:tab w:val="left" w:pos="993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ЗНАТЬ: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системы электрической тяги, применяемые в России и за рубежом, их преимущества  и недостатки;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историю возникновения и развития систем электрической тяги в мире и нашей стране; 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схемы внешнего и тягового электроснабжения;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назначение, устройство и принципы </w:t>
      </w:r>
      <w:proofErr w:type="gramStart"/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основных элементов системы электроснабжения железных дорог</w:t>
      </w:r>
      <w:proofErr w:type="gramEnd"/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3CB1" w:rsidRPr="005B3CB1" w:rsidRDefault="005B3CB1" w:rsidP="00BE5D6A">
      <w:pPr>
        <w:tabs>
          <w:tab w:val="left" w:pos="426"/>
          <w:tab w:val="left" w:pos="993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</w:t>
      </w:r>
      <w:r w:rsidRPr="005B3CB1">
        <w:rPr>
          <w:rFonts w:ascii="Times New Roman" w:hAnsi="Times New Roman" w:cs="Times New Roman"/>
          <w:sz w:val="24"/>
          <w:szCs w:val="24"/>
        </w:rPr>
        <w:t>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знания в своей будущей работе на железнодорожном транспорте, в электроэнергетике РФ и других областях.</w:t>
      </w:r>
    </w:p>
    <w:p w:rsidR="005B3CB1" w:rsidRPr="005B3CB1" w:rsidRDefault="005B3CB1" w:rsidP="00BE5D6A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ВЛАДЕТЬ: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практическими навыками расчета параметров систем тягового электроснабжения;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практическими навыками оценки работоспособности систем тягового электроснабжения.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Системы электроснабжения электрифицированных железных дорог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Сравнение систем электроснабжения железных дорог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схемы питания тяговой сети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Расчеты систем электроснабжения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Воздушные подвески контактной сети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элементы контактной подвески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Классификация тяговых подстанций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функциональные узлы и элементы тяговых подстанций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44871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>Объем дисциплины –</w:t>
      </w:r>
      <w:r w:rsidR="009E1705">
        <w:rPr>
          <w:rFonts w:ascii="Times New Roman" w:hAnsi="Times New Roman" w:cs="Times New Roman"/>
          <w:sz w:val="24"/>
          <w:szCs w:val="24"/>
        </w:rPr>
        <w:t xml:space="preserve"> 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E1705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27B4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B27B4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147C7">
        <w:rPr>
          <w:rFonts w:ascii="Times New Roman" w:hAnsi="Times New Roman" w:cs="Times New Roman"/>
          <w:sz w:val="24"/>
          <w:szCs w:val="24"/>
        </w:rPr>
        <w:t>22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025E5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9E1705">
        <w:rPr>
          <w:rFonts w:ascii="Times New Roman" w:hAnsi="Times New Roman" w:cs="Times New Roman"/>
          <w:sz w:val="24"/>
          <w:szCs w:val="24"/>
        </w:rPr>
        <w:t>зачет</w:t>
      </w:r>
    </w:p>
    <w:p w:rsidR="00AE62F6" w:rsidRDefault="00AE62F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1705" w:rsidRDefault="009E170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871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9E170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E1705" w:rsidRPr="007E3C9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9E1705" w:rsidRPr="007E3C95" w:rsidRDefault="00B27B41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E170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</w:t>
      </w:r>
      <w:r w:rsidR="009E170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170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27B41">
        <w:rPr>
          <w:rFonts w:ascii="Times New Roman" w:hAnsi="Times New Roman" w:cs="Times New Roman"/>
          <w:sz w:val="24"/>
          <w:szCs w:val="24"/>
        </w:rPr>
        <w:t>56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1705" w:rsidRPr="007E3C9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E170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25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зачет</w:t>
      </w:r>
    </w:p>
    <w:p w:rsidR="009E1705" w:rsidRDefault="009E170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BE5D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30B5E"/>
    <w:multiLevelType w:val="hybridMultilevel"/>
    <w:tmpl w:val="92F8A264"/>
    <w:lvl w:ilvl="0" w:tplc="4700414E">
      <w:start w:val="1"/>
      <w:numFmt w:val="bullet"/>
      <w:lvlText w:val=""/>
      <w:lvlJc w:val="left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7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B410E"/>
    <w:multiLevelType w:val="hybridMultilevel"/>
    <w:tmpl w:val="FE049164"/>
    <w:lvl w:ilvl="0" w:tplc="C96E0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46F4C26"/>
    <w:multiLevelType w:val="hybridMultilevel"/>
    <w:tmpl w:val="3250B8C2"/>
    <w:lvl w:ilvl="0" w:tplc="5802C80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2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06585"/>
    <w:rsid w:val="00025E55"/>
    <w:rsid w:val="000F7409"/>
    <w:rsid w:val="0018685C"/>
    <w:rsid w:val="002605BB"/>
    <w:rsid w:val="00341356"/>
    <w:rsid w:val="003879B4"/>
    <w:rsid w:val="0040293A"/>
    <w:rsid w:val="00403D4E"/>
    <w:rsid w:val="00420600"/>
    <w:rsid w:val="00554D26"/>
    <w:rsid w:val="005A2389"/>
    <w:rsid w:val="005B3CB1"/>
    <w:rsid w:val="00632136"/>
    <w:rsid w:val="00677863"/>
    <w:rsid w:val="006E208F"/>
    <w:rsid w:val="006E419F"/>
    <w:rsid w:val="006E519C"/>
    <w:rsid w:val="006F5410"/>
    <w:rsid w:val="00723430"/>
    <w:rsid w:val="0079788E"/>
    <w:rsid w:val="007E3C95"/>
    <w:rsid w:val="008D422A"/>
    <w:rsid w:val="009147C7"/>
    <w:rsid w:val="00960B5F"/>
    <w:rsid w:val="00986C3D"/>
    <w:rsid w:val="009E1705"/>
    <w:rsid w:val="009F5C92"/>
    <w:rsid w:val="00A3637B"/>
    <w:rsid w:val="00AE62F6"/>
    <w:rsid w:val="00B27B41"/>
    <w:rsid w:val="00BE5D6A"/>
    <w:rsid w:val="00C44871"/>
    <w:rsid w:val="00CA35C1"/>
    <w:rsid w:val="00D06585"/>
    <w:rsid w:val="00D5166C"/>
    <w:rsid w:val="00DA3945"/>
    <w:rsid w:val="00DC47B6"/>
    <w:rsid w:val="00E0561D"/>
    <w:rsid w:val="00E07066"/>
    <w:rsid w:val="00EE5955"/>
    <w:rsid w:val="00F7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2016-02-19T06:41:00Z</cp:lastPrinted>
  <dcterms:created xsi:type="dcterms:W3CDTF">2017-11-22T11:16:00Z</dcterms:created>
  <dcterms:modified xsi:type="dcterms:W3CDTF">2017-12-17T10:21:00Z</dcterms:modified>
</cp:coreProperties>
</file>