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947A5B">
        <w:rPr>
          <w:rFonts w:ascii="Times New Roman" w:hAnsi="Times New Roman" w:cs="Times New Roman"/>
          <w:sz w:val="24"/>
          <w:szCs w:val="24"/>
        </w:rPr>
        <w:t>Автоматика и телемеханика на железных дорогах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47A5B" w:rsidRPr="007E3C95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characterSpacingControl w:val="doNotCompress"/>
  <w:compat>
    <w:useFELayout/>
  </w:compat>
  <w:rsids>
    <w:rsidRoot w:val="00D06585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60B5F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8</cp:revision>
  <cp:lastPrinted>2016-02-19T06:41:00Z</cp:lastPrinted>
  <dcterms:created xsi:type="dcterms:W3CDTF">2017-03-03T17:49:00Z</dcterms:created>
  <dcterms:modified xsi:type="dcterms:W3CDTF">2017-03-03T18:44:00Z</dcterms:modified>
</cp:coreProperties>
</file>