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C00" w:rsidRDefault="00045C0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045C00" w:rsidRDefault="00045C0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045C00" w:rsidRDefault="00045C0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045C00" w:rsidRDefault="00045C00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045C00" w:rsidRDefault="00045C0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04973">
        <w:rPr>
          <w:sz w:val="28"/>
          <w:szCs w:val="28"/>
          <w:lang w:eastAsia="ru-RU"/>
        </w:rPr>
        <w:t>)</w:t>
      </w:r>
    </w:p>
    <w:p w:rsidR="00045C00" w:rsidRDefault="00045C00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522E17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045C00" w:rsidRDefault="00045C0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045C00" w:rsidRDefault="00045C00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045C00" w:rsidRDefault="00045C00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045C00" w:rsidRDefault="00045C00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045C00" w:rsidRDefault="003A0B34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E4C8F5" wp14:editId="2DFE43DC">
            <wp:extent cx="5940425" cy="840613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00" w:rsidRDefault="00045C00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7A47C3" w:rsidRDefault="00045C00" w:rsidP="00BF3A21">
      <w:pPr>
        <w:spacing w:after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64742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BC1841F" wp14:editId="79F68AA0">
            <wp:extent cx="5940425" cy="8401050"/>
            <wp:effectExtent l="0" t="0" r="3175" b="0"/>
            <wp:docPr id="1" name="Рисунок 1" descr="\\Nadyapc\сеть\ПГУПС\Вода - скан\авт и те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авт и тел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5C00" w:rsidRDefault="00045C00" w:rsidP="006900E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045C00" w:rsidRDefault="00045C00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045C00" w:rsidRPr="00D05570" w:rsidRDefault="00045C00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D05570">
        <w:rPr>
          <w:sz w:val="28"/>
          <w:szCs w:val="28"/>
          <w:lang w:eastAsia="ru-RU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045C00" w:rsidRPr="00D05570" w:rsidRDefault="00045C00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045C00" w:rsidRPr="00D05570" w:rsidRDefault="00045C00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045C00" w:rsidRPr="00D05570" w:rsidRDefault="00045C0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045C00" w:rsidRPr="00D05570" w:rsidRDefault="00045C00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045C00" w:rsidRDefault="00045C00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045C00" w:rsidRDefault="00045C0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 xml:space="preserve">основные понятия и методы теории </w:t>
      </w:r>
      <w:r>
        <w:rPr>
          <w:sz w:val="28"/>
          <w:szCs w:val="28"/>
        </w:rPr>
        <w:t>рядов, операционного исчисления</w:t>
      </w:r>
      <w:r w:rsidRPr="00D04A3F">
        <w:rPr>
          <w:sz w:val="28"/>
          <w:szCs w:val="28"/>
        </w:rPr>
        <w:t>;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045C00" w:rsidRPr="00D04A3F" w:rsidRDefault="00045C00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045C00" w:rsidRPr="00C42547" w:rsidRDefault="00045C00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045C00" w:rsidRPr="00E7589C" w:rsidRDefault="00045C00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lastRenderedPageBreak/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045C00" w:rsidRPr="00894190" w:rsidRDefault="00045C00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045C00" w:rsidRDefault="00045C00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045C00" w:rsidRDefault="00045C00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045C00" w:rsidRDefault="00045C00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045C00" w:rsidRDefault="00045C00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045C00" w:rsidRDefault="00045C00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045C00" w:rsidRPr="00894190" w:rsidRDefault="00045C00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045C00" w:rsidRDefault="00045C00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045C00" w:rsidRDefault="00045C00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045C00" w:rsidRPr="009A1779" w:rsidRDefault="00045C00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045C00" w:rsidRDefault="00045C00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045C00" w:rsidRDefault="00045C00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045C00" w:rsidRDefault="00045C00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045C00" w:rsidRPr="00174B19" w:rsidRDefault="00045C00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45C00" w:rsidRPr="00E7589C" w:rsidRDefault="00045C00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045C00" w:rsidRDefault="00045C00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045C00" w:rsidRDefault="00045C00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045C00" w:rsidRPr="0080380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045C00" w:rsidRPr="00B50A39" w:rsidRDefault="00045C00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045C00" w:rsidRPr="0080380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045C00" w:rsidRPr="00B50A39" w:rsidRDefault="00045C00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45C00" w:rsidRPr="00B50A39" w:rsidRDefault="00045C00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045C00" w:rsidRPr="00B50A39" w:rsidRDefault="00045C00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045C00" w:rsidRPr="00117C34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45C00" w:rsidRPr="007F7404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97" w:type="pct"/>
            <w:vMerge w:val="restart"/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045C00" w:rsidRPr="00FD3F45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045C00" w:rsidRPr="00B50A39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045C00" w:rsidRPr="00E40662" w:rsidRDefault="00045C00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045C00" w:rsidRPr="00117C34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45C00" w:rsidRPr="00B50A39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045C00" w:rsidRPr="00D107D2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045C00" w:rsidRPr="00B50A39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045C00" w:rsidRPr="003C6EB0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045C00" w:rsidRDefault="00045C00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45C00" w:rsidRDefault="00045C00" w:rsidP="0077375D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045C00" w:rsidRPr="0080380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045C00" w:rsidRPr="0080380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045C00" w:rsidRPr="00B50A39" w:rsidRDefault="00045C00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45C00" w:rsidRPr="00B50A39" w:rsidRDefault="00045C00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</w:t>
            </w:r>
          </w:p>
          <w:p w:rsidR="00045C00" w:rsidRPr="00B50A39" w:rsidRDefault="00045C00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045C00" w:rsidRPr="00117C34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45C00" w:rsidRPr="007F7404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 w:val="restart"/>
            <w:vAlign w:val="bottom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045C00" w:rsidRPr="00A0012D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045C00" w:rsidRPr="00E40662" w:rsidRDefault="00045C00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045C00" w:rsidRPr="00117C34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45C00" w:rsidRPr="00B50A39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45C00" w:rsidRPr="007F7404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045C00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045C00" w:rsidRPr="00D107D2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676" w:type="pct"/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045C00" w:rsidRPr="00B50A39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045C00" w:rsidRPr="00B50A39" w:rsidRDefault="00045C00" w:rsidP="00A001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045C00" w:rsidRPr="00803803">
        <w:trPr>
          <w:trHeight w:val="20"/>
        </w:trPr>
        <w:tc>
          <w:tcPr>
            <w:tcW w:w="2676" w:type="pct"/>
          </w:tcPr>
          <w:p w:rsidR="00045C00" w:rsidRPr="00B50A39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045C00" w:rsidRPr="003C6EB0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045C00" w:rsidRPr="00E40662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045C00" w:rsidRDefault="00045C00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45C00" w:rsidRDefault="00045C00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2436"/>
      </w:tblGrid>
      <w:tr w:rsidR="00045C00" w:rsidRPr="00803803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045C00" w:rsidRPr="00803803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045C00" w:rsidRPr="00A93A77" w:rsidRDefault="00045C00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045C00" w:rsidRPr="00A93A77" w:rsidRDefault="00045C00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045C00" w:rsidRPr="0080380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45C00" w:rsidRPr="00A0012D" w:rsidRDefault="00045C00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045C00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045C00" w:rsidRPr="0080380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45C00" w:rsidRPr="0080380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045C00" w:rsidRPr="00A0012D" w:rsidRDefault="00045C00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045C00" w:rsidRPr="00A0012D" w:rsidRDefault="00045C00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045C00" w:rsidRPr="00803803">
        <w:trPr>
          <w:trHeight w:val="20"/>
        </w:trPr>
        <w:tc>
          <w:tcPr>
            <w:tcW w:w="2985" w:type="pct"/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045C00" w:rsidRPr="00A0012D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045C00" w:rsidRPr="00803803">
        <w:trPr>
          <w:trHeight w:val="20"/>
        </w:trPr>
        <w:tc>
          <w:tcPr>
            <w:tcW w:w="2985" w:type="pct"/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045C00" w:rsidRPr="00A93A77" w:rsidRDefault="00045C00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045C00" w:rsidRPr="00803803">
        <w:trPr>
          <w:trHeight w:val="20"/>
        </w:trPr>
        <w:tc>
          <w:tcPr>
            <w:tcW w:w="2985" w:type="pct"/>
          </w:tcPr>
          <w:p w:rsidR="00045C00" w:rsidRPr="00A93A77" w:rsidRDefault="00045C00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9" w:type="pct"/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045C00" w:rsidRPr="00A93A77" w:rsidRDefault="00045C00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045C00" w:rsidRDefault="00045C00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045C00" w:rsidRPr="00803803">
        <w:tc>
          <w:tcPr>
            <w:tcW w:w="560" w:type="dxa"/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№</w:t>
            </w:r>
          </w:p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045C00" w:rsidRPr="00803803" w:rsidRDefault="00045C00">
            <w:pPr>
              <w:jc w:val="center"/>
              <w:rPr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045C00" w:rsidRPr="00803803">
        <w:trPr>
          <w:trHeight w:val="286"/>
        </w:trPr>
        <w:tc>
          <w:tcPr>
            <w:tcW w:w="560" w:type="dxa"/>
          </w:tcPr>
          <w:p w:rsidR="00045C00" w:rsidRPr="00803803" w:rsidRDefault="00045C00">
            <w:pPr>
              <w:jc w:val="center"/>
              <w:rPr>
                <w:i/>
                <w:iCs/>
                <w:sz w:val="28"/>
                <w:szCs w:val="28"/>
              </w:rPr>
            </w:pPr>
            <w:r w:rsidRPr="00803803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045C00" w:rsidRPr="00803803" w:rsidRDefault="00045C00">
            <w:pPr>
              <w:jc w:val="center"/>
              <w:rPr>
                <w:i/>
                <w:iCs/>
                <w:sz w:val="28"/>
                <w:szCs w:val="28"/>
              </w:rPr>
            </w:pPr>
            <w:r w:rsidRPr="00803803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045C00" w:rsidRPr="00803803" w:rsidRDefault="00045C00">
            <w:pPr>
              <w:jc w:val="center"/>
              <w:rPr>
                <w:i/>
                <w:iCs/>
                <w:sz w:val="28"/>
                <w:szCs w:val="28"/>
              </w:rPr>
            </w:pPr>
            <w:r w:rsidRPr="00803803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045C00" w:rsidRPr="00803803">
        <w:trPr>
          <w:trHeight w:val="422"/>
        </w:trPr>
        <w:tc>
          <w:tcPr>
            <w:tcW w:w="560" w:type="dxa"/>
            <w:tcBorders>
              <w:right w:val="nil"/>
            </w:tcBorders>
          </w:tcPr>
          <w:p w:rsidR="00045C00" w:rsidRPr="00803803" w:rsidRDefault="00045C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045C00" w:rsidRPr="00803803" w:rsidRDefault="00045C00">
            <w:pPr>
              <w:jc w:val="center"/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045C00" w:rsidRPr="00803803" w:rsidRDefault="00045C00">
            <w:pPr>
              <w:jc w:val="center"/>
              <w:rPr>
                <w:sz w:val="28"/>
                <w:szCs w:val="28"/>
              </w:rPr>
            </w:pPr>
          </w:p>
        </w:tc>
      </w:tr>
      <w:tr w:rsidR="00045C00" w:rsidRPr="00803803">
        <w:tc>
          <w:tcPr>
            <w:tcW w:w="560" w:type="dxa"/>
          </w:tcPr>
          <w:p w:rsidR="00045C00" w:rsidRPr="00803803" w:rsidRDefault="00045C00">
            <w:pPr>
              <w:jc w:val="center"/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045C00" w:rsidRPr="00803803" w:rsidRDefault="00045C00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Числовые ряды</w:t>
            </w:r>
          </w:p>
        </w:tc>
        <w:tc>
          <w:tcPr>
            <w:tcW w:w="6360" w:type="dxa"/>
          </w:tcPr>
          <w:p w:rsidR="00045C00" w:rsidRPr="00803803" w:rsidRDefault="00045C00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 xml:space="preserve">Сумма ряда, сходимость, расходимость ряда. Абсолютная и условная сходимость. Необходимый признак сходимости ряда. Свойства сходящихся рядов. </w:t>
            </w:r>
            <w:proofErr w:type="spellStart"/>
            <w:r w:rsidRPr="00803803">
              <w:rPr>
                <w:sz w:val="28"/>
                <w:szCs w:val="28"/>
              </w:rPr>
              <w:t>Знакоположительные</w:t>
            </w:r>
            <w:proofErr w:type="spellEnd"/>
            <w:r w:rsidRPr="00803803">
              <w:rPr>
                <w:sz w:val="28"/>
                <w:szCs w:val="28"/>
              </w:rPr>
              <w:t xml:space="preserve"> ряды. Признак Даламбера. Интегральный признак Коши*. Знакочередующиеся ряды. Признак Лейбница. Оценка остатка ряда.</w:t>
            </w:r>
          </w:p>
        </w:tc>
      </w:tr>
      <w:tr w:rsidR="00045C00" w:rsidRPr="00803803">
        <w:trPr>
          <w:trHeight w:val="300"/>
        </w:trPr>
        <w:tc>
          <w:tcPr>
            <w:tcW w:w="560" w:type="dxa"/>
            <w:tcBorders>
              <w:right w:val="nil"/>
            </w:tcBorders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45C00" w:rsidRPr="00803803">
        <w:trPr>
          <w:trHeight w:val="479"/>
        </w:trPr>
        <w:tc>
          <w:tcPr>
            <w:tcW w:w="560" w:type="dxa"/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045C00" w:rsidRPr="00803803" w:rsidRDefault="00045C00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Функциональные ряды</w:t>
            </w:r>
          </w:p>
        </w:tc>
        <w:tc>
          <w:tcPr>
            <w:tcW w:w="6360" w:type="dxa"/>
          </w:tcPr>
          <w:p w:rsidR="00045C00" w:rsidRPr="00803803" w:rsidRDefault="00045C00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 xml:space="preserve">Равномерная сходимость. Признак Вейерштрасса. Свойства равномерно сходящихся рядов. Степенные ряды. Теорема Абеля. Интервал и радиус сходимости. Ряд Тейлора. Разложение в ряд </w:t>
            </w:r>
            <w:proofErr w:type="spellStart"/>
            <w:r w:rsidRPr="00803803">
              <w:rPr>
                <w:sz w:val="28"/>
                <w:szCs w:val="28"/>
              </w:rPr>
              <w:t>Маклорена</w:t>
            </w:r>
            <w:proofErr w:type="spellEnd"/>
            <w:r w:rsidRPr="00803803">
              <w:rPr>
                <w:sz w:val="28"/>
                <w:szCs w:val="28"/>
              </w:rPr>
              <w:t xml:space="preserve"> некоторых функций**. Условия Дирихле. Разложение периодических функций в ряды Фурье. Разложение четных, нечетных </w:t>
            </w:r>
            <w:r w:rsidRPr="00803803">
              <w:rPr>
                <w:sz w:val="28"/>
                <w:szCs w:val="28"/>
              </w:rPr>
              <w:lastRenderedPageBreak/>
              <w:t>функций. Разложение функций, заданных на отрезке.</w:t>
            </w:r>
          </w:p>
        </w:tc>
      </w:tr>
      <w:tr w:rsidR="00045C00" w:rsidRPr="00803803">
        <w:tc>
          <w:tcPr>
            <w:tcW w:w="560" w:type="dxa"/>
            <w:tcBorders>
              <w:right w:val="nil"/>
            </w:tcBorders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045C00" w:rsidRPr="00803803" w:rsidRDefault="00045C0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45C00" w:rsidRPr="00803803">
        <w:tc>
          <w:tcPr>
            <w:tcW w:w="560" w:type="dxa"/>
          </w:tcPr>
          <w:p w:rsidR="00045C00" w:rsidRPr="00803803" w:rsidRDefault="00045C00">
            <w:pPr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045C00" w:rsidRPr="00803803" w:rsidRDefault="00045C00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6360" w:type="dxa"/>
          </w:tcPr>
          <w:p w:rsidR="00045C00" w:rsidRPr="00803803" w:rsidRDefault="00045C00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 xml:space="preserve">Изображение Лапласа. Изображения простейших функций. Интегрирование оригинала и изображения. Таблица изображений. </w:t>
            </w:r>
          </w:p>
        </w:tc>
      </w:tr>
    </w:tbl>
    <w:p w:rsidR="00045C00" w:rsidRPr="001C32A1" w:rsidRDefault="00045C00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045C00" w:rsidRPr="0080380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045C00" w:rsidRPr="00803803">
        <w:tc>
          <w:tcPr>
            <w:tcW w:w="560" w:type="dxa"/>
            <w:tcBorders>
              <w:top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0380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045C00" w:rsidRPr="00803803">
        <w:trPr>
          <w:trHeight w:val="479"/>
        </w:trPr>
        <w:tc>
          <w:tcPr>
            <w:tcW w:w="560" w:type="dxa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045C00" w:rsidRPr="00803803">
        <w:trPr>
          <w:trHeight w:val="479"/>
        </w:trPr>
        <w:tc>
          <w:tcPr>
            <w:tcW w:w="560" w:type="dxa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045C00" w:rsidRPr="0080380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</w:tbl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45C00" w:rsidRPr="00D16C0D" w:rsidRDefault="00045C00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>очно-</w:t>
      </w:r>
      <w:r w:rsidRPr="00D16C0D">
        <w:rPr>
          <w:sz w:val="28"/>
          <w:szCs w:val="28"/>
          <w:lang w:eastAsia="ru-RU"/>
        </w:rPr>
        <w:t>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045C00" w:rsidRPr="0080380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045C00" w:rsidRPr="00803803">
        <w:tc>
          <w:tcPr>
            <w:tcW w:w="560" w:type="dxa"/>
            <w:tcBorders>
              <w:top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0380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045C00" w:rsidRPr="00803803">
        <w:trPr>
          <w:trHeight w:val="479"/>
        </w:trPr>
        <w:tc>
          <w:tcPr>
            <w:tcW w:w="560" w:type="dxa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045C00" w:rsidRPr="00803803">
        <w:trPr>
          <w:trHeight w:val="479"/>
        </w:trPr>
        <w:tc>
          <w:tcPr>
            <w:tcW w:w="560" w:type="dxa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045C00" w:rsidRPr="0080380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</w:t>
            </w:r>
          </w:p>
        </w:tc>
      </w:tr>
    </w:tbl>
    <w:p w:rsidR="00045C00" w:rsidRDefault="00045C00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45C00" w:rsidRPr="00D16C0D" w:rsidRDefault="00045C00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045C00" w:rsidRPr="0080380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045C00" w:rsidRPr="00803803">
        <w:tc>
          <w:tcPr>
            <w:tcW w:w="560" w:type="dxa"/>
            <w:tcBorders>
              <w:top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0380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045C00" w:rsidRPr="00803803">
        <w:trPr>
          <w:trHeight w:val="479"/>
        </w:trPr>
        <w:tc>
          <w:tcPr>
            <w:tcW w:w="560" w:type="dxa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vAlign w:val="bottom"/>
          </w:tcPr>
          <w:p w:rsidR="00045C00" w:rsidRPr="00D16C0D" w:rsidRDefault="00045C00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045C00" w:rsidRPr="00803803">
        <w:trPr>
          <w:trHeight w:val="479"/>
        </w:trPr>
        <w:tc>
          <w:tcPr>
            <w:tcW w:w="560" w:type="dxa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045C00" w:rsidRPr="00B84C5C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045C00" w:rsidRPr="0080380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45C00" w:rsidRPr="00D16C0D" w:rsidRDefault="00045C00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Pr="00D16C0D" w:rsidRDefault="00045C00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45C00" w:rsidRPr="00D16C0D" w:rsidRDefault="00045C00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</w:tbl>
    <w:p w:rsidR="00045C00" w:rsidRPr="00D16C0D" w:rsidRDefault="00045C00" w:rsidP="00A82688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45C00" w:rsidRDefault="00045C0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045C00" w:rsidRPr="00803803">
        <w:trPr>
          <w:trHeight w:val="725"/>
        </w:trPr>
        <w:tc>
          <w:tcPr>
            <w:tcW w:w="588" w:type="dxa"/>
          </w:tcPr>
          <w:p w:rsidR="00045C00" w:rsidRPr="00803803" w:rsidRDefault="00045C00">
            <w:pPr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№</w:t>
            </w:r>
          </w:p>
          <w:p w:rsidR="00045C00" w:rsidRPr="00803803" w:rsidRDefault="00045C00">
            <w:pPr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045C00" w:rsidRPr="00803803" w:rsidRDefault="00045C00" w:rsidP="00A82688">
            <w:pPr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4536" w:type="dxa"/>
          </w:tcPr>
          <w:p w:rsidR="00045C00" w:rsidRPr="00803803" w:rsidRDefault="00045C00">
            <w:pPr>
              <w:ind w:right="-108"/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Вид самостоятельной работы</w:t>
            </w:r>
          </w:p>
        </w:tc>
      </w:tr>
      <w:tr w:rsidR="00045C00" w:rsidRPr="00803803">
        <w:tc>
          <w:tcPr>
            <w:tcW w:w="588" w:type="dxa"/>
          </w:tcPr>
          <w:p w:rsidR="00045C00" w:rsidRPr="00803803" w:rsidRDefault="00045C00">
            <w:pPr>
              <w:jc w:val="center"/>
            </w:pPr>
          </w:p>
          <w:p w:rsidR="00045C00" w:rsidRPr="00803803" w:rsidRDefault="00045C00">
            <w:pPr>
              <w:jc w:val="center"/>
            </w:pPr>
            <w:r w:rsidRPr="00803803">
              <w:t>1</w:t>
            </w:r>
          </w:p>
          <w:p w:rsidR="00045C00" w:rsidRPr="00803803" w:rsidRDefault="00045C00">
            <w:pPr>
              <w:jc w:val="center"/>
            </w:pPr>
          </w:p>
          <w:p w:rsidR="00045C00" w:rsidRPr="00803803" w:rsidRDefault="00045C00">
            <w:pPr>
              <w:jc w:val="center"/>
            </w:pPr>
            <w:r w:rsidRPr="00803803">
              <w:t>2</w:t>
            </w:r>
          </w:p>
        </w:tc>
        <w:tc>
          <w:tcPr>
            <w:tcW w:w="4362" w:type="dxa"/>
          </w:tcPr>
          <w:p w:rsidR="00045C00" w:rsidRPr="00803803" w:rsidRDefault="00045C00">
            <w:pPr>
              <w:rPr>
                <w:b/>
                <w:bCs/>
              </w:rPr>
            </w:pPr>
            <w:r w:rsidRPr="00803803">
              <w:rPr>
                <w:b/>
                <w:bCs/>
              </w:rPr>
              <w:t>Модуль 1</w:t>
            </w:r>
          </w:p>
          <w:p w:rsidR="00045C00" w:rsidRPr="00803803" w:rsidRDefault="00045C00">
            <w:pPr>
              <w:rPr>
                <w:b/>
                <w:bCs/>
              </w:rPr>
            </w:pPr>
            <w:r w:rsidRPr="00803803">
              <w:t>Числовые ряды</w:t>
            </w:r>
            <w:r w:rsidRPr="00803803">
              <w:rPr>
                <w:b/>
                <w:bCs/>
              </w:rPr>
              <w:t xml:space="preserve"> </w:t>
            </w:r>
          </w:p>
          <w:p w:rsidR="00045C00" w:rsidRPr="00803803" w:rsidRDefault="00045C00">
            <w:pPr>
              <w:rPr>
                <w:b/>
                <w:bCs/>
              </w:rPr>
            </w:pPr>
            <w:r w:rsidRPr="00803803">
              <w:rPr>
                <w:b/>
                <w:bCs/>
              </w:rPr>
              <w:t>Модуль 2</w:t>
            </w:r>
          </w:p>
          <w:p w:rsidR="00045C00" w:rsidRPr="00803803" w:rsidRDefault="00045C00">
            <w:r w:rsidRPr="00803803">
              <w:t>Функциональные ряды</w:t>
            </w:r>
          </w:p>
        </w:tc>
        <w:tc>
          <w:tcPr>
            <w:tcW w:w="4536" w:type="dxa"/>
            <w:vAlign w:val="center"/>
          </w:tcPr>
          <w:p w:rsidR="00045C00" w:rsidRPr="00803803" w:rsidRDefault="00045C00">
            <w:r w:rsidRPr="00803803">
              <w:t>Числовые и степенные ряды. Ряды и интегралы Фурье, сб. типовых расчетов / ПГУПС. Каф. "</w:t>
            </w:r>
            <w:proofErr w:type="spellStart"/>
            <w:r w:rsidRPr="00803803">
              <w:t>Высш</w:t>
            </w:r>
            <w:proofErr w:type="spellEnd"/>
            <w:r w:rsidRPr="00803803">
              <w:t xml:space="preserve">. математика", 2008. - 44 с. (200 </w:t>
            </w:r>
            <w:proofErr w:type="spellStart"/>
            <w:r w:rsidRPr="00803803">
              <w:t>экз</w:t>
            </w:r>
            <w:proofErr w:type="spellEnd"/>
            <w:r w:rsidRPr="00803803">
              <w:t>)</w:t>
            </w:r>
          </w:p>
        </w:tc>
      </w:tr>
      <w:tr w:rsidR="00045C00" w:rsidRPr="00803803">
        <w:tc>
          <w:tcPr>
            <w:tcW w:w="588" w:type="dxa"/>
          </w:tcPr>
          <w:p w:rsidR="00045C00" w:rsidRPr="00803803" w:rsidRDefault="00045C00">
            <w:pPr>
              <w:jc w:val="center"/>
            </w:pPr>
          </w:p>
          <w:p w:rsidR="00045C00" w:rsidRPr="00803803" w:rsidRDefault="00045C00">
            <w:pPr>
              <w:jc w:val="center"/>
            </w:pPr>
            <w:r w:rsidRPr="00803803">
              <w:t>3</w:t>
            </w:r>
          </w:p>
        </w:tc>
        <w:tc>
          <w:tcPr>
            <w:tcW w:w="4362" w:type="dxa"/>
          </w:tcPr>
          <w:p w:rsidR="00045C00" w:rsidRPr="00803803" w:rsidRDefault="00045C00">
            <w:pPr>
              <w:rPr>
                <w:b/>
                <w:bCs/>
              </w:rPr>
            </w:pPr>
            <w:r w:rsidRPr="00803803">
              <w:rPr>
                <w:b/>
                <w:bCs/>
              </w:rPr>
              <w:t>Модуль 3</w:t>
            </w:r>
          </w:p>
          <w:p w:rsidR="00045C00" w:rsidRPr="00803803" w:rsidRDefault="00045C00">
            <w:r w:rsidRPr="00803803">
              <w:t>Операционное исчисление</w:t>
            </w:r>
          </w:p>
        </w:tc>
        <w:tc>
          <w:tcPr>
            <w:tcW w:w="4536" w:type="dxa"/>
            <w:vAlign w:val="center"/>
          </w:tcPr>
          <w:p w:rsidR="00045C00" w:rsidRPr="00803803" w:rsidRDefault="00045C00">
            <w:pPr>
              <w:jc w:val="both"/>
            </w:pPr>
            <w:r w:rsidRPr="00803803">
              <w:t>Дифференциальные уравнения и системы, сб. типовых расчетов / ПГУПС. Каф. "</w:t>
            </w:r>
            <w:proofErr w:type="spellStart"/>
            <w:r w:rsidRPr="00803803">
              <w:t>Высш</w:t>
            </w:r>
            <w:proofErr w:type="spellEnd"/>
            <w:r w:rsidRPr="00803803">
              <w:t xml:space="preserve">. математика", 2009. - 34 с. (500 </w:t>
            </w:r>
            <w:proofErr w:type="spellStart"/>
            <w:r w:rsidRPr="00803803">
              <w:t>экз</w:t>
            </w:r>
            <w:proofErr w:type="spellEnd"/>
            <w:r w:rsidRPr="00803803">
              <w:t>)</w:t>
            </w:r>
          </w:p>
        </w:tc>
      </w:tr>
    </w:tbl>
    <w:p w:rsidR="00045C00" w:rsidRDefault="00045C0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45C00" w:rsidRDefault="00045C0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45C00" w:rsidRDefault="00045C00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45C00" w:rsidRDefault="00045C00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45C00" w:rsidRPr="008D3E57" w:rsidRDefault="00045C00" w:rsidP="00A82688">
      <w:pPr>
        <w:ind w:firstLine="851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307125" w:rsidRPr="00B55835" w:rsidRDefault="00307125" w:rsidP="00307125">
      <w:pPr>
        <w:numPr>
          <w:ilvl w:val="0"/>
          <w:numId w:val="17"/>
        </w:numPr>
        <w:tabs>
          <w:tab w:val="clear" w:pos="1212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045C00" w:rsidRPr="008D3E57" w:rsidRDefault="00045C00" w:rsidP="00307125">
      <w:pPr>
        <w:numPr>
          <w:ilvl w:val="0"/>
          <w:numId w:val="17"/>
        </w:numPr>
        <w:tabs>
          <w:tab w:val="clear" w:pos="1212"/>
          <w:tab w:val="num" w:pos="-156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Ряды. Уч. пособие / В. В. </w:t>
      </w:r>
      <w:proofErr w:type="spellStart"/>
      <w:r w:rsidRPr="008D3E57">
        <w:rPr>
          <w:sz w:val="28"/>
          <w:szCs w:val="28"/>
          <w:lang w:eastAsia="ru-RU"/>
        </w:rPr>
        <w:t>Гарбарук</w:t>
      </w:r>
      <w:proofErr w:type="spellEnd"/>
      <w:r w:rsidRPr="008D3E57">
        <w:rPr>
          <w:sz w:val="28"/>
          <w:szCs w:val="28"/>
          <w:lang w:eastAsia="ru-RU"/>
        </w:rPr>
        <w:t xml:space="preserve">, </w:t>
      </w:r>
      <w:proofErr w:type="spellStart"/>
      <w:r w:rsidRPr="008D3E57">
        <w:rPr>
          <w:sz w:val="28"/>
          <w:szCs w:val="28"/>
          <w:lang w:eastAsia="ru-RU"/>
        </w:rPr>
        <w:t>Е.И.Спиридонов</w:t>
      </w:r>
      <w:proofErr w:type="spellEnd"/>
      <w:r w:rsidRPr="008D3E57">
        <w:rPr>
          <w:sz w:val="28"/>
          <w:szCs w:val="28"/>
          <w:lang w:eastAsia="ru-RU"/>
        </w:rPr>
        <w:t xml:space="preserve">, М. А. Шварц.  - Санкт-Петербург: ПГУПС, 2010 г. – 49 с. </w:t>
      </w:r>
    </w:p>
    <w:p w:rsidR="00045C00" w:rsidRPr="008D3E57" w:rsidRDefault="00045C00" w:rsidP="00A82688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045C00" w:rsidRPr="008D3E57" w:rsidRDefault="00045C00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45C00" w:rsidRPr="00B44CF1" w:rsidRDefault="00045C00" w:rsidP="00A82688">
      <w:pPr>
        <w:pStyle w:val="a3"/>
        <w:numPr>
          <w:ilvl w:val="0"/>
          <w:numId w:val="16"/>
        </w:numPr>
        <w:jc w:val="both"/>
        <w:rPr>
          <w:sz w:val="26"/>
          <w:szCs w:val="26"/>
        </w:rPr>
      </w:pPr>
      <w:r w:rsidRPr="00B44CF1">
        <w:rPr>
          <w:sz w:val="28"/>
          <w:szCs w:val="28"/>
        </w:rPr>
        <w:t>«Элементы операционного исчисления», Методические указания /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2013. - 35 с. </w:t>
      </w:r>
    </w:p>
    <w:p w:rsidR="00045C00" w:rsidRPr="008D3E57" w:rsidRDefault="00045C00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45C00" w:rsidRPr="008D3E57" w:rsidRDefault="00045C00" w:rsidP="00A82688">
      <w:p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lastRenderedPageBreak/>
        <w:t>При освоении данной дисциплины нормативно-правовая документация не используется.</w:t>
      </w:r>
    </w:p>
    <w:p w:rsidR="00045C00" w:rsidRPr="008D3E57" w:rsidRDefault="00045C00" w:rsidP="00A82688">
      <w:pPr>
        <w:spacing w:after="0" w:line="240" w:lineRule="auto"/>
        <w:rPr>
          <w:sz w:val="28"/>
          <w:szCs w:val="28"/>
          <w:lang w:eastAsia="ru-RU"/>
        </w:rPr>
      </w:pPr>
    </w:p>
    <w:p w:rsidR="00045C00" w:rsidRPr="008D3E57" w:rsidRDefault="00045C00" w:rsidP="00A82688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045C00" w:rsidRPr="00B44CF1" w:rsidRDefault="00045C00" w:rsidP="00A82688">
      <w:pPr>
        <w:pStyle w:val="a3"/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B44CF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 г.- 24 с. </w:t>
      </w:r>
    </w:p>
    <w:p w:rsidR="00045C00" w:rsidRPr="00B44CF1" w:rsidRDefault="00045C00" w:rsidP="00A8268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>
        <w:rPr>
          <w:sz w:val="28"/>
          <w:szCs w:val="28"/>
        </w:rPr>
        <w:t xml:space="preserve">      2</w:t>
      </w:r>
      <w:r w:rsidRPr="00B44CF1">
        <w:rPr>
          <w:sz w:val="28"/>
          <w:szCs w:val="28"/>
        </w:rPr>
        <w:t>. Численные методы. Часть 2.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>. математика", 2013 г.- 27 с</w:t>
      </w:r>
    </w:p>
    <w:p w:rsidR="00045C00" w:rsidRDefault="00045C00" w:rsidP="00A8268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07125" w:rsidRDefault="00307125" w:rsidP="00307125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307125" w:rsidRDefault="00307125" w:rsidP="0030712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307125" w:rsidRPr="004E2657" w:rsidRDefault="00307125" w:rsidP="0030712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307125" w:rsidRDefault="00307125" w:rsidP="00307125">
      <w:pPr>
        <w:rPr>
          <w:b/>
        </w:rPr>
      </w:pPr>
    </w:p>
    <w:p w:rsidR="00307125" w:rsidRDefault="00307125" w:rsidP="003071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307125" w:rsidRPr="005B0295" w:rsidRDefault="00307125" w:rsidP="00307125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307125" w:rsidRPr="005B0295" w:rsidRDefault="00307125" w:rsidP="00307125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07125" w:rsidRPr="005B0295" w:rsidRDefault="00307125" w:rsidP="00307125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07125" w:rsidRPr="005B0295" w:rsidRDefault="00307125" w:rsidP="00307125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07125" w:rsidRPr="005B0295" w:rsidRDefault="00307125" w:rsidP="00307125">
      <w:pPr>
        <w:ind w:firstLine="851"/>
        <w:jc w:val="center"/>
        <w:rPr>
          <w:bCs/>
          <w:sz w:val="28"/>
          <w:szCs w:val="28"/>
        </w:rPr>
      </w:pPr>
    </w:p>
    <w:p w:rsidR="00307125" w:rsidRPr="00D2714B" w:rsidRDefault="00307125" w:rsidP="003071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дисциплине, включая </w:t>
      </w:r>
      <w:r w:rsidRPr="00D2714B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307125" w:rsidRDefault="00307125" w:rsidP="00307125">
      <w:pPr>
        <w:tabs>
          <w:tab w:val="left" w:pos="0"/>
        </w:tabs>
        <w:ind w:firstLine="851"/>
        <w:rPr>
          <w:sz w:val="28"/>
          <w:szCs w:val="28"/>
        </w:rPr>
      </w:pPr>
    </w:p>
    <w:p w:rsidR="00307125" w:rsidRPr="005C3AFF" w:rsidRDefault="00307125" w:rsidP="00307125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307125" w:rsidRDefault="00307125" w:rsidP="00307125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307125" w:rsidRPr="005C3AFF" w:rsidRDefault="00307125" w:rsidP="00307125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307125" w:rsidRPr="00011D45" w:rsidRDefault="00307125" w:rsidP="00307125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07125" w:rsidRPr="00D52388" w:rsidRDefault="00307125" w:rsidP="00307125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307125" w:rsidRDefault="00307125" w:rsidP="00307125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307125" w:rsidRDefault="00307125" w:rsidP="00307125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307125" w:rsidRDefault="00307125" w:rsidP="00307125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07125" w:rsidRDefault="00307125" w:rsidP="00307125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07125" w:rsidRDefault="00307125" w:rsidP="00307125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271A5F" w:rsidRDefault="00307125" w:rsidP="00307125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</w:t>
      </w:r>
      <w:r w:rsidR="00271A5F">
        <w:rPr>
          <w:rFonts w:eastAsia="Times New Roman"/>
          <w:sz w:val="28"/>
          <w:szCs w:val="28"/>
          <w:lang w:eastAsia="ru-RU"/>
        </w:rPr>
        <w:t>.</w:t>
      </w:r>
    </w:p>
    <w:p w:rsidR="007A47C3" w:rsidRPr="00D2714B" w:rsidRDefault="007A47C3" w:rsidP="00A82688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7A47C3">
        <w:rPr>
          <w:noProof/>
          <w:sz w:val="28"/>
          <w:szCs w:val="28"/>
          <w:lang w:eastAsia="ru-RU"/>
        </w:rPr>
        <w:drawing>
          <wp:inline distT="0" distB="0" distL="0" distR="0">
            <wp:extent cx="5590902" cy="1959428"/>
            <wp:effectExtent l="0" t="0" r="0" b="3175"/>
            <wp:docPr id="3" name="Рисунок 3" descr="E:\ТАТЬЯНА\АТ_РП_МО_сост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ТЬЯНА\АТ_РП_МО_сост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t="37088" r="6596" b="42308"/>
                    <a:stretch/>
                  </pic:blipFill>
                  <pic:spPr bwMode="auto">
                    <a:xfrm>
                      <a:off x="0" y="0"/>
                      <a:ext cx="5594039" cy="19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C00" w:rsidRDefault="00045C00"/>
    <w:sectPr w:rsidR="00045C00" w:rsidSect="00286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45C00"/>
    <w:rsid w:val="00062381"/>
    <w:rsid w:val="000828FB"/>
    <w:rsid w:val="00104973"/>
    <w:rsid w:val="00117C34"/>
    <w:rsid w:val="001343F3"/>
    <w:rsid w:val="001677F9"/>
    <w:rsid w:val="00174B19"/>
    <w:rsid w:val="001C32A1"/>
    <w:rsid w:val="001D73A0"/>
    <w:rsid w:val="00271A5F"/>
    <w:rsid w:val="0027259C"/>
    <w:rsid w:val="00286263"/>
    <w:rsid w:val="002D1E59"/>
    <w:rsid w:val="00307125"/>
    <w:rsid w:val="003A0B34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4742E"/>
    <w:rsid w:val="006900ED"/>
    <w:rsid w:val="006D6790"/>
    <w:rsid w:val="006E5C5B"/>
    <w:rsid w:val="00726114"/>
    <w:rsid w:val="0077375D"/>
    <w:rsid w:val="007A47C3"/>
    <w:rsid w:val="007F7404"/>
    <w:rsid w:val="00803803"/>
    <w:rsid w:val="00847E57"/>
    <w:rsid w:val="00894190"/>
    <w:rsid w:val="008A5133"/>
    <w:rsid w:val="008D3E57"/>
    <w:rsid w:val="008F4952"/>
    <w:rsid w:val="00950AFB"/>
    <w:rsid w:val="009A1779"/>
    <w:rsid w:val="009A3854"/>
    <w:rsid w:val="00A0012D"/>
    <w:rsid w:val="00A2633A"/>
    <w:rsid w:val="00A82688"/>
    <w:rsid w:val="00A93A77"/>
    <w:rsid w:val="00AA502F"/>
    <w:rsid w:val="00AF295C"/>
    <w:rsid w:val="00B44CF1"/>
    <w:rsid w:val="00B50A39"/>
    <w:rsid w:val="00B84C5C"/>
    <w:rsid w:val="00B854C9"/>
    <w:rsid w:val="00BF1C8F"/>
    <w:rsid w:val="00BF3A21"/>
    <w:rsid w:val="00C1371B"/>
    <w:rsid w:val="00C42547"/>
    <w:rsid w:val="00D04A3F"/>
    <w:rsid w:val="00D05570"/>
    <w:rsid w:val="00D107D2"/>
    <w:rsid w:val="00D16C0D"/>
    <w:rsid w:val="00D2714B"/>
    <w:rsid w:val="00D46B2F"/>
    <w:rsid w:val="00DB5062"/>
    <w:rsid w:val="00E40662"/>
    <w:rsid w:val="00E530FA"/>
    <w:rsid w:val="00E7589C"/>
    <w:rsid w:val="00E94F6D"/>
    <w:rsid w:val="00F079BE"/>
    <w:rsid w:val="00F31596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271A5F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71A5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271A5F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271A5F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271A5F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71A5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271A5F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271A5F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71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2051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2017-11-16T19:07:00Z</dcterms:created>
  <dcterms:modified xsi:type="dcterms:W3CDTF">2017-11-16T19:07:00Z</dcterms:modified>
</cp:coreProperties>
</file>