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9A" w:rsidRDefault="00367C9A" w:rsidP="00367C9A">
      <w:pPr>
        <w:contextualSpacing/>
        <w:jc w:val="center"/>
      </w:pPr>
    </w:p>
    <w:p w:rsidR="00367C9A" w:rsidRPr="00152A7C" w:rsidRDefault="00367C9A" w:rsidP="00367C9A">
      <w:pPr>
        <w:contextualSpacing/>
        <w:jc w:val="center"/>
      </w:pPr>
      <w:r w:rsidRPr="00152A7C">
        <w:t>АННОТАЦИЯ</w:t>
      </w:r>
    </w:p>
    <w:p w:rsidR="00367C9A" w:rsidRPr="00152A7C" w:rsidRDefault="00367C9A" w:rsidP="00367C9A">
      <w:pPr>
        <w:contextualSpacing/>
        <w:jc w:val="center"/>
      </w:pPr>
      <w:r w:rsidRPr="00152A7C">
        <w:t>Дисциплины</w:t>
      </w:r>
    </w:p>
    <w:p w:rsidR="00367C9A" w:rsidRPr="00152A7C" w:rsidRDefault="00367C9A" w:rsidP="00367C9A">
      <w:pPr>
        <w:contextualSpacing/>
        <w:jc w:val="center"/>
      </w:pPr>
      <w:r w:rsidRPr="00152A7C">
        <w:t>«</w:t>
      </w:r>
      <w:r w:rsidR="004C04DB">
        <w:rPr>
          <w:szCs w:val="28"/>
        </w:rPr>
        <w:t>ОБЩИЙ КУРС ЖЕЛЕЗНОДОРОЖНОГ</w:t>
      </w:r>
      <w:r w:rsidR="008610CB">
        <w:rPr>
          <w:szCs w:val="28"/>
        </w:rPr>
        <w:t>О ТРАНСПОРТА</w:t>
      </w:r>
      <w:r w:rsidRPr="00152A7C">
        <w:t>»</w:t>
      </w:r>
    </w:p>
    <w:p w:rsidR="00B92A9F" w:rsidRDefault="00A42FC7" w:rsidP="00A42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02C" w:rsidRPr="007E3C95" w:rsidRDefault="007A602C" w:rsidP="007A602C">
      <w:pPr>
        <w:jc w:val="both"/>
      </w:pPr>
      <w:r>
        <w:t>Специальность</w:t>
      </w:r>
      <w:r w:rsidRPr="007E3C95">
        <w:t xml:space="preserve"> – </w:t>
      </w:r>
      <w:r w:rsidRPr="00C42547">
        <w:t>23.05.0</w:t>
      </w:r>
      <w:r>
        <w:t>5</w:t>
      </w:r>
      <w:r w:rsidRPr="00C42547">
        <w:t xml:space="preserve"> </w:t>
      </w:r>
      <w:r>
        <w:t>«</w:t>
      </w:r>
      <w:r w:rsidRPr="000F1A7F">
        <w:t>Системы обеспечения движения поездов</w:t>
      </w:r>
      <w:r>
        <w:t>»</w:t>
      </w:r>
    </w:p>
    <w:p w:rsidR="007A602C" w:rsidRPr="007E3C95" w:rsidRDefault="007A602C" w:rsidP="007A602C"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инженер путей сообщения</w:t>
      </w:r>
    </w:p>
    <w:p w:rsidR="007A602C" w:rsidRPr="007E3C95" w:rsidRDefault="007A602C" w:rsidP="007A602C">
      <w:r>
        <w:t>Специализация</w:t>
      </w:r>
      <w:r w:rsidRPr="007E3C95">
        <w:t xml:space="preserve"> – </w:t>
      </w:r>
      <w:r w:rsidRPr="00986C3D">
        <w:t>«</w:t>
      </w:r>
      <w:r w:rsidRPr="0010386F">
        <w:t>Радиотехнические системы на железнодорожном транспорте</w:t>
      </w:r>
      <w:r w:rsidRPr="00986C3D">
        <w:t>»</w:t>
      </w:r>
    </w:p>
    <w:p w:rsidR="00B671A4" w:rsidRDefault="00B671A4" w:rsidP="00B92A9F"/>
    <w:p w:rsidR="00B92A9F" w:rsidRPr="00B92A9F" w:rsidRDefault="00B92A9F" w:rsidP="00367C9A">
      <w:pPr>
        <w:jc w:val="both"/>
        <w:rPr>
          <w:b/>
        </w:rPr>
      </w:pPr>
      <w:r w:rsidRPr="00B92A9F">
        <w:rPr>
          <w:b/>
        </w:rPr>
        <w:t>1.</w:t>
      </w:r>
      <w:r w:rsidR="00367C9A">
        <w:rPr>
          <w:b/>
        </w:rPr>
        <w:t xml:space="preserve"> </w:t>
      </w:r>
      <w:r w:rsidRPr="00B92A9F">
        <w:rPr>
          <w:b/>
        </w:rPr>
        <w:t>Место дисциплины в структуре основной профессиональной образовательной программы</w:t>
      </w:r>
    </w:p>
    <w:p w:rsidR="00B671A4" w:rsidRPr="00651A58" w:rsidRDefault="00690D54" w:rsidP="00B671A4">
      <w:pPr>
        <w:ind w:firstLine="851"/>
        <w:jc w:val="both"/>
      </w:pPr>
      <w:r w:rsidRPr="00690D54">
        <w:t>Дисциплина «</w:t>
      </w:r>
      <w:r w:rsidR="008610CB">
        <w:rPr>
          <w:szCs w:val="28"/>
        </w:rPr>
        <w:t>Общий курс железнодорожного транспорта</w:t>
      </w:r>
      <w:r w:rsidRPr="00690D54">
        <w:t>» (</w:t>
      </w:r>
      <w:r w:rsidR="004C5B2D">
        <w:t>Б</w:t>
      </w:r>
      <w:proofErr w:type="gramStart"/>
      <w:r w:rsidR="004C5B2D">
        <w:t>1.Б.</w:t>
      </w:r>
      <w:proofErr w:type="gramEnd"/>
      <w:r w:rsidR="007A602C">
        <w:t>28</w:t>
      </w:r>
      <w:r w:rsidRPr="00690D54">
        <w:t xml:space="preserve">) относится </w:t>
      </w:r>
      <w:r w:rsidR="00E335CB" w:rsidRPr="005A2389">
        <w:t>к базовой части и является обязательной</w:t>
      </w:r>
      <w:r w:rsidRPr="00690D54">
        <w:t>.</w:t>
      </w:r>
    </w:p>
    <w:p w:rsidR="00367C9A" w:rsidRPr="00367C9A" w:rsidRDefault="00367C9A" w:rsidP="00367C9A">
      <w:pPr>
        <w:ind w:firstLine="851"/>
        <w:jc w:val="both"/>
      </w:pPr>
    </w:p>
    <w:p w:rsidR="00275C9E" w:rsidRPr="00622BBD" w:rsidRDefault="00622BBD" w:rsidP="00622BBD">
      <w:pPr>
        <w:pStyle w:val="zag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367C9A">
        <w:rPr>
          <w:sz w:val="24"/>
          <w:szCs w:val="24"/>
        </w:rPr>
        <w:t xml:space="preserve"> </w:t>
      </w:r>
      <w:r w:rsidR="00275C9E" w:rsidRPr="00622BBD">
        <w:rPr>
          <w:sz w:val="24"/>
          <w:szCs w:val="24"/>
        </w:rPr>
        <w:t>Цел</w:t>
      </w:r>
      <w:r>
        <w:rPr>
          <w:sz w:val="24"/>
          <w:szCs w:val="24"/>
        </w:rPr>
        <w:t>ь</w:t>
      </w:r>
      <w:r w:rsidR="00275C9E" w:rsidRPr="00622BBD">
        <w:rPr>
          <w:sz w:val="24"/>
          <w:szCs w:val="24"/>
        </w:rPr>
        <w:t xml:space="preserve"> и задачи дисциплины</w:t>
      </w:r>
    </w:p>
    <w:p w:rsidR="008610CB" w:rsidRPr="008610CB" w:rsidRDefault="008610CB" w:rsidP="008610CB">
      <w:pPr>
        <w:pStyle w:val="ListParagraph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8610CB">
        <w:rPr>
          <w:rFonts w:cs="Times New Roman"/>
          <w:sz w:val="24"/>
          <w:szCs w:val="24"/>
        </w:rPr>
        <w:t xml:space="preserve">Целью изучения дисциплины «Общий курс железнодорожного транспорта» является </w:t>
      </w:r>
      <w:r w:rsidRPr="008610CB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а также приобретение необход</w:t>
      </w:r>
      <w:r w:rsidRPr="008610CB">
        <w:rPr>
          <w:sz w:val="24"/>
          <w:szCs w:val="24"/>
        </w:rPr>
        <w:t>и</w:t>
      </w:r>
      <w:r w:rsidRPr="008610CB">
        <w:rPr>
          <w:sz w:val="24"/>
          <w:szCs w:val="24"/>
        </w:rPr>
        <w:t>мых первичных знаний об избранной специальности и всех смежных отра</w:t>
      </w:r>
      <w:r w:rsidRPr="008610CB">
        <w:rPr>
          <w:sz w:val="24"/>
          <w:szCs w:val="24"/>
        </w:rPr>
        <w:t>с</w:t>
      </w:r>
      <w:r w:rsidRPr="008610CB">
        <w:rPr>
          <w:sz w:val="24"/>
          <w:szCs w:val="24"/>
        </w:rPr>
        <w:t>лях железнодорожного транспорта и их взаимосвязи.</w:t>
      </w:r>
    </w:p>
    <w:p w:rsidR="008610CB" w:rsidRPr="008610CB" w:rsidRDefault="008610CB" w:rsidP="008610CB">
      <w:pPr>
        <w:pStyle w:val="ListParagraph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610C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610CB" w:rsidRPr="008610CB" w:rsidRDefault="008610CB" w:rsidP="008610CB">
      <w:pPr>
        <w:pStyle w:val="ListParagraph"/>
        <w:numPr>
          <w:ilvl w:val="0"/>
          <w:numId w:val="8"/>
        </w:numPr>
        <w:contextualSpacing w:val="0"/>
        <w:jc w:val="both"/>
        <w:rPr>
          <w:rFonts w:cs="Times New Roman"/>
          <w:sz w:val="24"/>
          <w:szCs w:val="24"/>
        </w:rPr>
      </w:pPr>
      <w:r w:rsidRPr="008610CB">
        <w:rPr>
          <w:rFonts w:cs="Times New Roman"/>
          <w:sz w:val="24"/>
          <w:szCs w:val="24"/>
        </w:rPr>
        <w:t xml:space="preserve">усвоение </w:t>
      </w:r>
      <w:r w:rsidRPr="008610CB">
        <w:rPr>
          <w:sz w:val="24"/>
          <w:szCs w:val="24"/>
        </w:rPr>
        <w:t>нормативных документов, регламентирующих работу</w:t>
      </w:r>
    </w:p>
    <w:p w:rsidR="008610CB" w:rsidRPr="008610CB" w:rsidRDefault="008610CB" w:rsidP="008610CB">
      <w:pPr>
        <w:pStyle w:val="ListParagraph"/>
        <w:ind w:left="1211"/>
        <w:contextualSpacing w:val="0"/>
        <w:jc w:val="both"/>
        <w:rPr>
          <w:rFonts w:cs="Times New Roman"/>
          <w:sz w:val="24"/>
          <w:szCs w:val="24"/>
        </w:rPr>
      </w:pPr>
      <w:r w:rsidRPr="008610CB">
        <w:rPr>
          <w:sz w:val="24"/>
          <w:szCs w:val="24"/>
        </w:rPr>
        <w:t xml:space="preserve">   устройств, сооружений и подвижного состава железных дорог</w:t>
      </w:r>
      <w:r w:rsidRPr="008610CB">
        <w:rPr>
          <w:rFonts w:cs="Times New Roman"/>
          <w:sz w:val="24"/>
          <w:szCs w:val="24"/>
        </w:rPr>
        <w:t>;</w:t>
      </w:r>
    </w:p>
    <w:p w:rsidR="008610CB" w:rsidRPr="008610CB" w:rsidRDefault="008610CB" w:rsidP="008610CB">
      <w:pPr>
        <w:pStyle w:val="ListParagraph"/>
        <w:numPr>
          <w:ilvl w:val="0"/>
          <w:numId w:val="8"/>
        </w:numPr>
        <w:tabs>
          <w:tab w:val="left" w:pos="900"/>
        </w:tabs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 xml:space="preserve">усвоение принципа взаимодействия и слаженности в работе всех </w:t>
      </w:r>
    </w:p>
    <w:p w:rsidR="008610CB" w:rsidRPr="008610CB" w:rsidRDefault="008610CB" w:rsidP="008610CB">
      <w:pPr>
        <w:pStyle w:val="ListParagraph"/>
        <w:tabs>
          <w:tab w:val="left" w:pos="900"/>
        </w:tabs>
        <w:ind w:left="1211"/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 xml:space="preserve">   хозяйств и подразделений, обеспечивающего безопасность</w:t>
      </w:r>
    </w:p>
    <w:p w:rsidR="008610CB" w:rsidRPr="008610CB" w:rsidRDefault="008610CB" w:rsidP="008610CB">
      <w:pPr>
        <w:pStyle w:val="ListParagraph"/>
        <w:tabs>
          <w:tab w:val="left" w:pos="900"/>
        </w:tabs>
        <w:ind w:left="1211"/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 xml:space="preserve">   движения поездов</w:t>
      </w:r>
      <w:r w:rsidRPr="008610CB">
        <w:rPr>
          <w:rFonts w:cs="Times New Roman"/>
          <w:sz w:val="24"/>
          <w:szCs w:val="24"/>
        </w:rPr>
        <w:t>;</w:t>
      </w:r>
    </w:p>
    <w:p w:rsidR="008610CB" w:rsidRPr="008610CB" w:rsidRDefault="008610CB" w:rsidP="008610CB">
      <w:pPr>
        <w:pStyle w:val="ListParagraph"/>
        <w:numPr>
          <w:ilvl w:val="0"/>
          <w:numId w:val="8"/>
        </w:numPr>
        <w:tabs>
          <w:tab w:val="left" w:pos="900"/>
        </w:tabs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>усвоение принципов организации движения поездов, систем</w:t>
      </w:r>
    </w:p>
    <w:p w:rsidR="008610CB" w:rsidRPr="008610CB" w:rsidRDefault="008610CB" w:rsidP="008610CB">
      <w:pPr>
        <w:pStyle w:val="ListParagraph"/>
        <w:tabs>
          <w:tab w:val="left" w:pos="900"/>
        </w:tabs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 xml:space="preserve">          управления перевозочным процессом и принципах её </w:t>
      </w:r>
    </w:p>
    <w:p w:rsidR="008610CB" w:rsidRPr="008610CB" w:rsidRDefault="008610CB" w:rsidP="008610CB">
      <w:pPr>
        <w:pStyle w:val="ListParagraph"/>
        <w:tabs>
          <w:tab w:val="left" w:pos="900"/>
        </w:tabs>
        <w:contextualSpacing w:val="0"/>
        <w:jc w:val="both"/>
        <w:rPr>
          <w:sz w:val="24"/>
          <w:szCs w:val="24"/>
        </w:rPr>
      </w:pPr>
      <w:r w:rsidRPr="008610CB">
        <w:rPr>
          <w:sz w:val="24"/>
          <w:szCs w:val="24"/>
        </w:rPr>
        <w:t xml:space="preserve">          автоматизации.</w:t>
      </w:r>
    </w:p>
    <w:p w:rsidR="00367C9A" w:rsidRDefault="00367C9A" w:rsidP="00367C9A">
      <w:pPr>
        <w:pStyle w:val="ListParagraph"/>
        <w:tabs>
          <w:tab w:val="left" w:pos="900"/>
        </w:tabs>
        <w:ind w:left="900"/>
        <w:contextualSpacing w:val="0"/>
        <w:jc w:val="both"/>
        <w:rPr>
          <w:b/>
        </w:rPr>
      </w:pPr>
    </w:p>
    <w:p w:rsidR="00622BBD" w:rsidRDefault="00622BBD" w:rsidP="00686566">
      <w:pPr>
        <w:rPr>
          <w:b/>
        </w:rPr>
      </w:pPr>
      <w:r w:rsidRPr="00622BBD">
        <w:rPr>
          <w:b/>
        </w:rPr>
        <w:t>3</w:t>
      </w:r>
      <w:r>
        <w:t>.</w:t>
      </w:r>
      <w:r w:rsidR="00367C9A">
        <w:t xml:space="preserve"> </w:t>
      </w:r>
      <w:r w:rsidRPr="00622BBD">
        <w:rPr>
          <w:b/>
        </w:rPr>
        <w:t>Перечень планируемых результатов обучения по дисциплине</w:t>
      </w:r>
    </w:p>
    <w:p w:rsidR="00367C9A" w:rsidRDefault="00367C9A" w:rsidP="00367C9A">
      <w:pPr>
        <w:pStyle w:val="a3"/>
        <w:ind w:firstLine="720"/>
        <w:jc w:val="both"/>
      </w:pPr>
      <w:r w:rsidRPr="00152A7C">
        <w:t xml:space="preserve">Изучение дисциплины направлено на формирование </w:t>
      </w:r>
      <w:proofErr w:type="gramStart"/>
      <w:r w:rsidRPr="00152A7C">
        <w:t>следующ</w:t>
      </w:r>
      <w:r w:rsidR="00771134">
        <w:t>их</w:t>
      </w:r>
      <w:r w:rsidRPr="00152A7C">
        <w:t xml:space="preserve">  компетенци</w:t>
      </w:r>
      <w:r w:rsidR="00771134">
        <w:t>й</w:t>
      </w:r>
      <w:proofErr w:type="gramEnd"/>
      <w:r w:rsidRPr="00152A7C">
        <w:t>:</w:t>
      </w:r>
      <w:r>
        <w:t xml:space="preserve"> </w:t>
      </w:r>
      <w:r w:rsidR="00C44E89">
        <w:t>ОК-6,</w:t>
      </w:r>
      <w:r w:rsidR="00C44E89" w:rsidRPr="00C44E89">
        <w:t xml:space="preserve"> </w:t>
      </w:r>
      <w:r w:rsidR="00C44E89">
        <w:t>ОК-8, ПК-2, ПК-3, ПК-11</w:t>
      </w:r>
    </w:p>
    <w:p w:rsidR="00321EAB" w:rsidRPr="001633F4" w:rsidRDefault="00B26850" w:rsidP="00B26850">
      <w:pPr>
        <w:pStyle w:val="a3"/>
        <w:ind w:firstLine="720"/>
        <w:jc w:val="both"/>
      </w:pPr>
      <w:r w:rsidRPr="00152A7C">
        <w:t>В результате освоения дисциплины обучающийся должен</w:t>
      </w:r>
      <w:r>
        <w:t>:</w:t>
      </w:r>
      <w:r w:rsidR="00321EAB" w:rsidRPr="001633F4">
        <w:t xml:space="preserve"> </w:t>
      </w:r>
    </w:p>
    <w:p w:rsidR="008610CB" w:rsidRPr="002F30E2" w:rsidRDefault="008610CB" w:rsidP="008610CB">
      <w:pPr>
        <w:tabs>
          <w:tab w:val="left" w:pos="0"/>
        </w:tabs>
        <w:ind w:firstLine="851"/>
        <w:jc w:val="both"/>
        <w:rPr>
          <w:bCs/>
        </w:rPr>
      </w:pPr>
      <w:r w:rsidRPr="002F30E2">
        <w:rPr>
          <w:bCs/>
        </w:rPr>
        <w:t>ЗНАТЬ:</w:t>
      </w:r>
    </w:p>
    <w:p w:rsidR="008610CB" w:rsidRPr="002F30E2" w:rsidRDefault="008610CB" w:rsidP="008610CB">
      <w:pPr>
        <w:numPr>
          <w:ilvl w:val="0"/>
          <w:numId w:val="5"/>
        </w:numPr>
        <w:tabs>
          <w:tab w:val="left" w:pos="851"/>
        </w:tabs>
        <w:jc w:val="both"/>
      </w:pPr>
      <w:r w:rsidRPr="002F30E2">
        <w:t>основные понятия о транспорте и транспортных системах;</w:t>
      </w:r>
    </w:p>
    <w:p w:rsidR="008610CB" w:rsidRPr="002F30E2" w:rsidRDefault="008610CB" w:rsidP="008610CB">
      <w:pPr>
        <w:numPr>
          <w:ilvl w:val="0"/>
          <w:numId w:val="5"/>
        </w:numPr>
        <w:tabs>
          <w:tab w:val="left" w:pos="851"/>
        </w:tabs>
        <w:jc w:val="both"/>
      </w:pPr>
      <w:r w:rsidRPr="002F30E2">
        <w:t>основные характеристики железнодорожного транспорта,</w:t>
      </w:r>
    </w:p>
    <w:p w:rsidR="008610CB" w:rsidRPr="002F30E2" w:rsidRDefault="008610CB" w:rsidP="008610CB">
      <w:pPr>
        <w:tabs>
          <w:tab w:val="left" w:pos="851"/>
        </w:tabs>
        <w:ind w:left="1211"/>
        <w:jc w:val="both"/>
      </w:pPr>
      <w:r w:rsidRPr="002F30E2">
        <w:t xml:space="preserve">   техн</w:t>
      </w:r>
      <w:r w:rsidRPr="002F30E2">
        <w:t>и</w:t>
      </w:r>
      <w:r w:rsidRPr="002F30E2">
        <w:t>ки и технологии, организации работы, инженерных</w:t>
      </w:r>
    </w:p>
    <w:p w:rsidR="008610CB" w:rsidRPr="002F30E2" w:rsidRDefault="008610CB" w:rsidP="008610CB">
      <w:pPr>
        <w:tabs>
          <w:tab w:val="left" w:pos="851"/>
        </w:tabs>
        <w:ind w:left="1211"/>
        <w:jc w:val="both"/>
      </w:pPr>
      <w:r w:rsidRPr="002F30E2">
        <w:t xml:space="preserve">   сооружений, с</w:t>
      </w:r>
      <w:r w:rsidRPr="002F30E2">
        <w:t>и</w:t>
      </w:r>
      <w:r w:rsidRPr="002F30E2">
        <w:t>стем управления, стратегию развития транспорта.</w:t>
      </w:r>
    </w:p>
    <w:p w:rsidR="008610CB" w:rsidRPr="002F30E2" w:rsidRDefault="008610CB" w:rsidP="008610CB">
      <w:pPr>
        <w:tabs>
          <w:tab w:val="left" w:pos="0"/>
        </w:tabs>
        <w:ind w:firstLine="851"/>
        <w:jc w:val="both"/>
        <w:rPr>
          <w:bCs/>
        </w:rPr>
      </w:pPr>
      <w:r w:rsidRPr="002F30E2">
        <w:rPr>
          <w:bCs/>
        </w:rPr>
        <w:t>УМЕТЬ:</w:t>
      </w:r>
    </w:p>
    <w:p w:rsidR="008610CB" w:rsidRPr="002F30E2" w:rsidRDefault="008610CB" w:rsidP="008610CB">
      <w:pPr>
        <w:numPr>
          <w:ilvl w:val="0"/>
          <w:numId w:val="5"/>
        </w:numPr>
        <w:tabs>
          <w:tab w:val="left" w:pos="900"/>
        </w:tabs>
        <w:jc w:val="both"/>
      </w:pPr>
      <w:r w:rsidRPr="002F30E2">
        <w:t xml:space="preserve">обеспечивать безопасность движения поездов, безопасные </w:t>
      </w:r>
    </w:p>
    <w:p w:rsidR="008610CB" w:rsidRPr="002F30E2" w:rsidRDefault="008610CB" w:rsidP="008610CB">
      <w:pPr>
        <w:tabs>
          <w:tab w:val="left" w:pos="900"/>
        </w:tabs>
        <w:ind w:left="1211"/>
        <w:jc w:val="both"/>
      </w:pPr>
      <w:r w:rsidRPr="002F30E2">
        <w:t xml:space="preserve">   усл</w:t>
      </w:r>
      <w:r w:rsidRPr="002F30E2">
        <w:t>о</w:t>
      </w:r>
      <w:r w:rsidRPr="002F30E2">
        <w:t>вия труда для работников железнодорожного транспорта.</w:t>
      </w:r>
    </w:p>
    <w:p w:rsidR="008610CB" w:rsidRPr="002F30E2" w:rsidRDefault="008610CB" w:rsidP="008610CB">
      <w:pPr>
        <w:tabs>
          <w:tab w:val="left" w:pos="0"/>
        </w:tabs>
        <w:ind w:firstLine="851"/>
        <w:jc w:val="both"/>
        <w:rPr>
          <w:bCs/>
        </w:rPr>
      </w:pPr>
      <w:r w:rsidRPr="002F30E2">
        <w:rPr>
          <w:bCs/>
        </w:rPr>
        <w:t>ВЛАДЕТЬ:</w:t>
      </w:r>
    </w:p>
    <w:p w:rsidR="008610CB" w:rsidRPr="002F30E2" w:rsidRDefault="008610CB" w:rsidP="008610CB">
      <w:pPr>
        <w:numPr>
          <w:ilvl w:val="0"/>
          <w:numId w:val="5"/>
        </w:numPr>
        <w:tabs>
          <w:tab w:val="left" w:pos="1418"/>
        </w:tabs>
        <w:jc w:val="both"/>
        <w:rPr>
          <w:bCs/>
        </w:rPr>
      </w:pPr>
      <w:r w:rsidRPr="002F30E2">
        <w:rPr>
          <w:bCs/>
        </w:rPr>
        <w:t>принципами построения графика движения поездов.</w:t>
      </w:r>
    </w:p>
    <w:p w:rsidR="00622BBD" w:rsidRDefault="00B26850" w:rsidP="00B26850">
      <w:pPr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B26850" w:rsidRPr="002F30E2" w:rsidRDefault="00154BAB" w:rsidP="00C6415E">
      <w:pPr>
        <w:pStyle w:val="a3"/>
      </w:pPr>
      <w:r w:rsidRPr="002F30E2">
        <w:t xml:space="preserve">1. </w:t>
      </w:r>
      <w:r w:rsidR="002F30E2" w:rsidRPr="002F30E2">
        <w:t>Общие сведения о железнодорожном транспорте</w:t>
      </w:r>
    </w:p>
    <w:p w:rsidR="00154BAB" w:rsidRPr="002F30E2" w:rsidRDefault="00154BAB" w:rsidP="00C6415E">
      <w:pPr>
        <w:pStyle w:val="a3"/>
      </w:pPr>
      <w:r w:rsidRPr="002F30E2">
        <w:t xml:space="preserve">2. </w:t>
      </w:r>
      <w:r w:rsidR="002F30E2" w:rsidRPr="002F30E2">
        <w:t>Путь и путевое хозяйство</w:t>
      </w:r>
    </w:p>
    <w:p w:rsidR="00154BAB" w:rsidRPr="002F30E2" w:rsidRDefault="00154BAB" w:rsidP="00C6415E">
      <w:pPr>
        <w:pStyle w:val="a3"/>
      </w:pPr>
      <w:r w:rsidRPr="002F30E2">
        <w:t xml:space="preserve">3. </w:t>
      </w:r>
      <w:r w:rsidR="002F30E2" w:rsidRPr="002F30E2">
        <w:t>Электроснабжение железных дорог</w:t>
      </w:r>
    </w:p>
    <w:p w:rsidR="002F30E2" w:rsidRPr="002F30E2" w:rsidRDefault="002F30E2" w:rsidP="00C6415E">
      <w:pPr>
        <w:pStyle w:val="a3"/>
      </w:pPr>
      <w:r w:rsidRPr="002F30E2">
        <w:t>4. Подвижной состав. Локомотивное и вагонное хозяйства</w:t>
      </w:r>
    </w:p>
    <w:p w:rsidR="002F30E2" w:rsidRPr="002F30E2" w:rsidRDefault="002F30E2" w:rsidP="00C6415E">
      <w:pPr>
        <w:pStyle w:val="a3"/>
      </w:pPr>
      <w:r w:rsidRPr="002F30E2">
        <w:t>5. Автоматика, телемеханика и связь</w:t>
      </w:r>
    </w:p>
    <w:p w:rsidR="002F30E2" w:rsidRPr="002F30E2" w:rsidRDefault="002F30E2" w:rsidP="00C6415E">
      <w:pPr>
        <w:pStyle w:val="a3"/>
      </w:pPr>
      <w:r w:rsidRPr="002F30E2">
        <w:t>6. Раздельные пункты</w:t>
      </w:r>
    </w:p>
    <w:p w:rsidR="002F30E2" w:rsidRPr="002F30E2" w:rsidRDefault="002F30E2" w:rsidP="00C6415E">
      <w:pPr>
        <w:pStyle w:val="a3"/>
      </w:pPr>
      <w:r w:rsidRPr="002F30E2">
        <w:t>7. Организация перевозок и движение поездов</w:t>
      </w:r>
    </w:p>
    <w:p w:rsidR="00B26850" w:rsidRDefault="00B26850" w:rsidP="00B26850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6D39FC" w:rsidRPr="006D39FC" w:rsidRDefault="006D39FC" w:rsidP="006D39FC">
      <w:pPr>
        <w:ind w:firstLine="709"/>
        <w:contextualSpacing/>
        <w:jc w:val="both"/>
      </w:pPr>
      <w:r w:rsidRPr="006D39FC">
        <w:t>Для очной формы обучения:</w:t>
      </w:r>
    </w:p>
    <w:p w:rsidR="006D39FC" w:rsidRDefault="006D39FC" w:rsidP="006D39FC">
      <w:pPr>
        <w:contextualSpacing/>
        <w:jc w:val="both"/>
      </w:pPr>
      <w:r w:rsidRPr="006D39FC">
        <w:t>Объем дисциплины –  зачетные единицы (</w:t>
      </w:r>
      <w:r w:rsidR="007A602C">
        <w:t>144</w:t>
      </w:r>
      <w:r w:rsidRPr="006D39FC">
        <w:t xml:space="preserve"> час.), в том числе:</w:t>
      </w:r>
    </w:p>
    <w:p w:rsidR="007A602C" w:rsidRPr="006D39FC" w:rsidRDefault="007A602C" w:rsidP="006D39FC">
      <w:pPr>
        <w:contextualSpacing/>
        <w:jc w:val="both"/>
      </w:pPr>
      <w:r>
        <w:t>для года набора 2014-2016:</w:t>
      </w:r>
    </w:p>
    <w:p w:rsidR="006D39FC" w:rsidRPr="006D39FC" w:rsidRDefault="006D39FC" w:rsidP="006D39FC">
      <w:pPr>
        <w:contextualSpacing/>
        <w:jc w:val="both"/>
      </w:pPr>
      <w:r w:rsidRPr="006D39FC">
        <w:t xml:space="preserve">лекции – </w:t>
      </w:r>
      <w:r w:rsidR="007A602C">
        <w:t>18</w:t>
      </w:r>
      <w:r w:rsidRPr="006D39FC">
        <w:t xml:space="preserve"> час.</w:t>
      </w:r>
    </w:p>
    <w:p w:rsidR="006D39FC" w:rsidRPr="006D39FC" w:rsidRDefault="006D39FC" w:rsidP="006D39FC">
      <w:pPr>
        <w:contextualSpacing/>
        <w:jc w:val="both"/>
      </w:pPr>
      <w:r w:rsidRPr="006D39FC">
        <w:t xml:space="preserve">практические занятия – </w:t>
      </w:r>
      <w:r w:rsidR="007A602C">
        <w:t>18</w:t>
      </w:r>
      <w:r w:rsidRPr="006D39FC">
        <w:t xml:space="preserve"> час.</w:t>
      </w:r>
    </w:p>
    <w:p w:rsidR="006D39FC" w:rsidRDefault="006D39FC" w:rsidP="006D39FC">
      <w:pPr>
        <w:contextualSpacing/>
        <w:jc w:val="both"/>
      </w:pPr>
      <w:r w:rsidRPr="006D39FC">
        <w:t xml:space="preserve">самостоятельная работа – </w:t>
      </w:r>
      <w:r w:rsidR="007A602C">
        <w:t>63</w:t>
      </w:r>
      <w:r w:rsidR="00C7183D">
        <w:t xml:space="preserve"> </w:t>
      </w:r>
      <w:r w:rsidRPr="006D39FC">
        <w:t>час.</w:t>
      </w:r>
    </w:p>
    <w:p w:rsidR="00E71636" w:rsidRPr="006D39FC" w:rsidRDefault="007A602C" w:rsidP="006D39FC">
      <w:pPr>
        <w:contextualSpacing/>
        <w:jc w:val="both"/>
      </w:pPr>
      <w:r>
        <w:t>контроль – 45</w:t>
      </w:r>
      <w:r w:rsidR="00E71636">
        <w:t>.</w:t>
      </w:r>
    </w:p>
    <w:p w:rsidR="00B26850" w:rsidRDefault="00B26850" w:rsidP="00B26850">
      <w:pPr>
        <w:contextualSpacing/>
        <w:jc w:val="both"/>
      </w:pPr>
      <w:r w:rsidRPr="00152A7C">
        <w:t xml:space="preserve">Форма контроля знаний </w:t>
      </w:r>
      <w:r w:rsidR="00B20BE6">
        <w:t>–</w:t>
      </w:r>
      <w:r>
        <w:t xml:space="preserve"> </w:t>
      </w:r>
      <w:r w:rsidR="007A602C">
        <w:t>экзамен</w:t>
      </w:r>
      <w:r w:rsidR="00C44E89">
        <w:t>.</w:t>
      </w:r>
    </w:p>
    <w:p w:rsidR="00C44E89" w:rsidRPr="006D39FC" w:rsidRDefault="00C44E89" w:rsidP="00C44E89">
      <w:pPr>
        <w:contextualSpacing/>
        <w:jc w:val="both"/>
      </w:pPr>
      <w:r>
        <w:t xml:space="preserve">для года набора </w:t>
      </w:r>
      <w:r>
        <w:t>2017</w:t>
      </w:r>
      <w:r>
        <w:t>:</w:t>
      </w:r>
    </w:p>
    <w:p w:rsidR="00C44E89" w:rsidRPr="006D39FC" w:rsidRDefault="00C44E89" w:rsidP="00C44E89">
      <w:pPr>
        <w:contextualSpacing/>
        <w:jc w:val="both"/>
      </w:pPr>
      <w:r w:rsidRPr="006D39FC">
        <w:t xml:space="preserve">лекции – </w:t>
      </w:r>
      <w:r>
        <w:t>16</w:t>
      </w:r>
      <w:r w:rsidRPr="006D39FC">
        <w:t xml:space="preserve"> час.</w:t>
      </w:r>
    </w:p>
    <w:p w:rsidR="00C44E89" w:rsidRPr="006D39FC" w:rsidRDefault="00C44E89" w:rsidP="00C44E89">
      <w:pPr>
        <w:contextualSpacing/>
        <w:jc w:val="both"/>
      </w:pPr>
      <w:r w:rsidRPr="006D39FC">
        <w:t xml:space="preserve">практические занятия – </w:t>
      </w:r>
      <w:r>
        <w:t>16</w:t>
      </w:r>
      <w:r w:rsidRPr="006D39FC">
        <w:t xml:space="preserve"> час.</w:t>
      </w:r>
    </w:p>
    <w:p w:rsidR="00C44E89" w:rsidRDefault="00C44E89" w:rsidP="00C44E89">
      <w:pPr>
        <w:contextualSpacing/>
        <w:jc w:val="both"/>
      </w:pPr>
      <w:r w:rsidRPr="006D39FC">
        <w:t xml:space="preserve">самостоятельная работа – </w:t>
      </w:r>
      <w:r>
        <w:t>67</w:t>
      </w:r>
      <w:bookmarkStart w:id="0" w:name="_GoBack"/>
      <w:bookmarkEnd w:id="0"/>
      <w:r>
        <w:t xml:space="preserve"> </w:t>
      </w:r>
      <w:r w:rsidRPr="006D39FC">
        <w:t>час.</w:t>
      </w:r>
    </w:p>
    <w:p w:rsidR="00C44E89" w:rsidRPr="006D39FC" w:rsidRDefault="00C44E89" w:rsidP="00C44E89">
      <w:pPr>
        <w:contextualSpacing/>
        <w:jc w:val="both"/>
      </w:pPr>
      <w:r>
        <w:t>контроль – 45.</w:t>
      </w:r>
    </w:p>
    <w:p w:rsidR="00C44E89" w:rsidRPr="00152A7C" w:rsidRDefault="00C44E89" w:rsidP="00C44E89">
      <w:pPr>
        <w:contextualSpacing/>
        <w:jc w:val="both"/>
      </w:pPr>
      <w:r w:rsidRPr="00152A7C">
        <w:t xml:space="preserve">Форма контроля знаний </w:t>
      </w:r>
      <w:r>
        <w:t>– экзамен</w:t>
      </w:r>
      <w:r>
        <w:t>.</w:t>
      </w:r>
    </w:p>
    <w:p w:rsidR="00C44E89" w:rsidRPr="00152A7C" w:rsidRDefault="00C44E89" w:rsidP="00B26850">
      <w:pPr>
        <w:contextualSpacing/>
        <w:jc w:val="both"/>
      </w:pPr>
    </w:p>
    <w:p w:rsidR="00321EAB" w:rsidRDefault="00321EAB" w:rsidP="00A207D8">
      <w:pPr>
        <w:contextualSpacing/>
        <w:jc w:val="both"/>
      </w:pPr>
    </w:p>
    <w:sectPr w:rsidR="0032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4D6FA7"/>
    <w:multiLevelType w:val="hybridMultilevel"/>
    <w:tmpl w:val="9A68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E"/>
    <w:rsid w:val="00076132"/>
    <w:rsid w:val="0015209A"/>
    <w:rsid w:val="001549DB"/>
    <w:rsid w:val="00154BAB"/>
    <w:rsid w:val="001633F4"/>
    <w:rsid w:val="001774C8"/>
    <w:rsid w:val="0027188B"/>
    <w:rsid w:val="00275C9E"/>
    <w:rsid w:val="002F30E2"/>
    <w:rsid w:val="00321EAB"/>
    <w:rsid w:val="0033178B"/>
    <w:rsid w:val="003458E1"/>
    <w:rsid w:val="003540D2"/>
    <w:rsid w:val="00367C9A"/>
    <w:rsid w:val="003A5AA9"/>
    <w:rsid w:val="00462528"/>
    <w:rsid w:val="004C04DB"/>
    <w:rsid w:val="004C5B2D"/>
    <w:rsid w:val="004F7C20"/>
    <w:rsid w:val="00554EF2"/>
    <w:rsid w:val="00580A38"/>
    <w:rsid w:val="005A47B4"/>
    <w:rsid w:val="005F1CBE"/>
    <w:rsid w:val="005F2944"/>
    <w:rsid w:val="00622BBD"/>
    <w:rsid w:val="00651A58"/>
    <w:rsid w:val="006720C2"/>
    <w:rsid w:val="00686566"/>
    <w:rsid w:val="00690D54"/>
    <w:rsid w:val="006D39FC"/>
    <w:rsid w:val="00701E06"/>
    <w:rsid w:val="00723267"/>
    <w:rsid w:val="00725282"/>
    <w:rsid w:val="007506AB"/>
    <w:rsid w:val="00771134"/>
    <w:rsid w:val="007A602C"/>
    <w:rsid w:val="007D5E1B"/>
    <w:rsid w:val="007F3BBA"/>
    <w:rsid w:val="008610CB"/>
    <w:rsid w:val="00862703"/>
    <w:rsid w:val="00872FE6"/>
    <w:rsid w:val="00894290"/>
    <w:rsid w:val="008A581D"/>
    <w:rsid w:val="008C4358"/>
    <w:rsid w:val="008F7D12"/>
    <w:rsid w:val="00912472"/>
    <w:rsid w:val="0092641B"/>
    <w:rsid w:val="0093145C"/>
    <w:rsid w:val="00940CF7"/>
    <w:rsid w:val="009568B9"/>
    <w:rsid w:val="00A207D8"/>
    <w:rsid w:val="00A42FC7"/>
    <w:rsid w:val="00A63A23"/>
    <w:rsid w:val="00AB26A3"/>
    <w:rsid w:val="00B20BE6"/>
    <w:rsid w:val="00B26850"/>
    <w:rsid w:val="00B520B6"/>
    <w:rsid w:val="00B671A4"/>
    <w:rsid w:val="00B92A9F"/>
    <w:rsid w:val="00BB2ECE"/>
    <w:rsid w:val="00C44E89"/>
    <w:rsid w:val="00C53CBB"/>
    <w:rsid w:val="00C6415E"/>
    <w:rsid w:val="00C7183D"/>
    <w:rsid w:val="00C972A9"/>
    <w:rsid w:val="00D1149B"/>
    <w:rsid w:val="00D16E1E"/>
    <w:rsid w:val="00D23A21"/>
    <w:rsid w:val="00D64431"/>
    <w:rsid w:val="00DB1281"/>
    <w:rsid w:val="00E07F7F"/>
    <w:rsid w:val="00E335CB"/>
    <w:rsid w:val="00E71636"/>
    <w:rsid w:val="00E84BBA"/>
    <w:rsid w:val="00F67409"/>
    <w:rsid w:val="00F9674B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86AA"/>
  <w15:chartTrackingRefBased/>
  <w15:docId w15:val="{D2243B66-0F76-475B-B706-F35EE37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43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A63A2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C9E"/>
  </w:style>
  <w:style w:type="paragraph" w:customStyle="1" w:styleId="zag">
    <w:name w:val="zag"/>
    <w:basedOn w:val="a"/>
    <w:rsid w:val="00275C9E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275C9E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275C9E"/>
    <w:pPr>
      <w:ind w:firstLine="720"/>
      <w:jc w:val="both"/>
    </w:pPr>
  </w:style>
  <w:style w:type="paragraph" w:customStyle="1" w:styleId="ListParagraph">
    <w:name w:val="List Paragraph"/>
    <w:basedOn w:val="a"/>
    <w:rsid w:val="008C4358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10">
    <w:name w:val="Заголовок 1 Знак"/>
    <w:link w:val="1"/>
    <w:rsid w:val="008C43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locked/>
    <w:rsid w:val="00A63A23"/>
    <w:rPr>
      <w:b/>
      <w:bCs/>
      <w:i/>
      <w:iCs/>
      <w:sz w:val="26"/>
      <w:szCs w:val="26"/>
      <w:lang w:val="ru-RU" w:eastAsia="ru-RU" w:bidi="ar-SA"/>
    </w:rPr>
  </w:style>
  <w:style w:type="paragraph" w:styleId="a4">
    <w:name w:val="Body Text"/>
    <w:basedOn w:val="a"/>
    <w:link w:val="a5"/>
    <w:rsid w:val="00A42FC7"/>
    <w:pPr>
      <w:jc w:val="center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link w:val="a4"/>
    <w:locked/>
    <w:rsid w:val="00A42FC7"/>
    <w:rPr>
      <w:rFonts w:eastAsia="Calibri"/>
      <w:sz w:val="24"/>
      <w:lang w:val="ru-RU" w:eastAsia="ru-RU" w:bidi="ar-SA"/>
    </w:rPr>
  </w:style>
  <w:style w:type="paragraph" w:customStyle="1" w:styleId="3">
    <w:name w:val="Абзац списка3"/>
    <w:basedOn w:val="a"/>
    <w:rsid w:val="00154BAB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ФГБОУ ВПО ПГУПС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student</cp:lastModifiedBy>
  <cp:revision>2</cp:revision>
  <cp:lastPrinted>2015-03-02T08:25:00Z</cp:lastPrinted>
  <dcterms:created xsi:type="dcterms:W3CDTF">2017-12-19T10:36:00Z</dcterms:created>
  <dcterms:modified xsi:type="dcterms:W3CDTF">2017-12-19T10:36:00Z</dcterms:modified>
</cp:coreProperties>
</file>