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B1215" w:rsidRPr="006B1215">
        <w:rPr>
          <w:rFonts w:ascii="Times New Roman" w:hAnsi="Times New Roman" w:cs="Times New Roman"/>
          <w:sz w:val="24"/>
          <w:szCs w:val="24"/>
        </w:rPr>
        <w:t>ЭНЕРГОСБЕРЕГАЮЩИЕ ТЕХНОЛОГИИ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734E82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34E82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34E8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E24DD0" w:rsidRPr="007E3C95" w:rsidRDefault="00E24DD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6B121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Дисциплина «Энергосберегающие технологии» (Б</w:t>
      </w:r>
      <w:proofErr w:type="gramStart"/>
      <w:r w:rsidRPr="006B12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B1215">
        <w:rPr>
          <w:rFonts w:ascii="Times New Roman" w:hAnsi="Times New Roman" w:cs="Times New Roman"/>
          <w:sz w:val="24"/>
          <w:szCs w:val="24"/>
        </w:rPr>
        <w:t>.В.ОД.4) относится к вариативной части и является обязательной.</w:t>
      </w:r>
    </w:p>
    <w:p w:rsidR="00E24DD0" w:rsidRPr="007E3C95" w:rsidRDefault="00E24DD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B1215" w:rsidRPr="006B1215" w:rsidRDefault="00734E82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B1215" w:rsidRPr="006B1215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формирование у обучающихся знаний, умений и навыков в области разработки  новых методов и  средств  повышения эффективности     использования    электрической   энергии   на железнодорожном транспорте и уменьшения удельных расходов электрической энергии.</w:t>
      </w:r>
    </w:p>
    <w:p w:rsidR="006B1215" w:rsidRPr="006B1215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ab/>
        <w:t>Для достижения поставленной цели решаются следующие задачи:</w:t>
      </w:r>
    </w:p>
    <w:p w:rsidR="006B1215" w:rsidRPr="006B1215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ab/>
        <w:t>– освоение методов расчёта потребления электрической энергии элементами тяговой сети;</w:t>
      </w:r>
    </w:p>
    <w:p w:rsidR="006B1215" w:rsidRPr="006B1215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ab/>
        <w:t xml:space="preserve">– освоение методов расчёта потерь энергии в тяговых сетях в различных режимах работы системы тягового электроснабжения; </w:t>
      </w:r>
    </w:p>
    <w:p w:rsidR="00E24DD0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 xml:space="preserve">          – овладение методами поиска оптимальных режимов работы системы тягового электроснабжения.</w:t>
      </w:r>
    </w:p>
    <w:p w:rsidR="006B1215" w:rsidRPr="005A2389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734E82">
        <w:rPr>
          <w:rFonts w:ascii="Times New Roman" w:hAnsi="Times New Roman" w:cs="Times New Roman"/>
          <w:sz w:val="24"/>
          <w:szCs w:val="24"/>
        </w:rPr>
        <w:t>ОПК-</w:t>
      </w:r>
      <w:r w:rsidR="006B1215">
        <w:rPr>
          <w:rFonts w:ascii="Times New Roman" w:hAnsi="Times New Roman" w:cs="Times New Roman"/>
          <w:sz w:val="24"/>
          <w:szCs w:val="24"/>
        </w:rPr>
        <w:t>10, ПК-4, ПК-10, ПК-13.</w:t>
      </w:r>
    </w:p>
    <w:p w:rsidR="00D06585" w:rsidRPr="00734E82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E8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4E8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34E8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215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 xml:space="preserve">- основные силовые элементы системы электроснабжения тяги поездов и электрические схемы их соединения; 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 xml:space="preserve">- принципы работы элементов схем электроснабжения и их технические характеристики;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методы оптимизации работы систем тягового электроснабжения;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методы расчета потерь электрической энергии в системах электроснабжения с использованием вероятностных методов расчёта;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технические методы и средства уменьшения потерь электрической энергии в процессе эксплуатации системы электроснабжения.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215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рассчитывать потребление и потери энергии в системах электроснабжения с применением пакетов программ для ЭВМ;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 xml:space="preserve">- выбирать технические средства для уменьшения потерь энергии; 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производить технико-экономическую оценку мероприятий по энергосбережению.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215">
        <w:rPr>
          <w:rFonts w:ascii="Times New Roman" w:eastAsia="Calibri" w:hAnsi="Times New Roman" w:cs="Times New Roman"/>
          <w:b/>
          <w:sz w:val="24"/>
          <w:szCs w:val="24"/>
        </w:rPr>
        <w:t xml:space="preserve">ВЛАДЕТЬ: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 xml:space="preserve">- методами расчётов потерь электрической энергии в электрических сетях с нелинейными элементами. </w:t>
      </w:r>
    </w:p>
    <w:p w:rsidR="005A2389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методами измерения потерь электрической энергии.</w:t>
      </w:r>
    </w:p>
    <w:p w:rsidR="00E24DD0" w:rsidRDefault="00E24DD0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215" w:rsidRPr="00734E82" w:rsidRDefault="006B1215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Потери тепловой и электрической энергии в устройствах тепловых электростанций и передающих линиях электропередач.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Методы расчётов потерь энергии в системах тягового электроснабжения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 xml:space="preserve">Системы электроснабжения </w:t>
      </w:r>
      <w:proofErr w:type="spellStart"/>
      <w:r w:rsidRPr="006B1215">
        <w:rPr>
          <w:rFonts w:ascii="Times New Roman" w:hAnsi="Times New Roman" w:cs="Times New Roman"/>
          <w:sz w:val="24"/>
          <w:szCs w:val="24"/>
        </w:rPr>
        <w:t>нетяговых</w:t>
      </w:r>
      <w:proofErr w:type="spellEnd"/>
      <w:r w:rsidRPr="006B1215">
        <w:rPr>
          <w:rFonts w:ascii="Times New Roman" w:hAnsi="Times New Roman" w:cs="Times New Roman"/>
          <w:sz w:val="24"/>
          <w:szCs w:val="24"/>
        </w:rPr>
        <w:t xml:space="preserve"> потребителей.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 xml:space="preserve">Зависимость потерь энергии в системах тягового и </w:t>
      </w:r>
      <w:proofErr w:type="spellStart"/>
      <w:r w:rsidRPr="006B1215">
        <w:rPr>
          <w:rFonts w:ascii="Times New Roman" w:hAnsi="Times New Roman" w:cs="Times New Roman"/>
          <w:sz w:val="24"/>
          <w:szCs w:val="24"/>
        </w:rPr>
        <w:t>нетягового</w:t>
      </w:r>
      <w:proofErr w:type="spellEnd"/>
      <w:r w:rsidRPr="006B1215">
        <w:rPr>
          <w:rFonts w:ascii="Times New Roman" w:hAnsi="Times New Roman" w:cs="Times New Roman"/>
          <w:sz w:val="24"/>
          <w:szCs w:val="24"/>
        </w:rPr>
        <w:t xml:space="preserve"> электроснабжения от графиков нагрузки.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Потребление энергии тяговыми двигателями локомотивов и вспомогательными машинами.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Передача энергии по линиям высокого напряжения.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Рекуперация электрической энерг</w:t>
      </w:r>
      <w:proofErr w:type="gramStart"/>
      <w:r w:rsidRPr="006B1215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6B1215">
        <w:rPr>
          <w:rFonts w:ascii="Times New Roman" w:hAnsi="Times New Roman" w:cs="Times New Roman"/>
          <w:sz w:val="24"/>
          <w:szCs w:val="24"/>
        </w:rPr>
        <w:t xml:space="preserve"> эффективность.</w:t>
      </w:r>
    </w:p>
    <w:p w:rsidR="00734E82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Нормативно-правовая база по энергоснабжению на федеральном уровне</w:t>
      </w:r>
    </w:p>
    <w:p w:rsidR="00E24DD0" w:rsidRDefault="00E24DD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B1215">
        <w:rPr>
          <w:rFonts w:ascii="Times New Roman" w:hAnsi="Times New Roman" w:cs="Times New Roman"/>
          <w:sz w:val="24"/>
          <w:szCs w:val="24"/>
        </w:rPr>
        <w:t>4 з</w:t>
      </w:r>
      <w:r w:rsidRPr="007E3C95">
        <w:rPr>
          <w:rFonts w:ascii="Times New Roman" w:hAnsi="Times New Roman" w:cs="Times New Roman"/>
          <w:sz w:val="24"/>
          <w:szCs w:val="24"/>
        </w:rPr>
        <w:t>ачетны</w:t>
      </w:r>
      <w:r w:rsidR="006B1215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B1215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6B1215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B1215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E17EC">
        <w:rPr>
          <w:rFonts w:ascii="Times New Roman" w:hAnsi="Times New Roman" w:cs="Times New Roman"/>
          <w:sz w:val="24"/>
          <w:szCs w:val="24"/>
        </w:rPr>
        <w:t>3</w:t>
      </w:r>
      <w:r w:rsidR="00E24DD0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B1215">
        <w:rPr>
          <w:rFonts w:ascii="Times New Roman" w:hAnsi="Times New Roman" w:cs="Times New Roman"/>
          <w:sz w:val="24"/>
          <w:szCs w:val="24"/>
        </w:rPr>
        <w:t>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24DD0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6B121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6B1215">
        <w:rPr>
          <w:rFonts w:ascii="Times New Roman" w:hAnsi="Times New Roman" w:cs="Times New Roman"/>
          <w:sz w:val="24"/>
          <w:szCs w:val="24"/>
        </w:rPr>
        <w:t>.</w:t>
      </w:r>
    </w:p>
    <w:p w:rsidR="006B1215" w:rsidRDefault="006B1215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B1215" w:rsidRPr="007E3C9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10 час.</w:t>
      </w:r>
    </w:p>
    <w:p w:rsidR="006B1215" w:rsidRPr="007E3C9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B1215" w:rsidRPr="007E3C9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E17EC" w:rsidRPr="007E3C9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sectPr w:rsidR="008E17E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3879B4"/>
    <w:rsid w:val="00403D4E"/>
    <w:rsid w:val="00554D26"/>
    <w:rsid w:val="005A2389"/>
    <w:rsid w:val="00607605"/>
    <w:rsid w:val="00632136"/>
    <w:rsid w:val="00677863"/>
    <w:rsid w:val="00693864"/>
    <w:rsid w:val="006B1215"/>
    <w:rsid w:val="006E419F"/>
    <w:rsid w:val="006E519C"/>
    <w:rsid w:val="00723430"/>
    <w:rsid w:val="00734E82"/>
    <w:rsid w:val="007E3C95"/>
    <w:rsid w:val="008E17EC"/>
    <w:rsid w:val="00960B5F"/>
    <w:rsid w:val="00986C3D"/>
    <w:rsid w:val="00A3637B"/>
    <w:rsid w:val="00CA35C1"/>
    <w:rsid w:val="00CC2DE6"/>
    <w:rsid w:val="00D06585"/>
    <w:rsid w:val="00D5166C"/>
    <w:rsid w:val="00DE1AA7"/>
    <w:rsid w:val="00E24DD0"/>
    <w:rsid w:val="00E7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Марина</cp:lastModifiedBy>
  <cp:revision>2</cp:revision>
  <cp:lastPrinted>2016-02-19T06:41:00Z</cp:lastPrinted>
  <dcterms:created xsi:type="dcterms:W3CDTF">2017-03-23T10:26:00Z</dcterms:created>
  <dcterms:modified xsi:type="dcterms:W3CDTF">2017-03-23T10:26:00Z</dcterms:modified>
</cp:coreProperties>
</file>