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360A">
        <w:rPr>
          <w:rFonts w:ascii="Times New Roman" w:hAnsi="Times New Roman" w:cs="Times New Roman"/>
          <w:sz w:val="24"/>
          <w:szCs w:val="24"/>
        </w:rPr>
        <w:t>Проектирование предприятий вагонного хозяйства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360A">
        <w:rPr>
          <w:rFonts w:ascii="Times New Roman" w:hAnsi="Times New Roman" w:cs="Times New Roman"/>
          <w:sz w:val="24"/>
          <w:szCs w:val="24"/>
        </w:rPr>
        <w:t>Проектирование предприятий вагонного хозяйства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BC360A">
        <w:rPr>
          <w:rFonts w:ascii="Times New Roman" w:hAnsi="Times New Roman" w:cs="Times New Roman"/>
          <w:sz w:val="24"/>
          <w:szCs w:val="24"/>
        </w:rPr>
        <w:t>В.ДВ.5.1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B259C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>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259C" w:rsidRPr="005B259C" w:rsidRDefault="005B259C" w:rsidP="005B2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Целью изучения дисциплины «Проектирование предприятий вагонного хозяйства» является приобретение знаний необходимых в их практической деятельности, связанной с новым строительством, реконструкцией или техническим перевооружением вагоноремонтных предприятий. Одной из составных частей инфраструктуры железных дорог являются здания железнодорожного транспорта. Габариты, форма и объемно-планировочные решения зданий определяются их функциональным назначением и требованиями железной дороги, смежных сооружений и устройств. Проектирование зданий невозможно без знания их отраслевой специфики. Система проектирования объектов железнодорожного транспорта имеет свои традиции, терминологическую базу и отличается от таковых в области промышленного и гражданского строительства. Организация и технология проектирования определяют правила и технологию учета системных требований транспорта к его объектам.</w:t>
      </w:r>
    </w:p>
    <w:p w:rsidR="005B259C" w:rsidRPr="005B259C" w:rsidRDefault="005B259C" w:rsidP="005B2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259C" w:rsidRPr="005B259C" w:rsidRDefault="005B259C" w:rsidP="005B2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9C">
        <w:rPr>
          <w:rFonts w:ascii="Times New Roman" w:hAnsi="Times New Roman" w:cs="Times New Roman"/>
          <w:sz w:val="24"/>
          <w:szCs w:val="24"/>
        </w:rPr>
        <w:t>– формирование у студентов теоретических знаний основ и особенности проектирования промышленных предприятий и вагоноремонтных предприятий.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DF22CF">
        <w:rPr>
          <w:rFonts w:ascii="Times New Roman" w:hAnsi="Times New Roman" w:cs="Times New Roman"/>
          <w:sz w:val="24"/>
          <w:szCs w:val="24"/>
        </w:rPr>
        <w:t>11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F22CF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F22CF">
        <w:rPr>
          <w:rFonts w:ascii="Times New Roman" w:hAnsi="Times New Roman" w:cs="Times New Roman"/>
          <w:sz w:val="24"/>
          <w:szCs w:val="24"/>
        </w:rPr>
        <w:t>5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DF22CF">
        <w:rPr>
          <w:rFonts w:ascii="Times New Roman" w:hAnsi="Times New Roman" w:cs="Times New Roman"/>
          <w:sz w:val="24"/>
          <w:szCs w:val="24"/>
        </w:rPr>
        <w:t xml:space="preserve">ПК-20; </w:t>
      </w:r>
      <w:r w:rsidR="00A804FA">
        <w:rPr>
          <w:rFonts w:ascii="Times New Roman" w:hAnsi="Times New Roman" w:cs="Times New Roman"/>
          <w:sz w:val="24"/>
          <w:szCs w:val="24"/>
        </w:rPr>
        <w:t>ПСК-</w:t>
      </w:r>
      <w:r w:rsidR="00DF22CF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DF22CF">
        <w:rPr>
          <w:rFonts w:ascii="Times New Roman" w:hAnsi="Times New Roman" w:cs="Times New Roman"/>
          <w:sz w:val="24"/>
          <w:szCs w:val="24"/>
        </w:rPr>
        <w:t>4; ПСК-4.5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eastAsia="Times New Roman" w:hAnsi="Times New Roman" w:cs="Times New Roman"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D5484C" w:rsidRPr="00D5484C" w:rsidRDefault="00D5484C" w:rsidP="00D54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4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5484C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</w:t>
      </w:r>
      <w:r w:rsidRPr="0037357E">
        <w:rPr>
          <w:sz w:val="28"/>
          <w:szCs w:val="28"/>
        </w:rPr>
        <w:t xml:space="preserve"> </w:t>
      </w:r>
      <w:r w:rsidRPr="00D5484C">
        <w:rPr>
          <w:rFonts w:ascii="Times New Roman" w:hAnsi="Times New Roman" w:cs="Times New Roman"/>
          <w:sz w:val="24"/>
          <w:szCs w:val="24"/>
        </w:rPr>
        <w:t>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её использования;</w:t>
      </w:r>
    </w:p>
    <w:p w:rsidR="00D5484C" w:rsidRPr="00D5484C" w:rsidRDefault="00D5484C" w:rsidP="00D548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8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Владеть</w:t>
      </w:r>
      <w:r w:rsidRPr="00D5484C">
        <w:rPr>
          <w:rFonts w:ascii="Times New Roman" w:hAnsi="Times New Roman" w:cs="Times New Roman"/>
          <w:bCs/>
          <w:sz w:val="24"/>
          <w:szCs w:val="24"/>
        </w:rPr>
        <w:t>: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ремонта;</w:t>
      </w:r>
    </w:p>
    <w:p w:rsidR="00D5484C" w:rsidRPr="00D5484C" w:rsidRDefault="00D5484C" w:rsidP="00D5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84C">
        <w:rPr>
          <w:rFonts w:ascii="Times New Roman" w:hAnsi="Times New Roman" w:cs="Times New Roman"/>
          <w:bCs/>
          <w:sz w:val="24"/>
          <w:szCs w:val="24"/>
        </w:rPr>
        <w:tab/>
      </w:r>
      <w:r w:rsidRPr="00D5484C">
        <w:rPr>
          <w:rFonts w:ascii="Times New Roman" w:hAnsi="Times New Roman" w:cs="Times New Roman"/>
          <w:sz w:val="24"/>
          <w:szCs w:val="24"/>
        </w:rPr>
        <w:t>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5"/>
        <w:gridCol w:w="3544"/>
        <w:gridCol w:w="5352"/>
      </w:tblGrid>
      <w:tr w:rsidR="00CB6077" w:rsidRPr="00CB6077" w:rsidTr="00CB6077">
        <w:trPr>
          <w:cantSplit/>
          <w:trHeight w:val="840"/>
          <w:tblHeader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B6077" w:rsidRPr="00CB6077" w:rsidTr="00A66323">
        <w:trPr>
          <w:cantSplit/>
          <w:trHeight w:val="342"/>
        </w:trPr>
        <w:tc>
          <w:tcPr>
            <w:tcW w:w="0" w:type="auto"/>
            <w:gridSpan w:val="4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CB6077" w:rsidRPr="00CB6077" w:rsidTr="00CB6077">
        <w:trPr>
          <w:cantSplit/>
          <w:trHeight w:val="723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его со смежными дисциплинами.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1.1 Введение.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1.2 Организация проектирования промышленных предприятий.</w:t>
            </w:r>
          </w:p>
        </w:tc>
      </w:tr>
      <w:tr w:rsidR="00CB6077" w:rsidRPr="00CB6077" w:rsidTr="00CB6077">
        <w:trPr>
          <w:cantSplit/>
          <w:trHeight w:val="723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порядок разработки, согласования и утверждения проектных документов.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 Требования по разработке генерального плана.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2.2 Требования по оформлению строительных чертежей.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2.3 Требования к архитектурно-строительной части. 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2.4 Санитарно-технические и экологические требования.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2.5 Противопожарные требования.</w:t>
            </w:r>
          </w:p>
        </w:tc>
      </w:tr>
      <w:tr w:rsidR="00CB6077" w:rsidRPr="00CB6077" w:rsidTr="00CB6077">
        <w:trPr>
          <w:cantSplit/>
          <w:trHeight w:val="1961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Технологическая часть проекта.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3.1 Планировка главного корпуса.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3.2 Организация производственного процесса.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3.3 Основные, вспомогательные и обслуживающие процессы.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3.4 Принципы организации производственного процесса.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3.5 Типы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675" w:type="dxa"/>
            <w:gridSpan w:val="2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Производственная структура вагонно-ремонтных предприятий.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4.1 Производственная структура вагонного депо по ремонту пассажирских вагонов.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4.2 Производственная структура вагонного депо по ремонту грузовых вагонов.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4.3 Производственная структура вагонного эксплуатационного депо.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4.4 Производственная структура подразделений технического обслуживания подвижного состава.</w:t>
            </w:r>
          </w:p>
        </w:tc>
      </w:tr>
      <w:tr w:rsidR="00CB6077" w:rsidRPr="00CB6077" w:rsidTr="00DC4EF8">
        <w:trPr>
          <w:cantSplit/>
          <w:trHeight w:val="491"/>
        </w:trPr>
        <w:tc>
          <w:tcPr>
            <w:tcW w:w="9571" w:type="dxa"/>
            <w:gridSpan w:val="4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B6077">
              <w:rPr>
                <w:rFonts w:ascii="Times New Roman" w:hAnsi="Times New Roman" w:cs="Times New Roman"/>
              </w:rPr>
              <w:t>Организация производственного процесса вагонно-ремонтных предприятий при реконструкции.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</w:rPr>
              <w:t>5.1 Конструкторская подготовка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</w:rPr>
              <w:t>5.2 Технологическая подготовка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вагонно-ремонтных заводах.</w:t>
            </w: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6.1 Организация основного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6.2 Организация производства в заготовительных и обрабатывающих цехах.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6.3 Организация технического обслуживания производства.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Методы ремонта вагонов и их узлов.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7.1 Особенности организации автоматизированного поточного производства.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7.2 Особенности организации прерывных поточных линий.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7.3 Особенности организации непрерывных поточных линий.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7.4 Поточный метод организации производственного процесса.</w:t>
            </w:r>
          </w:p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7.5 Стационарный метод организации производственного процесса.</w:t>
            </w:r>
          </w:p>
        </w:tc>
      </w:tr>
      <w:tr w:rsidR="00CB6077" w:rsidRPr="00CB6077" w:rsidTr="00CB6077">
        <w:trPr>
          <w:cantSplit/>
          <w:trHeight w:val="337"/>
        </w:trPr>
        <w:tc>
          <w:tcPr>
            <w:tcW w:w="9571" w:type="dxa"/>
            <w:gridSpan w:val="4"/>
            <w:shd w:val="clear" w:color="auto" w:fill="auto"/>
          </w:tcPr>
          <w:p w:rsidR="00CB6077" w:rsidRPr="00CB6077" w:rsidRDefault="00CB6077" w:rsidP="00CB6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Default="00CB6077" w:rsidP="00CB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методы проектирования зданий.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8.1 Разделы проектов и их содержание.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8.2 Задание на проектирование объектов производственного назначения.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8.3 Формы представления технологий проектирования.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8.4 Технологическая схема проектирования производственных зданий.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8.5 Технологическая схема проектирования административно-бытовых и служебно-технических зданий.</w:t>
            </w:r>
          </w:p>
        </w:tc>
      </w:tr>
      <w:tr w:rsidR="00CB6077" w:rsidRPr="00CB6077" w:rsidTr="00CB6077">
        <w:trPr>
          <w:cantSplit/>
          <w:trHeight w:val="491"/>
        </w:trPr>
        <w:tc>
          <w:tcPr>
            <w:tcW w:w="560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проектировании.</w:t>
            </w:r>
          </w:p>
          <w:p w:rsidR="00CB6077" w:rsidRPr="00CB6077" w:rsidRDefault="00CB6077" w:rsidP="00CB60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9.1 Основные понятия и классификация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9.2 Компоненты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9.3 Интеграция информационных технологий.</w:t>
            </w:r>
          </w:p>
          <w:p w:rsidR="00CB6077" w:rsidRPr="00CB6077" w:rsidRDefault="00CB6077" w:rsidP="00CB6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B60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9.4 Характеристика проектных и строительных информационных технологий.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5E4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E2724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9D5E4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265ACB">
        <w:rPr>
          <w:rFonts w:ascii="Times New Roman" w:hAnsi="Times New Roman" w:cs="Times New Roman"/>
          <w:sz w:val="24"/>
          <w:szCs w:val="24"/>
        </w:rPr>
        <w:t>48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1E2724" w:rsidRPr="001E2724" w:rsidRDefault="001E2724" w:rsidP="001E2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724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E2724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E2724" w:rsidRPr="001E2724" w:rsidRDefault="001E2724" w:rsidP="001E2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724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E2724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E2724" w:rsidRPr="001E2724" w:rsidRDefault="001E2724" w:rsidP="001E2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724">
        <w:rPr>
          <w:rFonts w:ascii="Times New Roman" w:hAnsi="Times New Roman" w:cs="Times New Roman"/>
          <w:sz w:val="24"/>
          <w:szCs w:val="24"/>
        </w:rPr>
        <w:t>самостоятельная работа –1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724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1E2724" w:rsidRDefault="001E2724" w:rsidP="001E2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bookmarkStart w:id="0" w:name="_GoBack"/>
      <w:bookmarkEnd w:id="0"/>
      <w:r w:rsidRPr="001E272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F22CF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105B"/>
    <w:rsid w:val="000B66D8"/>
    <w:rsid w:val="000C23B7"/>
    <w:rsid w:val="0016412E"/>
    <w:rsid w:val="00176C0D"/>
    <w:rsid w:val="0018685C"/>
    <w:rsid w:val="00192D06"/>
    <w:rsid w:val="001C27F9"/>
    <w:rsid w:val="001D352A"/>
    <w:rsid w:val="001E2724"/>
    <w:rsid w:val="00265ACB"/>
    <w:rsid w:val="003879B4"/>
    <w:rsid w:val="003C196E"/>
    <w:rsid w:val="003C3D31"/>
    <w:rsid w:val="003E4DF4"/>
    <w:rsid w:val="00403D4E"/>
    <w:rsid w:val="00554D26"/>
    <w:rsid w:val="005A2389"/>
    <w:rsid w:val="005B259C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12E79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C360A"/>
    <w:rsid w:val="00BE66C6"/>
    <w:rsid w:val="00BF0E1C"/>
    <w:rsid w:val="00C14B71"/>
    <w:rsid w:val="00C226CC"/>
    <w:rsid w:val="00C24BF2"/>
    <w:rsid w:val="00CA35C1"/>
    <w:rsid w:val="00CB3E9E"/>
    <w:rsid w:val="00CB6077"/>
    <w:rsid w:val="00CE5D44"/>
    <w:rsid w:val="00D00295"/>
    <w:rsid w:val="00D06585"/>
    <w:rsid w:val="00D5166C"/>
    <w:rsid w:val="00D5484C"/>
    <w:rsid w:val="00D8010F"/>
    <w:rsid w:val="00DB2C52"/>
    <w:rsid w:val="00DF22CF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C758-A17C-455F-9B2C-AC302EBE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12</cp:revision>
  <cp:lastPrinted>2016-02-19T06:41:00Z</cp:lastPrinted>
  <dcterms:created xsi:type="dcterms:W3CDTF">2017-02-01T09:16:00Z</dcterms:created>
  <dcterms:modified xsi:type="dcterms:W3CDTF">2017-11-20T12:12:00Z</dcterms:modified>
</cp:coreProperties>
</file>