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EA58AC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76216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caps/>
          <w:sz w:val="28"/>
          <w:szCs w:val="28"/>
          <w:lang w:eastAsia="ru-RU"/>
        </w:rPr>
        <w:t>«ЭЛЕКТРИЧЕС</w:t>
      </w:r>
      <w:r w:rsidR="00CB6624">
        <w:rPr>
          <w:rFonts w:eastAsia="Times New Roman" w:cs="Times New Roman"/>
          <w:caps/>
          <w:sz w:val="28"/>
          <w:szCs w:val="28"/>
          <w:lang w:eastAsia="ru-RU"/>
        </w:rPr>
        <w:t>К</w:t>
      </w:r>
      <w:r>
        <w:rPr>
          <w:rFonts w:eastAsia="Times New Roman" w:cs="Times New Roman"/>
          <w:caps/>
          <w:sz w:val="28"/>
          <w:szCs w:val="28"/>
          <w:lang w:eastAsia="ru-RU"/>
        </w:rPr>
        <w:t>ИЕ ПЕРЕДАЧИ</w:t>
      </w:r>
      <w:r w:rsidR="00466332">
        <w:rPr>
          <w:rFonts w:eastAsia="Times New Roman" w:cs="Times New Roman"/>
          <w:caps/>
          <w:sz w:val="28"/>
          <w:szCs w:val="28"/>
          <w:lang w:eastAsia="ru-RU"/>
        </w:rPr>
        <w:t xml:space="preserve"> локомотивов</w:t>
      </w:r>
      <w:r w:rsidR="00104973"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.Б.50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466332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Pr="00104973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094B26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A58AC" w:rsidRPr="00104973" w:rsidRDefault="00104973" w:rsidP="00B70A54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B70A54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737432">
            <wp:extent cx="5895340" cy="7431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43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58AC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EA58AC" w:rsidRPr="00104973" w:rsidRDefault="00EA58AC" w:rsidP="00EA58AC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A58AC" w:rsidRPr="00104973" w:rsidRDefault="00EA58AC" w:rsidP="00EA58AC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A58AC" w:rsidRPr="00104973" w:rsidTr="00B756AA">
        <w:tc>
          <w:tcPr>
            <w:tcW w:w="5070" w:type="dxa"/>
          </w:tcPr>
          <w:p w:rsidR="00EA58AC" w:rsidRPr="002E322D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701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:rsidTr="00104973">
        <w:tc>
          <w:tcPr>
            <w:tcW w:w="5070" w:type="dxa"/>
          </w:tcPr>
          <w:p w:rsidR="00104973" w:rsidRPr="00104973" w:rsidRDefault="00104973" w:rsidP="00EA58AC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="00C8069E">
        <w:rPr>
          <w:rFonts w:eastAsia="Times New Roman" w:cs="Times New Roman"/>
          <w:sz w:val="28"/>
          <w:szCs w:val="28"/>
          <w:lang w:eastAsia="ru-RU"/>
        </w:rPr>
        <w:t xml:space="preserve">, по </w:t>
      </w:r>
      <w:r w:rsidR="0076216B">
        <w:rPr>
          <w:rFonts w:eastAsia="Times New Roman" w:cs="Times New Roman"/>
          <w:sz w:val="28"/>
          <w:szCs w:val="28"/>
          <w:lang w:eastAsia="ru-RU"/>
        </w:rPr>
        <w:t>дисциплине «Электрические передачи</w:t>
      </w:r>
      <w:r w:rsidR="00C8069E">
        <w:rPr>
          <w:rFonts w:eastAsia="Times New Roman" w:cs="Times New Roman"/>
          <w:sz w:val="28"/>
          <w:szCs w:val="28"/>
          <w:lang w:eastAsia="ru-RU"/>
        </w:rPr>
        <w:t xml:space="preserve"> локомотивов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76216B" w:rsidRPr="0076216B" w:rsidRDefault="004259A0" w:rsidP="007621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59A0">
        <w:rPr>
          <w:rFonts w:eastAsia="Times New Roman" w:cs="Times New Roman"/>
          <w:sz w:val="28"/>
          <w:szCs w:val="28"/>
          <w:lang w:eastAsia="ru-RU"/>
        </w:rPr>
        <w:t>Цел</w:t>
      </w:r>
      <w:r w:rsidR="0076216B">
        <w:rPr>
          <w:rFonts w:eastAsia="Times New Roman" w:cs="Times New Roman"/>
          <w:sz w:val="28"/>
          <w:szCs w:val="28"/>
          <w:lang w:eastAsia="ru-RU"/>
        </w:rPr>
        <w:t>ью изучения дисциплины является</w:t>
      </w:r>
      <w:r w:rsidRPr="004259A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76216B" w:rsidRPr="0076216B">
        <w:rPr>
          <w:rFonts w:eastAsia="Times New Roman" w:cs="Times New Roman"/>
          <w:sz w:val="28"/>
          <w:szCs w:val="28"/>
          <w:lang w:eastAsia="ru-RU"/>
        </w:rPr>
        <w:t>изучение основных видов электрических передач мощности локомотивов, принципов их построения, действия и расчета; изучение устройства и характеристик элементов электрических передач локомотивов: преобразователей момента и частоты вращения, тяговых электрических машин, преобразователей электрической энергии.</w:t>
      </w:r>
    </w:p>
    <w:p w:rsidR="00C8069E" w:rsidRPr="00C8069E" w:rsidRDefault="00C8069E" w:rsidP="00C8069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69E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6216B" w:rsidRPr="0076216B" w:rsidRDefault="0076216B" w:rsidP="0076216B">
      <w:pPr>
        <w:numPr>
          <w:ilvl w:val="0"/>
          <w:numId w:val="16"/>
        </w:numPr>
        <w:spacing w:after="0" w:line="240" w:lineRule="auto"/>
        <w:ind w:left="0" w:firstLine="851"/>
        <w:rPr>
          <w:rFonts w:eastAsia="Times New Roman" w:cs="Times New Roman"/>
          <w:sz w:val="28"/>
          <w:szCs w:val="28"/>
          <w:lang w:eastAsia="ru-RU"/>
        </w:rPr>
      </w:pPr>
      <w:r w:rsidRPr="0076216B">
        <w:rPr>
          <w:rFonts w:eastAsia="Times New Roman" w:cs="Times New Roman"/>
          <w:sz w:val="28"/>
          <w:szCs w:val="28"/>
          <w:lang w:eastAsia="ru-RU"/>
        </w:rPr>
        <w:t>овладение студентами теорией, конструкцией и основами расчета и испытаний передач мощности и их элементов;</w:t>
      </w:r>
    </w:p>
    <w:p w:rsidR="0076216B" w:rsidRPr="0076216B" w:rsidRDefault="0076216B" w:rsidP="0076216B">
      <w:pPr>
        <w:numPr>
          <w:ilvl w:val="0"/>
          <w:numId w:val="16"/>
        </w:numPr>
        <w:spacing w:after="0" w:line="240" w:lineRule="auto"/>
        <w:ind w:left="0" w:firstLine="851"/>
        <w:rPr>
          <w:rFonts w:eastAsia="Times New Roman" w:cs="Times New Roman"/>
          <w:sz w:val="28"/>
          <w:szCs w:val="28"/>
          <w:lang w:eastAsia="ru-RU"/>
        </w:rPr>
      </w:pPr>
      <w:r w:rsidRPr="0076216B">
        <w:rPr>
          <w:rFonts w:eastAsia="Times New Roman" w:cs="Times New Roman"/>
          <w:sz w:val="28"/>
          <w:szCs w:val="28"/>
          <w:lang w:eastAsia="ru-RU"/>
        </w:rPr>
        <w:t>освоение студентами методов определения технико-экономических показателей передач мощности и их элементов;</w:t>
      </w:r>
    </w:p>
    <w:p w:rsidR="0076216B" w:rsidRPr="0076216B" w:rsidRDefault="0076216B" w:rsidP="0076216B">
      <w:pPr>
        <w:numPr>
          <w:ilvl w:val="0"/>
          <w:numId w:val="16"/>
        </w:numPr>
        <w:spacing w:after="0" w:line="240" w:lineRule="auto"/>
        <w:ind w:left="0" w:firstLine="851"/>
        <w:rPr>
          <w:rFonts w:eastAsia="Times New Roman" w:cs="Times New Roman"/>
          <w:sz w:val="28"/>
          <w:szCs w:val="28"/>
          <w:lang w:eastAsia="ru-RU"/>
        </w:rPr>
      </w:pPr>
      <w:r w:rsidRPr="0076216B">
        <w:rPr>
          <w:rFonts w:eastAsia="Times New Roman" w:cs="Times New Roman"/>
          <w:sz w:val="28"/>
          <w:szCs w:val="28"/>
          <w:lang w:eastAsia="ru-RU"/>
        </w:rPr>
        <w:t xml:space="preserve">приобретение студентами знаний об автоматических системах управления электрическими передачами локомотивов.  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247578" w:rsidRDefault="00104973" w:rsidP="0024757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76216B" w:rsidRPr="00CA2765" w:rsidRDefault="0076216B" w:rsidP="0076216B">
      <w:pPr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1F68E8">
        <w:rPr>
          <w:sz w:val="28"/>
        </w:rPr>
        <w:t>виды передач мощности автономных локомотивов, их характеристики, технико-экономические показатели, особенности эксплуатации и технического обслуживания; принципы построения и действия электрических передач автономных локомотивов; характеристики, режимы работы, способы регулирования и конструкцию тяговых электрических машин и статических преобразователей автономных локомотивов; перспективы технического развития и задачи совершенствования электрических передач автономных локомотивов</w:t>
      </w:r>
      <w:r w:rsidR="00AD2B43">
        <w:rPr>
          <w:bCs/>
          <w:sz w:val="28"/>
          <w:szCs w:val="28"/>
        </w:rPr>
        <w:t>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76216B" w:rsidRPr="00CA2765" w:rsidRDefault="0076216B" w:rsidP="0076216B">
      <w:pPr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1F68E8">
        <w:rPr>
          <w:sz w:val="28"/>
        </w:rPr>
        <w:t>применять методы расчета характеристик и параметров электрических передач автономных локомотивов, основные методы расчета конструкции тяговых электрических машин и статических преобразователей автономных локомотивов</w:t>
      </w:r>
      <w:r w:rsidR="00AD2B43">
        <w:rPr>
          <w:bCs/>
          <w:sz w:val="28"/>
          <w:szCs w:val="28"/>
        </w:rPr>
        <w:t>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76216B" w:rsidRPr="00CA2765" w:rsidRDefault="0076216B" w:rsidP="0076216B">
      <w:pPr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1F68E8">
        <w:rPr>
          <w:sz w:val="28"/>
        </w:rPr>
        <w:t xml:space="preserve">методами выбора элементов электрических передач автономных локомотивов и анализа технико-экономических показателей работы </w:t>
      </w:r>
      <w:r w:rsidRPr="001F68E8">
        <w:rPr>
          <w:sz w:val="28"/>
        </w:rPr>
        <w:lastRenderedPageBreak/>
        <w:t>электрических передач; навыками эксплуатации, испытаний и настройки электрических передач автономных локомотивов</w:t>
      </w:r>
      <w:r>
        <w:rPr>
          <w:bCs/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r w:rsidRPr="00FB736C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FB736C">
        <w:rPr>
          <w:rFonts w:eastAsia="Times New Roman" w:cs="Times New Roman"/>
          <w:b/>
          <w:bCs/>
          <w:sz w:val="28"/>
          <w:szCs w:val="28"/>
          <w:lang w:eastAsia="ru-RU"/>
        </w:rPr>
        <w:t>проектно-конструкторская деятельность:</w:t>
      </w:r>
    </w:p>
    <w:p w:rsidR="00FB736C" w:rsidRPr="00FB736C" w:rsidRDefault="0076216B" w:rsidP="00FB736C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76216B">
        <w:rPr>
          <w:rFonts w:eastAsia="Times New Roman" w:cs="Times New Roman"/>
          <w:sz w:val="28"/>
          <w:szCs w:val="28"/>
          <w:lang w:eastAsia="ru-RU"/>
        </w:rPr>
        <w:t>готовностью к организации проектирования подвижного состава, способностью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машинам, владением основами механики и методами выбора мощности, элементной базы и режима работы электропривода технологических установок, владением технологиями разработки конструкторской документации, эскизных, технических и рабочих проектов элементов</w:t>
      </w:r>
      <w:proofErr w:type="gramEnd"/>
      <w:r w:rsidRPr="0076216B">
        <w:rPr>
          <w:rFonts w:eastAsia="Times New Roman" w:cs="Times New Roman"/>
          <w:sz w:val="28"/>
          <w:szCs w:val="28"/>
          <w:lang w:eastAsia="ru-RU"/>
        </w:rPr>
        <w:t xml:space="preserve"> подвижного состава и машин, нормативно-технических документов с использованием компьютерных технологий</w:t>
      </w:r>
      <w:r>
        <w:rPr>
          <w:rFonts w:eastAsia="Times New Roman" w:cs="Times New Roman"/>
          <w:sz w:val="28"/>
          <w:szCs w:val="28"/>
          <w:lang w:eastAsia="ru-RU"/>
        </w:rPr>
        <w:t xml:space="preserve"> (ПК-18</w:t>
      </w:r>
      <w:r w:rsidR="00FB736C">
        <w:rPr>
          <w:rFonts w:eastAsia="Times New Roman" w:cs="Times New Roman"/>
          <w:sz w:val="28"/>
          <w:szCs w:val="28"/>
          <w:lang w:eastAsia="ru-RU"/>
        </w:rPr>
        <w:t>).</w:t>
      </w:r>
    </w:p>
    <w:p w:rsidR="00FB736C" w:rsidRDefault="00FB736C" w:rsidP="00FB736C">
      <w:pPr>
        <w:pStyle w:val="a3"/>
        <w:spacing w:after="0" w:line="240" w:lineRule="auto"/>
        <w:ind w:left="567"/>
        <w:jc w:val="both"/>
        <w:rPr>
          <w:sz w:val="28"/>
          <w:szCs w:val="28"/>
        </w:rPr>
      </w:pP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FB736C">
        <w:rPr>
          <w:rFonts w:eastAsia="Times New Roman" w:cs="Times New Roman"/>
          <w:b/>
          <w:sz w:val="28"/>
          <w:szCs w:val="28"/>
          <w:lang w:eastAsia="ru-RU"/>
        </w:rPr>
        <w:t>про</w:t>
      </w:r>
      <w:r w:rsidR="00F57924">
        <w:rPr>
          <w:rFonts w:eastAsia="Times New Roman" w:cs="Times New Roman"/>
          <w:b/>
          <w:sz w:val="28"/>
          <w:szCs w:val="28"/>
          <w:lang w:eastAsia="ru-RU"/>
        </w:rPr>
        <w:t>фессионально-специализированных компетенций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 xml:space="preserve"> (П</w:t>
      </w:r>
      <w:r w:rsidR="00F57924">
        <w:rPr>
          <w:rFonts w:eastAsia="Times New Roman" w:cs="Times New Roman"/>
          <w:b/>
          <w:sz w:val="28"/>
          <w:szCs w:val="28"/>
          <w:lang w:eastAsia="ru-RU"/>
        </w:rPr>
        <w:t>С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r w:rsidRPr="00FB736C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F57924" w:rsidRDefault="0076216B" w:rsidP="00F57924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76216B">
        <w:rPr>
          <w:rFonts w:eastAsia="Times New Roman" w:cs="Times New Roman"/>
          <w:sz w:val="28"/>
          <w:szCs w:val="28"/>
          <w:lang w:eastAsia="ru-RU"/>
        </w:rPr>
        <w:t>способностью демонстрировать знания электрических передач автономных локомотивов, рассчитывать и анализировать характеристики и параметры электрических передач автономных локомотивов, применять основные методы расчета конструкции тяговых электрических машин и статических преобразователей автономных локомотивов, владением методами выбора элементов электрических передач автономных локомотивов и анализа технико-экономических показателей работы электрических передач, навыками эксплуатации, испытаний и настройки электрических передач автономных локомотивов</w:t>
      </w:r>
      <w:r>
        <w:rPr>
          <w:rFonts w:eastAsia="Times New Roman" w:cs="Times New Roman"/>
          <w:sz w:val="28"/>
          <w:szCs w:val="28"/>
          <w:lang w:eastAsia="ru-RU"/>
        </w:rPr>
        <w:t xml:space="preserve"> (ПСК-1.4).</w:t>
      </w:r>
      <w:proofErr w:type="gramEnd"/>
    </w:p>
    <w:p w:rsidR="00943A36" w:rsidRPr="00104973" w:rsidRDefault="00943A36" w:rsidP="00943A36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76216B">
        <w:rPr>
          <w:rFonts w:eastAsia="Times New Roman" w:cs="Times New Roman"/>
          <w:sz w:val="28"/>
          <w:szCs w:val="28"/>
          <w:lang w:eastAsia="ru-RU"/>
        </w:rPr>
        <w:t>Электрические передачи</w:t>
      </w:r>
      <w:r w:rsidR="00BB37A9">
        <w:rPr>
          <w:rFonts w:eastAsia="Times New Roman" w:cs="Times New Roman"/>
          <w:sz w:val="28"/>
          <w:szCs w:val="28"/>
          <w:lang w:eastAsia="ru-RU"/>
        </w:rPr>
        <w:t xml:space="preserve"> локомотивов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76216B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76216B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76216B">
        <w:rPr>
          <w:rFonts w:eastAsia="Times New Roman" w:cs="Times New Roman"/>
          <w:sz w:val="28"/>
          <w:szCs w:val="28"/>
          <w:lang w:eastAsia="ru-RU"/>
        </w:rPr>
        <w:t>.Б.50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части и является об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язательной для изучения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F227F0" w:rsidRPr="00104973" w:rsidRDefault="00F227F0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417"/>
      </w:tblGrid>
      <w:tr w:rsidR="00C53D4D" w:rsidRPr="00104973" w:rsidTr="00BB37A9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7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BB37A9" w:rsidRPr="00104973" w:rsidRDefault="0076216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BB37A9" w:rsidRPr="00104973" w:rsidRDefault="0076216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76216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76216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7" w:type="dxa"/>
            <w:vAlign w:val="center"/>
          </w:tcPr>
          <w:p w:rsidR="00BB37A9" w:rsidRPr="00104973" w:rsidRDefault="0076216B" w:rsidP="00C53D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76216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76216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BB37A9" w:rsidRPr="00104973" w:rsidRDefault="0076216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17" w:type="dxa"/>
            <w:vAlign w:val="center"/>
          </w:tcPr>
          <w:p w:rsidR="00BB37A9" w:rsidRPr="00104973" w:rsidRDefault="0076216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BB37A9" w:rsidRPr="00104973" w:rsidRDefault="008D7B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17" w:type="dxa"/>
            <w:vAlign w:val="center"/>
          </w:tcPr>
          <w:p w:rsidR="00BB37A9" w:rsidRPr="00104973" w:rsidRDefault="008D7B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417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8" w:type="dxa"/>
            <w:vAlign w:val="center"/>
          </w:tcPr>
          <w:p w:rsidR="00BB37A9" w:rsidRPr="00104973" w:rsidRDefault="008D7B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7" w:type="dxa"/>
            <w:vAlign w:val="center"/>
          </w:tcPr>
          <w:p w:rsidR="00BB37A9" w:rsidRPr="00104973" w:rsidRDefault="008D7B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89"/>
        <w:gridCol w:w="1418"/>
      </w:tblGrid>
      <w:tr w:rsidR="00C53D4D" w:rsidRPr="00104973" w:rsidTr="00BB37A9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8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BB37A9" w:rsidRPr="00104973" w:rsidRDefault="008D7B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BB37A9" w:rsidRPr="00104973" w:rsidRDefault="008D7B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BB37A9" w:rsidRPr="00104973" w:rsidRDefault="008D7B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BB37A9" w:rsidRPr="00104973" w:rsidRDefault="008D7B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418" w:type="dxa"/>
            <w:vAlign w:val="center"/>
          </w:tcPr>
          <w:p w:rsidR="00BB37A9" w:rsidRPr="00104973" w:rsidRDefault="008D7B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91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18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Э, К</w:t>
            </w:r>
            <w:r w:rsidR="004259A0">
              <w:rPr>
                <w:rFonts w:eastAsia="Times New Roman" w:cs="Times New Roman"/>
                <w:sz w:val="28"/>
                <w:szCs w:val="28"/>
                <w:lang w:eastAsia="ru-RU"/>
              </w:rPr>
              <w:t>Л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1418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Э, К</w:t>
            </w:r>
            <w:r w:rsidR="004259A0">
              <w:rPr>
                <w:rFonts w:eastAsia="Times New Roman" w:cs="Times New Roman"/>
                <w:sz w:val="28"/>
                <w:szCs w:val="28"/>
                <w:lang w:eastAsia="ru-RU"/>
              </w:rPr>
              <w:t>Л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BB37A9" w:rsidRPr="00104973" w:rsidRDefault="008D7B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vAlign w:val="center"/>
          </w:tcPr>
          <w:p w:rsidR="00BB37A9" w:rsidRPr="00104973" w:rsidRDefault="008D7B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104973" w:rsidRPr="00B756AA" w:rsidTr="00937361">
        <w:tc>
          <w:tcPr>
            <w:tcW w:w="622" w:type="dxa"/>
            <w:vAlign w:val="center"/>
          </w:tcPr>
          <w:p w:rsidR="00104973" w:rsidRPr="00B756AA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п</w:t>
            </w:r>
            <w:proofErr w:type="gramEnd"/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172" w:type="dxa"/>
            <w:vAlign w:val="center"/>
          </w:tcPr>
          <w:p w:rsidR="00104973" w:rsidRPr="00B756AA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104973" w:rsidRPr="00B756AA" w:rsidRDefault="00104973" w:rsidP="00B756A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Содержание раздела</w:t>
            </w:r>
          </w:p>
        </w:tc>
      </w:tr>
      <w:tr w:rsidR="008D7B1F" w:rsidRPr="00B756AA" w:rsidTr="00937361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1</w:t>
            </w:r>
          </w:p>
        </w:tc>
        <w:tc>
          <w:tcPr>
            <w:tcW w:w="3172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z w:val="22"/>
                <w:lang w:eastAsia="ru-RU"/>
              </w:rPr>
              <w:t xml:space="preserve">Введение. Назначение и основные </w:t>
            </w:r>
            <w:proofErr w:type="gramStart"/>
            <w:r w:rsidRPr="008D7B1F">
              <w:rPr>
                <w:rFonts w:eastAsia="Calibri" w:cs="Times New Roman"/>
                <w:sz w:val="22"/>
                <w:lang w:eastAsia="ru-RU"/>
              </w:rPr>
              <w:t>свойства</w:t>
            </w:r>
            <w:proofErr w:type="gramEnd"/>
            <w:r w:rsidRPr="008D7B1F">
              <w:rPr>
                <w:rFonts w:eastAsia="Calibri" w:cs="Times New Roman"/>
                <w:sz w:val="22"/>
                <w:lang w:eastAsia="ru-RU"/>
              </w:rPr>
              <w:t xml:space="preserve"> и типы передач мощности</w:t>
            </w:r>
          </w:p>
        </w:tc>
        <w:tc>
          <w:tcPr>
            <w:tcW w:w="5777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>Введение. Содержание и задачи изучаемой дисциплины. Основные виды передач мощности локомотивов. Характеристики и параметры передач мощности. Требова</w:t>
            </w: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ния, предъявляемые к передачам мощности. Области применения передач мощности различных типов. Выбор передач мощности для тепловозов с учетом характеристик и параметров дизеля, рода службы, значений скорости и силы тяги продолжительного режима, конструкционной ско</w:t>
            </w: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рости. Передачи мощности зарубежных локомотивов.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2</w:t>
            </w:r>
          </w:p>
        </w:tc>
        <w:tc>
          <w:tcPr>
            <w:tcW w:w="3172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z w:val="22"/>
                <w:lang w:eastAsia="ru-RU"/>
              </w:rPr>
              <w:t>Основные типы и параметры электрических передач мощности.</w:t>
            </w:r>
          </w:p>
        </w:tc>
        <w:tc>
          <w:tcPr>
            <w:tcW w:w="5777" w:type="dxa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>Основные типы и параметры передач мощности. Сравнение электрических передач мощности с машинами постоянного и переменного тока. Выбор схемы соединения тягового генератора и тяговых двигателей. Особенности передач мощности переменного тока, возможные способы управления ими.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172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proofErr w:type="gramStart"/>
            <w:r w:rsidRPr="008D7B1F">
              <w:rPr>
                <w:rFonts w:eastAsia="Calibri" w:cs="Times New Roman"/>
                <w:sz w:val="22"/>
                <w:lang w:eastAsia="ru-RU"/>
              </w:rPr>
              <w:t>Предельная</w:t>
            </w:r>
            <w:proofErr w:type="gramEnd"/>
            <w:r w:rsidRPr="008D7B1F">
              <w:rPr>
                <w:rFonts w:eastAsia="Calibri" w:cs="Times New Roman"/>
                <w:sz w:val="22"/>
                <w:lang w:eastAsia="ru-RU"/>
              </w:rPr>
              <w:t xml:space="preserve"> и частичные характеристики тягового генератора постоянного тока.</w:t>
            </w:r>
          </w:p>
        </w:tc>
        <w:tc>
          <w:tcPr>
            <w:tcW w:w="5777" w:type="dxa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>Расчет основных параметров предельной внешней характеристики тягового генератора постоянного тока. Выбор и расчет параметров тягового генератора при частичных нагрузках. Совместная работа дизеля и тягового генератора. Условия устойчивой работы дизель-генераторной установки.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172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z w:val="22"/>
                <w:lang w:eastAsia="ru-RU"/>
              </w:rPr>
              <w:t>Системы регулирования напряжения тяговых генераторов.</w:t>
            </w:r>
          </w:p>
        </w:tc>
        <w:tc>
          <w:tcPr>
            <w:tcW w:w="5777" w:type="dxa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>Требования, предъявляемые к системам регулирования напряжения тяговых генераторов. Расчет характеристик систем возбуждения. Способы реализации требуемых характеристик тяговых генераторов постоянного и переменного тока.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172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z w:val="22"/>
                <w:lang w:eastAsia="ru-RU"/>
              </w:rPr>
              <w:t>Устройство, основные уравнения и электромеханические характеристики тяговых двигателей.</w:t>
            </w:r>
          </w:p>
        </w:tc>
        <w:tc>
          <w:tcPr>
            <w:tcW w:w="5777" w:type="dxa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>Устройство тяговых двигателей постоянного и переменного тока. Основные уравнения и электромеханические характеристики тяговых двигателей постоянного тока при различных системах возбуждения. Сравнение свойств тяговых двигателей при различных системах возбуждения. Расчет характеристик тяговых двигателей.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172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z w:val="22"/>
                <w:lang w:eastAsia="ru-RU"/>
              </w:rPr>
              <w:t>Вспомогательные электрические машины локомотивов.</w:t>
            </w:r>
          </w:p>
        </w:tc>
        <w:tc>
          <w:tcPr>
            <w:tcW w:w="5777" w:type="dxa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 xml:space="preserve">Назначение и классификация вспомогательных электрических машин локомотивов. </w:t>
            </w:r>
            <w:proofErr w:type="gramStart"/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>Стартер-генераторы</w:t>
            </w:r>
            <w:proofErr w:type="gramEnd"/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 xml:space="preserve"> – назначение, устройство, принцип действия, особенности конструкции. Особенности устройства и принцип действия двухмашинного агрегата А-706Б. Назначение, устройство, принцип действия возбудителей и </w:t>
            </w:r>
            <w:proofErr w:type="spellStart"/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>подвозбудителей</w:t>
            </w:r>
            <w:proofErr w:type="spellEnd"/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 xml:space="preserve">. Устройство и принцип действия </w:t>
            </w:r>
            <w:proofErr w:type="gramStart"/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>мотор-вентилятора</w:t>
            </w:r>
            <w:proofErr w:type="gramEnd"/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 xml:space="preserve"> МВ-11. Назначение, устройство, принцип действия  электродвигателя 2ПК. Назначение, устройство, принцип действия электродвигателя АНЭ225L4.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3172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z w:val="22"/>
                <w:lang w:eastAsia="ru-RU"/>
              </w:rPr>
              <w:t>Тяговые статические преобразователи электрической энергии.</w:t>
            </w:r>
          </w:p>
        </w:tc>
        <w:tc>
          <w:tcPr>
            <w:tcW w:w="5777" w:type="dxa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t>Управляемые и неуправляемые выпрямители; режимы их работы и системы управления, использование их в передачах мощности. Ин</w:t>
            </w: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верторы, классификация, виды, принципы действия, использо</w:t>
            </w: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вание на локомотивах. Схемы и конструкция преобразовате</w:t>
            </w: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лей, применяемых в отечественных локомотивах Проблемы развития преобразователей для локомотивов. Выбор и расчет статических преобразователей электрической энергии.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3172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z w:val="22"/>
                <w:lang w:eastAsia="ru-RU"/>
              </w:rPr>
              <w:t xml:space="preserve">Электрическое торможение на </w:t>
            </w:r>
            <w:r w:rsidRPr="008D7B1F">
              <w:rPr>
                <w:rFonts w:eastAsia="Calibri" w:cs="Times New Roman"/>
                <w:sz w:val="22"/>
                <w:lang w:eastAsia="ru-RU"/>
              </w:rPr>
              <w:lastRenderedPageBreak/>
              <w:t>автономных локомотивах и электроподвижном составе.</w:t>
            </w:r>
          </w:p>
        </w:tc>
        <w:tc>
          <w:tcPr>
            <w:tcW w:w="5777" w:type="dxa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lastRenderedPageBreak/>
              <w:t xml:space="preserve">Электрическое торможение тепловозов и </w:t>
            </w: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lastRenderedPageBreak/>
              <w:t>электроподвижного состава. Физическая сущность, техническое осуществление и эконо</w:t>
            </w: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мическая целесообразность. Особенности применения электрического тормо</w:t>
            </w: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жения на тепловозах. Способы регулирования тормозной силы тепловозов. Характеристики и управление тяговыми двигателями постоянного тока и асинхронными в тормозном ре</w:t>
            </w:r>
            <w:r w:rsidRPr="008D7B1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жиме. Тормозные характеристики тягового двигателя при электрическом торможении и их ограничения.</w:t>
            </w:r>
          </w:p>
        </w:tc>
      </w:tr>
    </w:tbl>
    <w:p w:rsidR="00104973" w:rsidRPr="00104973" w:rsidRDefault="00104973" w:rsidP="00B756A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8D7B1F" w:rsidRPr="00104973" w:rsidTr="00433A5C">
        <w:trPr>
          <w:jc w:val="center"/>
        </w:trPr>
        <w:tc>
          <w:tcPr>
            <w:tcW w:w="628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 xml:space="preserve">Введение. Назначение и основные </w:t>
            </w:r>
            <w:proofErr w:type="gramStart"/>
            <w:r w:rsidRPr="008D7B1F">
              <w:rPr>
                <w:sz w:val="26"/>
                <w:szCs w:val="26"/>
              </w:rPr>
              <w:t>свойства</w:t>
            </w:r>
            <w:proofErr w:type="gramEnd"/>
            <w:r w:rsidRPr="008D7B1F">
              <w:rPr>
                <w:sz w:val="26"/>
                <w:szCs w:val="26"/>
              </w:rPr>
              <w:t xml:space="preserve"> и типы передач мощности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D7B1F" w:rsidRPr="00104973" w:rsidTr="00433A5C">
        <w:trPr>
          <w:jc w:val="center"/>
        </w:trPr>
        <w:tc>
          <w:tcPr>
            <w:tcW w:w="628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Основные типы и параметры электрических передач мощности.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8D7B1F" w:rsidRPr="00104973" w:rsidTr="00433A5C">
        <w:trPr>
          <w:jc w:val="center"/>
        </w:trPr>
        <w:tc>
          <w:tcPr>
            <w:tcW w:w="628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gramStart"/>
            <w:r w:rsidRPr="008D7B1F">
              <w:rPr>
                <w:sz w:val="26"/>
                <w:szCs w:val="26"/>
              </w:rPr>
              <w:t>Предельная</w:t>
            </w:r>
            <w:proofErr w:type="gramEnd"/>
            <w:r w:rsidRPr="008D7B1F">
              <w:rPr>
                <w:sz w:val="26"/>
                <w:szCs w:val="26"/>
              </w:rPr>
              <w:t xml:space="preserve"> и частичные характеристики тягового генератора постоянного тока.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8D7B1F" w:rsidRPr="00104973" w:rsidTr="00433A5C">
        <w:trPr>
          <w:jc w:val="center"/>
        </w:trPr>
        <w:tc>
          <w:tcPr>
            <w:tcW w:w="628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Системы регулирования напряжения тяговых генераторов.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8D7B1F" w:rsidRPr="00104973" w:rsidTr="00433A5C">
        <w:trPr>
          <w:jc w:val="center"/>
        </w:trPr>
        <w:tc>
          <w:tcPr>
            <w:tcW w:w="628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Устройство, основные уравнения и электромеханические характеристики тяговых двигателей.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8D7B1F" w:rsidRPr="00104973" w:rsidTr="00433A5C">
        <w:trPr>
          <w:jc w:val="center"/>
        </w:trPr>
        <w:tc>
          <w:tcPr>
            <w:tcW w:w="628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Вспомогательные электрические машины локомотивов.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D7B1F" w:rsidRPr="00104973" w:rsidTr="00433A5C">
        <w:trPr>
          <w:jc w:val="center"/>
        </w:trPr>
        <w:tc>
          <w:tcPr>
            <w:tcW w:w="628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Тяговые статические преобразователи электрической энергии.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8D7B1F" w:rsidRPr="00104973" w:rsidTr="00433A5C">
        <w:trPr>
          <w:jc w:val="center"/>
        </w:trPr>
        <w:tc>
          <w:tcPr>
            <w:tcW w:w="628" w:type="dxa"/>
            <w:vAlign w:val="center"/>
          </w:tcPr>
          <w:p w:rsidR="008D7B1F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8D7B1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Электрическое торможение на автономных локомотивах и электроподвижном составе.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8D7B1F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37361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937361" w:rsidRPr="00104973" w:rsidRDefault="00937361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937361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37361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8D7B1F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937361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Pr="00104973" w:rsidRDefault="00077C0F" w:rsidP="009708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077C0F" w:rsidRPr="00104973" w:rsidRDefault="00077C0F" w:rsidP="009708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8D7B1F" w:rsidRPr="00104973" w:rsidTr="00DF1EF9">
        <w:trPr>
          <w:jc w:val="center"/>
        </w:trPr>
        <w:tc>
          <w:tcPr>
            <w:tcW w:w="628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 xml:space="preserve">Введение. Назначение и основные </w:t>
            </w:r>
            <w:proofErr w:type="gramStart"/>
            <w:r w:rsidRPr="008D7B1F">
              <w:rPr>
                <w:sz w:val="26"/>
                <w:szCs w:val="26"/>
              </w:rPr>
              <w:t>свойства</w:t>
            </w:r>
            <w:proofErr w:type="gramEnd"/>
            <w:r w:rsidRPr="008D7B1F">
              <w:rPr>
                <w:sz w:val="26"/>
                <w:szCs w:val="26"/>
              </w:rPr>
              <w:t xml:space="preserve"> и типы передач мощности</w:t>
            </w:r>
          </w:p>
        </w:tc>
        <w:tc>
          <w:tcPr>
            <w:tcW w:w="992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8D7B1F" w:rsidRPr="00104973" w:rsidTr="00DF1EF9">
        <w:trPr>
          <w:jc w:val="center"/>
        </w:trPr>
        <w:tc>
          <w:tcPr>
            <w:tcW w:w="628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Основные типы и параметры электрических передач мощности.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8D7B1F" w:rsidRPr="00104973" w:rsidTr="00DF1EF9">
        <w:trPr>
          <w:jc w:val="center"/>
        </w:trPr>
        <w:tc>
          <w:tcPr>
            <w:tcW w:w="628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gramStart"/>
            <w:r w:rsidRPr="008D7B1F">
              <w:rPr>
                <w:sz w:val="26"/>
                <w:szCs w:val="26"/>
              </w:rPr>
              <w:t>Предельная</w:t>
            </w:r>
            <w:proofErr w:type="gramEnd"/>
            <w:r w:rsidRPr="008D7B1F">
              <w:rPr>
                <w:sz w:val="26"/>
                <w:szCs w:val="26"/>
              </w:rPr>
              <w:t xml:space="preserve"> и частичные характеристики тягового генератора постоянного тока.</w:t>
            </w:r>
          </w:p>
        </w:tc>
        <w:tc>
          <w:tcPr>
            <w:tcW w:w="992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8D7B1F" w:rsidRPr="00104973" w:rsidTr="00DF1EF9">
        <w:trPr>
          <w:jc w:val="center"/>
        </w:trPr>
        <w:tc>
          <w:tcPr>
            <w:tcW w:w="628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Системы регулирования напряжения тяговых генераторов.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8D7B1F" w:rsidRPr="00104973" w:rsidTr="00DF1EF9">
        <w:trPr>
          <w:jc w:val="center"/>
        </w:trPr>
        <w:tc>
          <w:tcPr>
            <w:tcW w:w="628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 xml:space="preserve">Устройство, основные уравнения и </w:t>
            </w:r>
            <w:r w:rsidRPr="008D7B1F">
              <w:rPr>
                <w:sz w:val="26"/>
                <w:szCs w:val="26"/>
              </w:rPr>
              <w:lastRenderedPageBreak/>
              <w:t>электромеханические характеристики тяговых двигателей.</w:t>
            </w:r>
          </w:p>
        </w:tc>
        <w:tc>
          <w:tcPr>
            <w:tcW w:w="992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8D7B1F" w:rsidRPr="00104973" w:rsidTr="00DF1EF9">
        <w:trPr>
          <w:jc w:val="center"/>
        </w:trPr>
        <w:tc>
          <w:tcPr>
            <w:tcW w:w="628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Вспомогательные электрические машины локомотивов.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8D7B1F" w:rsidRPr="00104973" w:rsidTr="00DF1EF9">
        <w:trPr>
          <w:jc w:val="center"/>
        </w:trPr>
        <w:tc>
          <w:tcPr>
            <w:tcW w:w="628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Тяговые статические преобразователи электрической энергии.</w:t>
            </w:r>
          </w:p>
        </w:tc>
        <w:tc>
          <w:tcPr>
            <w:tcW w:w="992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8D7B1F" w:rsidRPr="00104973" w:rsidTr="00DF1EF9">
        <w:trPr>
          <w:jc w:val="center"/>
        </w:trPr>
        <w:tc>
          <w:tcPr>
            <w:tcW w:w="628" w:type="dxa"/>
            <w:vAlign w:val="center"/>
          </w:tcPr>
          <w:p w:rsidR="008D7B1F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8D7B1F" w:rsidRPr="008D7B1F" w:rsidRDefault="008D7B1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Электрическое торможение на автономных локомотивах и электроподвижном составе.</w:t>
            </w:r>
          </w:p>
        </w:tc>
        <w:tc>
          <w:tcPr>
            <w:tcW w:w="992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8D7B1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D7B1F" w:rsidRPr="00C37DA5" w:rsidRDefault="008D7B1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8D7B1F" w:rsidRPr="00C37DA5" w:rsidRDefault="00851B94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077C0F" w:rsidRPr="00104973" w:rsidTr="009708E3">
        <w:trPr>
          <w:jc w:val="center"/>
        </w:trPr>
        <w:tc>
          <w:tcPr>
            <w:tcW w:w="5524" w:type="dxa"/>
            <w:gridSpan w:val="2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77C0F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077C0F" w:rsidRPr="00104973" w:rsidRDefault="008D7B1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91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104973" w:rsidRPr="00104973" w:rsidTr="00104973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851B94" w:rsidRPr="00104973" w:rsidTr="00226B78">
        <w:trPr>
          <w:jc w:val="center"/>
        </w:trPr>
        <w:tc>
          <w:tcPr>
            <w:tcW w:w="653" w:type="dxa"/>
            <w:vAlign w:val="center"/>
          </w:tcPr>
          <w:p w:rsidR="00851B94" w:rsidRPr="00104973" w:rsidRDefault="00851B94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1" w:type="dxa"/>
            <w:vAlign w:val="center"/>
          </w:tcPr>
          <w:p w:rsidR="00851B94" w:rsidRPr="008D7B1F" w:rsidRDefault="00851B94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 xml:space="preserve">Введение. Назначение и основные </w:t>
            </w:r>
            <w:proofErr w:type="gramStart"/>
            <w:r w:rsidRPr="008D7B1F">
              <w:rPr>
                <w:sz w:val="26"/>
                <w:szCs w:val="26"/>
              </w:rPr>
              <w:t>свойства</w:t>
            </w:r>
            <w:proofErr w:type="gramEnd"/>
            <w:r w:rsidRPr="008D7B1F">
              <w:rPr>
                <w:sz w:val="26"/>
                <w:szCs w:val="26"/>
              </w:rPr>
              <w:t xml:space="preserve"> и типы передач мощности</w:t>
            </w:r>
          </w:p>
        </w:tc>
        <w:tc>
          <w:tcPr>
            <w:tcW w:w="3827" w:type="dxa"/>
            <w:vMerge w:val="restart"/>
            <w:vAlign w:val="center"/>
          </w:tcPr>
          <w:p w:rsidR="00851B94" w:rsidRPr="00040FD2" w:rsidRDefault="00CB6624" w:rsidP="009708E3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851"/>
              <w:jc w:val="both"/>
              <w:rPr>
                <w:sz w:val="28"/>
                <w:szCs w:val="28"/>
              </w:rPr>
            </w:pPr>
            <w:r w:rsidRPr="00CB6624">
              <w:rPr>
                <w:bCs/>
                <w:sz w:val="28"/>
                <w:szCs w:val="28"/>
              </w:rPr>
              <w:t xml:space="preserve">Грищенко А.В., </w:t>
            </w:r>
            <w:proofErr w:type="spellStart"/>
            <w:r w:rsidRPr="00CB6624">
              <w:rPr>
                <w:bCs/>
                <w:sz w:val="28"/>
                <w:szCs w:val="28"/>
              </w:rPr>
              <w:t>Кручек</w:t>
            </w:r>
            <w:proofErr w:type="spellEnd"/>
            <w:r w:rsidRPr="00CB6624">
              <w:rPr>
                <w:bCs/>
                <w:sz w:val="28"/>
                <w:szCs w:val="28"/>
              </w:rPr>
              <w:t xml:space="preserve"> В.А., </w:t>
            </w:r>
            <w:proofErr w:type="spellStart"/>
            <w:r w:rsidRPr="00CB6624">
              <w:rPr>
                <w:bCs/>
                <w:sz w:val="28"/>
                <w:szCs w:val="28"/>
              </w:rPr>
              <w:t>Стрекопытов</w:t>
            </w:r>
            <w:proofErr w:type="spellEnd"/>
            <w:r w:rsidRPr="00CB6624">
              <w:rPr>
                <w:bCs/>
                <w:sz w:val="28"/>
                <w:szCs w:val="28"/>
              </w:rPr>
              <w:t xml:space="preserve"> В.В. Электрические передачи локомотивов: учебник для </w:t>
            </w:r>
            <w:proofErr w:type="gramStart"/>
            <w:r w:rsidRPr="00CB6624">
              <w:rPr>
                <w:bCs/>
                <w:sz w:val="28"/>
                <w:szCs w:val="28"/>
              </w:rPr>
              <w:t>ВУЗов ж</w:t>
            </w:r>
            <w:proofErr w:type="gramEnd"/>
            <w:r w:rsidRPr="00CB6624">
              <w:rPr>
                <w:bCs/>
                <w:sz w:val="28"/>
                <w:szCs w:val="28"/>
              </w:rPr>
              <w:t xml:space="preserve">.д. транспорта/Под редакцией В.В. </w:t>
            </w:r>
            <w:proofErr w:type="spellStart"/>
            <w:r w:rsidRPr="00CB6624">
              <w:rPr>
                <w:bCs/>
                <w:sz w:val="28"/>
                <w:szCs w:val="28"/>
              </w:rPr>
              <w:t>Стрекопытова</w:t>
            </w:r>
            <w:proofErr w:type="spellEnd"/>
            <w:r w:rsidRPr="00CB6624">
              <w:rPr>
                <w:bCs/>
                <w:sz w:val="28"/>
                <w:szCs w:val="28"/>
              </w:rPr>
              <w:t xml:space="preserve"> – М.: Маршрут, 2003 – 312с.</w:t>
            </w:r>
          </w:p>
          <w:p w:rsidR="00851B94" w:rsidRPr="00104973" w:rsidRDefault="00851B9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51B94" w:rsidRPr="00104973" w:rsidTr="00226B78">
        <w:trPr>
          <w:jc w:val="center"/>
        </w:trPr>
        <w:tc>
          <w:tcPr>
            <w:tcW w:w="653" w:type="dxa"/>
            <w:vAlign w:val="center"/>
          </w:tcPr>
          <w:p w:rsidR="00851B94" w:rsidRPr="00104973" w:rsidRDefault="00851B94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1" w:type="dxa"/>
            <w:vAlign w:val="center"/>
          </w:tcPr>
          <w:p w:rsidR="00851B94" w:rsidRPr="008D7B1F" w:rsidRDefault="00851B94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Основные типы и параметры электрических передач мощности.</w:t>
            </w:r>
          </w:p>
        </w:tc>
        <w:tc>
          <w:tcPr>
            <w:tcW w:w="3827" w:type="dxa"/>
            <w:vMerge/>
            <w:vAlign w:val="center"/>
          </w:tcPr>
          <w:p w:rsidR="00851B94" w:rsidRPr="00104973" w:rsidRDefault="00851B9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51B94" w:rsidRPr="00104973" w:rsidTr="00226B78">
        <w:trPr>
          <w:jc w:val="center"/>
        </w:trPr>
        <w:tc>
          <w:tcPr>
            <w:tcW w:w="653" w:type="dxa"/>
            <w:vAlign w:val="center"/>
          </w:tcPr>
          <w:p w:rsidR="00851B94" w:rsidRPr="00104973" w:rsidRDefault="00851B94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71" w:type="dxa"/>
            <w:vAlign w:val="center"/>
          </w:tcPr>
          <w:p w:rsidR="00851B94" w:rsidRPr="008D7B1F" w:rsidRDefault="00851B94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gramStart"/>
            <w:r w:rsidRPr="008D7B1F">
              <w:rPr>
                <w:sz w:val="26"/>
                <w:szCs w:val="26"/>
              </w:rPr>
              <w:t>Предельная</w:t>
            </w:r>
            <w:proofErr w:type="gramEnd"/>
            <w:r w:rsidRPr="008D7B1F">
              <w:rPr>
                <w:sz w:val="26"/>
                <w:szCs w:val="26"/>
              </w:rPr>
              <w:t xml:space="preserve"> и частичные характеристики тягового генератора постоянного тока.</w:t>
            </w:r>
          </w:p>
        </w:tc>
        <w:tc>
          <w:tcPr>
            <w:tcW w:w="3827" w:type="dxa"/>
            <w:vMerge/>
            <w:vAlign w:val="center"/>
          </w:tcPr>
          <w:p w:rsidR="00851B94" w:rsidRPr="00104973" w:rsidRDefault="00851B9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51B94" w:rsidRPr="00104973" w:rsidTr="00226B78">
        <w:trPr>
          <w:jc w:val="center"/>
        </w:trPr>
        <w:tc>
          <w:tcPr>
            <w:tcW w:w="653" w:type="dxa"/>
            <w:vAlign w:val="center"/>
          </w:tcPr>
          <w:p w:rsidR="00851B94" w:rsidRPr="00104973" w:rsidRDefault="00851B94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71" w:type="dxa"/>
            <w:vAlign w:val="center"/>
          </w:tcPr>
          <w:p w:rsidR="00851B94" w:rsidRPr="008D7B1F" w:rsidRDefault="00851B94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Системы регулирования напряжения тяговых генераторов.</w:t>
            </w:r>
          </w:p>
        </w:tc>
        <w:tc>
          <w:tcPr>
            <w:tcW w:w="3827" w:type="dxa"/>
            <w:vMerge/>
            <w:vAlign w:val="center"/>
          </w:tcPr>
          <w:p w:rsidR="00851B94" w:rsidRPr="00104973" w:rsidRDefault="00851B9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51B94" w:rsidRPr="00104973" w:rsidTr="00226B78">
        <w:trPr>
          <w:jc w:val="center"/>
        </w:trPr>
        <w:tc>
          <w:tcPr>
            <w:tcW w:w="653" w:type="dxa"/>
            <w:vAlign w:val="center"/>
          </w:tcPr>
          <w:p w:rsidR="00851B94" w:rsidRPr="00104973" w:rsidRDefault="00851B94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71" w:type="dxa"/>
            <w:vAlign w:val="center"/>
          </w:tcPr>
          <w:p w:rsidR="00851B94" w:rsidRPr="008D7B1F" w:rsidRDefault="00851B94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Устройство, основные уравнения и электромеханические характеристики тяговых двигателей.</w:t>
            </w:r>
          </w:p>
        </w:tc>
        <w:tc>
          <w:tcPr>
            <w:tcW w:w="3827" w:type="dxa"/>
            <w:vMerge/>
            <w:vAlign w:val="center"/>
          </w:tcPr>
          <w:p w:rsidR="00851B94" w:rsidRPr="00104973" w:rsidRDefault="00851B9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51B94" w:rsidRPr="00104973" w:rsidTr="00226B78">
        <w:trPr>
          <w:jc w:val="center"/>
        </w:trPr>
        <w:tc>
          <w:tcPr>
            <w:tcW w:w="653" w:type="dxa"/>
            <w:vAlign w:val="center"/>
          </w:tcPr>
          <w:p w:rsidR="00851B94" w:rsidRPr="00104973" w:rsidRDefault="00851B94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71" w:type="dxa"/>
            <w:vAlign w:val="center"/>
          </w:tcPr>
          <w:p w:rsidR="00851B94" w:rsidRPr="008D7B1F" w:rsidRDefault="00851B94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Вспомогательные электрические машины локомотивов.</w:t>
            </w:r>
          </w:p>
        </w:tc>
        <w:tc>
          <w:tcPr>
            <w:tcW w:w="3827" w:type="dxa"/>
            <w:vMerge/>
            <w:vAlign w:val="center"/>
          </w:tcPr>
          <w:p w:rsidR="00851B94" w:rsidRPr="00104973" w:rsidRDefault="00851B9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51B94" w:rsidRPr="00104973" w:rsidTr="00226B78">
        <w:trPr>
          <w:jc w:val="center"/>
        </w:trPr>
        <w:tc>
          <w:tcPr>
            <w:tcW w:w="653" w:type="dxa"/>
            <w:vAlign w:val="center"/>
          </w:tcPr>
          <w:p w:rsidR="00851B94" w:rsidRPr="00104973" w:rsidRDefault="00851B94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71" w:type="dxa"/>
            <w:vAlign w:val="center"/>
          </w:tcPr>
          <w:p w:rsidR="00851B94" w:rsidRPr="008D7B1F" w:rsidRDefault="00851B94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Тяговые статические преобразователи электрической энергии.</w:t>
            </w:r>
          </w:p>
        </w:tc>
        <w:tc>
          <w:tcPr>
            <w:tcW w:w="3827" w:type="dxa"/>
            <w:vMerge/>
            <w:vAlign w:val="center"/>
          </w:tcPr>
          <w:p w:rsidR="00851B94" w:rsidRPr="00104973" w:rsidRDefault="00851B9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51B94" w:rsidRPr="00104973" w:rsidTr="00226B78">
        <w:trPr>
          <w:trHeight w:val="487"/>
          <w:jc w:val="center"/>
        </w:trPr>
        <w:tc>
          <w:tcPr>
            <w:tcW w:w="653" w:type="dxa"/>
            <w:vAlign w:val="center"/>
          </w:tcPr>
          <w:p w:rsidR="00851B94" w:rsidRDefault="00851B94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71" w:type="dxa"/>
            <w:vAlign w:val="center"/>
          </w:tcPr>
          <w:p w:rsidR="00851B94" w:rsidRPr="008D7B1F" w:rsidRDefault="00851B94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8D7B1F">
              <w:rPr>
                <w:sz w:val="26"/>
                <w:szCs w:val="26"/>
              </w:rPr>
              <w:t>Электрическое торможение на автономных локомотивах и электроподвижном составе.</w:t>
            </w:r>
          </w:p>
        </w:tc>
        <w:tc>
          <w:tcPr>
            <w:tcW w:w="3827" w:type="dxa"/>
            <w:vMerge/>
            <w:vAlign w:val="center"/>
          </w:tcPr>
          <w:p w:rsidR="00851B94" w:rsidRPr="00104973" w:rsidRDefault="00851B9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76216B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76216B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9708E3" w:rsidRPr="00ED003F" w:rsidRDefault="00CB6624" w:rsidP="00ED003F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CB6624">
        <w:rPr>
          <w:bCs/>
          <w:sz w:val="28"/>
          <w:szCs w:val="28"/>
        </w:rPr>
        <w:t xml:space="preserve">Грищенко А.В., </w:t>
      </w:r>
      <w:proofErr w:type="spellStart"/>
      <w:r w:rsidRPr="00CB6624">
        <w:rPr>
          <w:bCs/>
          <w:sz w:val="28"/>
          <w:szCs w:val="28"/>
        </w:rPr>
        <w:t>Кручек</w:t>
      </w:r>
      <w:proofErr w:type="spellEnd"/>
      <w:r w:rsidRPr="00CB6624">
        <w:rPr>
          <w:bCs/>
          <w:sz w:val="28"/>
          <w:szCs w:val="28"/>
        </w:rPr>
        <w:t xml:space="preserve"> В.А., </w:t>
      </w:r>
      <w:proofErr w:type="spellStart"/>
      <w:r w:rsidRPr="00CB6624">
        <w:rPr>
          <w:bCs/>
          <w:sz w:val="28"/>
          <w:szCs w:val="28"/>
        </w:rPr>
        <w:t>Стрекопытов</w:t>
      </w:r>
      <w:proofErr w:type="spellEnd"/>
      <w:r w:rsidRPr="00CB6624">
        <w:rPr>
          <w:bCs/>
          <w:sz w:val="28"/>
          <w:szCs w:val="28"/>
        </w:rPr>
        <w:t xml:space="preserve"> В.В. Электрические передачи локомотивов: учебник для </w:t>
      </w:r>
      <w:proofErr w:type="gramStart"/>
      <w:r w:rsidRPr="00CB6624">
        <w:rPr>
          <w:bCs/>
          <w:sz w:val="28"/>
          <w:szCs w:val="28"/>
        </w:rPr>
        <w:t>ВУЗов ж</w:t>
      </w:r>
      <w:proofErr w:type="gramEnd"/>
      <w:r w:rsidRPr="00CB6624">
        <w:rPr>
          <w:bCs/>
          <w:sz w:val="28"/>
          <w:szCs w:val="28"/>
        </w:rPr>
        <w:t xml:space="preserve">.д. транспорта/Под редакцией В.В. </w:t>
      </w:r>
      <w:proofErr w:type="spellStart"/>
      <w:r w:rsidRPr="00CB6624">
        <w:rPr>
          <w:bCs/>
          <w:sz w:val="28"/>
          <w:szCs w:val="28"/>
        </w:rPr>
        <w:t>Стрекопытова</w:t>
      </w:r>
      <w:proofErr w:type="spellEnd"/>
      <w:r w:rsidRPr="00CB6624">
        <w:rPr>
          <w:bCs/>
          <w:sz w:val="28"/>
          <w:szCs w:val="28"/>
        </w:rPr>
        <w:t xml:space="preserve"> – М.: Маршрут, 2003 – 312с.</w:t>
      </w:r>
    </w:p>
    <w:p w:rsidR="009708E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040FD2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 w:rsidRPr="00040FD2">
        <w:rPr>
          <w:rFonts w:eastAsia="Times New Roman" w:cs="Times New Roman"/>
          <w:bCs/>
          <w:sz w:val="28"/>
          <w:szCs w:val="28"/>
          <w:lang w:eastAsia="ru-RU"/>
        </w:rPr>
        <w:t>освоения дисциплины</w:t>
      </w:r>
    </w:p>
    <w:p w:rsidR="00CB6624" w:rsidRPr="00A92700" w:rsidRDefault="009708E3" w:rsidP="00CB6624">
      <w:pPr>
        <w:pStyle w:val="a3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040FD2">
        <w:rPr>
          <w:rFonts w:cs="Times New Roman"/>
          <w:bCs/>
          <w:sz w:val="28"/>
          <w:szCs w:val="28"/>
          <w:lang w:eastAsia="ru-RU"/>
        </w:rPr>
        <w:t>1.</w:t>
      </w:r>
      <w:r w:rsidRPr="00040FD2">
        <w:rPr>
          <w:rFonts w:cs="Times New Roman"/>
          <w:color w:val="000000"/>
          <w:spacing w:val="1"/>
          <w:sz w:val="28"/>
          <w:szCs w:val="28"/>
        </w:rPr>
        <w:t xml:space="preserve"> </w:t>
      </w:r>
      <w:r w:rsidR="00CB6624" w:rsidRPr="00A92700">
        <w:rPr>
          <w:bCs/>
          <w:sz w:val="28"/>
          <w:szCs w:val="28"/>
        </w:rPr>
        <w:t xml:space="preserve">Грищенко А.В., </w:t>
      </w:r>
      <w:proofErr w:type="spellStart"/>
      <w:r w:rsidR="00CB6624" w:rsidRPr="00A92700">
        <w:rPr>
          <w:bCs/>
          <w:sz w:val="28"/>
          <w:szCs w:val="28"/>
        </w:rPr>
        <w:t>Кручек</w:t>
      </w:r>
      <w:proofErr w:type="spellEnd"/>
      <w:r w:rsidR="00CB6624" w:rsidRPr="00A92700">
        <w:rPr>
          <w:bCs/>
          <w:sz w:val="28"/>
          <w:szCs w:val="28"/>
        </w:rPr>
        <w:t xml:space="preserve"> В.А., </w:t>
      </w:r>
      <w:proofErr w:type="spellStart"/>
      <w:r w:rsidR="00CB6624" w:rsidRPr="00A92700">
        <w:rPr>
          <w:bCs/>
          <w:sz w:val="28"/>
          <w:szCs w:val="28"/>
        </w:rPr>
        <w:t>Стрекопытов</w:t>
      </w:r>
      <w:proofErr w:type="spellEnd"/>
      <w:r w:rsidR="00CB6624" w:rsidRPr="00A92700">
        <w:rPr>
          <w:bCs/>
          <w:sz w:val="28"/>
          <w:szCs w:val="28"/>
        </w:rPr>
        <w:t xml:space="preserve"> В.В. Электрические передачи локомотивов: учебник для </w:t>
      </w:r>
      <w:proofErr w:type="gramStart"/>
      <w:r w:rsidR="00CB6624" w:rsidRPr="00A92700">
        <w:rPr>
          <w:bCs/>
          <w:sz w:val="28"/>
          <w:szCs w:val="28"/>
        </w:rPr>
        <w:t>ВУЗов ж</w:t>
      </w:r>
      <w:proofErr w:type="gramEnd"/>
      <w:r w:rsidR="00CB6624" w:rsidRPr="00A92700">
        <w:rPr>
          <w:bCs/>
          <w:sz w:val="28"/>
          <w:szCs w:val="28"/>
        </w:rPr>
        <w:t xml:space="preserve">.д. транспорта/Под редакцией В.В. </w:t>
      </w:r>
      <w:proofErr w:type="spellStart"/>
      <w:r w:rsidR="00CB6624" w:rsidRPr="00A92700">
        <w:rPr>
          <w:bCs/>
          <w:sz w:val="28"/>
          <w:szCs w:val="28"/>
        </w:rPr>
        <w:t>Стрекопытова</w:t>
      </w:r>
      <w:proofErr w:type="spellEnd"/>
      <w:r w:rsidR="00CB6624" w:rsidRPr="00A92700">
        <w:rPr>
          <w:bCs/>
          <w:sz w:val="28"/>
          <w:szCs w:val="28"/>
        </w:rPr>
        <w:t xml:space="preserve"> – М.: Маршрут, 2003 – 312</w:t>
      </w:r>
      <w:r w:rsidR="00CB6624">
        <w:rPr>
          <w:bCs/>
          <w:sz w:val="28"/>
          <w:szCs w:val="28"/>
        </w:rPr>
        <w:t>с</w:t>
      </w:r>
      <w:r w:rsidR="00CB6624" w:rsidRPr="00A92700">
        <w:rPr>
          <w:bCs/>
          <w:sz w:val="28"/>
          <w:szCs w:val="28"/>
        </w:rPr>
        <w:t>.</w:t>
      </w:r>
    </w:p>
    <w:p w:rsidR="00CB6624" w:rsidRDefault="00CB6624" w:rsidP="00CB6624">
      <w:pPr>
        <w:pStyle w:val="a3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A92700">
        <w:rPr>
          <w:sz w:val="28"/>
          <w:szCs w:val="28"/>
        </w:rPr>
        <w:t xml:space="preserve">Грищенко А.В., </w:t>
      </w:r>
      <w:proofErr w:type="spellStart"/>
      <w:r w:rsidRPr="00A92700">
        <w:rPr>
          <w:sz w:val="28"/>
          <w:szCs w:val="28"/>
        </w:rPr>
        <w:t>Стрекопытов</w:t>
      </w:r>
      <w:proofErr w:type="spellEnd"/>
      <w:r w:rsidRPr="00A92700">
        <w:rPr>
          <w:sz w:val="28"/>
          <w:szCs w:val="28"/>
        </w:rPr>
        <w:t xml:space="preserve"> В.В. Электрические машины и преобразователи подвижного состава: Учебник для студ. учреждений сред</w:t>
      </w:r>
      <w:proofErr w:type="gramStart"/>
      <w:r w:rsidRPr="00A92700">
        <w:rPr>
          <w:sz w:val="28"/>
          <w:szCs w:val="28"/>
        </w:rPr>
        <w:t>.</w:t>
      </w:r>
      <w:proofErr w:type="gramEnd"/>
      <w:r w:rsidRPr="00A92700">
        <w:rPr>
          <w:sz w:val="28"/>
          <w:szCs w:val="28"/>
        </w:rPr>
        <w:t xml:space="preserve"> </w:t>
      </w:r>
      <w:proofErr w:type="gramStart"/>
      <w:r w:rsidRPr="00A92700">
        <w:rPr>
          <w:sz w:val="28"/>
          <w:szCs w:val="28"/>
        </w:rPr>
        <w:t>п</w:t>
      </w:r>
      <w:proofErr w:type="gramEnd"/>
      <w:r w:rsidRPr="00A92700">
        <w:rPr>
          <w:sz w:val="28"/>
          <w:szCs w:val="28"/>
        </w:rPr>
        <w:t>роф. образования - М.: Издательский центр Академия, 2005 - 320с.</w:t>
      </w:r>
      <w:r w:rsidRPr="00A92700">
        <w:rPr>
          <w:bCs/>
          <w:sz w:val="28"/>
          <w:szCs w:val="28"/>
        </w:rPr>
        <w:t xml:space="preserve"> </w:t>
      </w:r>
    </w:p>
    <w:p w:rsidR="00CB6624" w:rsidRPr="00A92700" w:rsidRDefault="00CB6624" w:rsidP="00CB6624">
      <w:pPr>
        <w:pStyle w:val="a3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proofErr w:type="spellStart"/>
      <w:r w:rsidRPr="00A92700">
        <w:rPr>
          <w:sz w:val="28"/>
          <w:szCs w:val="28"/>
        </w:rPr>
        <w:t>Скалин</w:t>
      </w:r>
      <w:proofErr w:type="spellEnd"/>
      <w:r w:rsidRPr="00A92700">
        <w:rPr>
          <w:sz w:val="28"/>
          <w:szCs w:val="28"/>
        </w:rPr>
        <w:t xml:space="preserve"> А.В., </w:t>
      </w:r>
      <w:proofErr w:type="spellStart"/>
      <w:r w:rsidRPr="00A92700">
        <w:rPr>
          <w:sz w:val="28"/>
          <w:szCs w:val="28"/>
        </w:rPr>
        <w:t>Бухтеев</w:t>
      </w:r>
      <w:proofErr w:type="spellEnd"/>
      <w:r w:rsidRPr="00A92700">
        <w:rPr>
          <w:sz w:val="28"/>
          <w:szCs w:val="28"/>
        </w:rPr>
        <w:t xml:space="preserve"> В.С., Кононов В.Е. Электрические машины и аккумуляторные батареи тепловозов (конструкция, ремонт и испытание). - М.: </w:t>
      </w:r>
      <w:proofErr w:type="spellStart"/>
      <w:r w:rsidRPr="00A92700">
        <w:rPr>
          <w:sz w:val="28"/>
          <w:szCs w:val="28"/>
        </w:rPr>
        <w:t>Желдориздат</w:t>
      </w:r>
      <w:proofErr w:type="spellEnd"/>
      <w:r w:rsidRPr="00A92700">
        <w:rPr>
          <w:sz w:val="28"/>
          <w:szCs w:val="28"/>
        </w:rPr>
        <w:t xml:space="preserve">, </w:t>
      </w:r>
      <w:proofErr w:type="spellStart"/>
      <w:r w:rsidRPr="00A92700">
        <w:rPr>
          <w:sz w:val="28"/>
          <w:szCs w:val="28"/>
        </w:rPr>
        <w:t>Трансинфо</w:t>
      </w:r>
      <w:proofErr w:type="spellEnd"/>
      <w:r w:rsidRPr="00A92700">
        <w:rPr>
          <w:sz w:val="28"/>
          <w:szCs w:val="28"/>
        </w:rPr>
        <w:t>, 2005. - 232с.</w:t>
      </w:r>
    </w:p>
    <w:p w:rsidR="009708E3" w:rsidRPr="00104973" w:rsidRDefault="009708E3" w:rsidP="00CB6624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9708E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E54D8" w:rsidRPr="00AE54D8" w:rsidRDefault="009708E3" w:rsidP="00AE54D8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1704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CB6624" w:rsidRPr="00CB6624">
        <w:rPr>
          <w:rFonts w:ascii="Times New Roman" w:hAnsi="Times New Roman" w:cs="Times New Roman"/>
          <w:bCs/>
          <w:sz w:val="28"/>
          <w:szCs w:val="28"/>
        </w:rPr>
        <w:t>Кручек</w:t>
      </w:r>
      <w:proofErr w:type="spellEnd"/>
      <w:r w:rsidR="00CB6624" w:rsidRPr="00CB6624">
        <w:rPr>
          <w:rFonts w:ascii="Times New Roman" w:hAnsi="Times New Roman" w:cs="Times New Roman"/>
          <w:bCs/>
          <w:sz w:val="28"/>
          <w:szCs w:val="28"/>
        </w:rPr>
        <w:t xml:space="preserve"> В.А., Курилкин Д.Н., </w:t>
      </w:r>
      <w:proofErr w:type="spellStart"/>
      <w:r w:rsidR="00CB6624" w:rsidRPr="00CB6624">
        <w:rPr>
          <w:rFonts w:ascii="Times New Roman" w:hAnsi="Times New Roman" w:cs="Times New Roman"/>
          <w:bCs/>
          <w:sz w:val="28"/>
          <w:szCs w:val="28"/>
        </w:rPr>
        <w:t>Кручек</w:t>
      </w:r>
      <w:proofErr w:type="spellEnd"/>
      <w:r w:rsidR="00CB6624" w:rsidRPr="00CB6624">
        <w:rPr>
          <w:rFonts w:ascii="Times New Roman" w:hAnsi="Times New Roman" w:cs="Times New Roman"/>
          <w:bCs/>
          <w:sz w:val="28"/>
          <w:szCs w:val="28"/>
        </w:rPr>
        <w:t xml:space="preserve"> В.В. Расчет электрической передачи мощности локомотива. Методические указания. СПб</w:t>
      </w:r>
      <w:proofErr w:type="gramStart"/>
      <w:r w:rsidR="00CB6624" w:rsidRPr="00CB6624">
        <w:rPr>
          <w:rFonts w:ascii="Times New Roman" w:hAnsi="Times New Roman" w:cs="Times New Roman"/>
          <w:bCs/>
          <w:sz w:val="28"/>
          <w:szCs w:val="28"/>
        </w:rPr>
        <w:t xml:space="preserve">.: </w:t>
      </w:r>
      <w:proofErr w:type="gramEnd"/>
      <w:r w:rsidR="00CB6624" w:rsidRPr="00CB6624">
        <w:rPr>
          <w:rFonts w:ascii="Times New Roman" w:hAnsi="Times New Roman" w:cs="Times New Roman"/>
          <w:bCs/>
          <w:sz w:val="28"/>
          <w:szCs w:val="28"/>
        </w:rPr>
        <w:t>ПГУПС, 2011 – 39с.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A4092" w:rsidRPr="00867C3A" w:rsidRDefault="009708E3" w:rsidP="00CA4092">
      <w:pPr>
        <w:spacing w:after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="00CA4092"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="00CA4092"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="00CA4092"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9" w:history="1">
        <w:r w:rsidR="00CA4092"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="00CA4092"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CA4092" w:rsidRPr="00D46480" w:rsidRDefault="00CA4092" w:rsidP="00CA4092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D46480">
        <w:rPr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CA4092" w:rsidRPr="00104973" w:rsidRDefault="00CA4092" w:rsidP="00CA409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104973" w:rsidRPr="00104973" w:rsidRDefault="00104973" w:rsidP="00CA4092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3010D" w:rsidRDefault="00F3010D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A4092" w:rsidRDefault="00CA4092" w:rsidP="00CA409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A4092" w:rsidRPr="00D46480" w:rsidRDefault="00CA4092" w:rsidP="00CA409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CA4092" w:rsidRPr="00D46480" w:rsidRDefault="00CA4092" w:rsidP="00CA409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CA4092" w:rsidRDefault="00CA4092" w:rsidP="00CA4092">
      <w:pPr>
        <w:pStyle w:val="a3"/>
        <w:numPr>
          <w:ilvl w:val="0"/>
          <w:numId w:val="19"/>
        </w:numPr>
        <w:ind w:left="0"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67C3A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67C3A">
        <w:rPr>
          <w:bCs/>
          <w:sz w:val="28"/>
          <w:szCs w:val="28"/>
        </w:rPr>
        <w:t xml:space="preserve"> I [Электронный ресурс]. Режим доступа:  </w:t>
      </w:r>
      <w:hyperlink r:id="rId10" w:history="1">
        <w:r w:rsidRPr="00847918">
          <w:rPr>
            <w:rStyle w:val="a4"/>
            <w:bCs/>
            <w:sz w:val="28"/>
            <w:szCs w:val="28"/>
          </w:rPr>
          <w:t>http://sdo.pgups.ru</w:t>
        </w:r>
      </w:hyperlink>
      <w:r w:rsidRPr="00867C3A">
        <w:rPr>
          <w:bCs/>
          <w:sz w:val="28"/>
          <w:szCs w:val="28"/>
        </w:rPr>
        <w:t>.</w:t>
      </w:r>
    </w:p>
    <w:p w:rsidR="00CA4092" w:rsidRPr="00E44502" w:rsidRDefault="00CA4092" w:rsidP="00CA4092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CA4092" w:rsidRDefault="00CA4092" w:rsidP="00CA4092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67C3A">
        <w:rPr>
          <w:bCs/>
          <w:sz w:val="28"/>
          <w:szCs w:val="28"/>
        </w:rPr>
        <w:t>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</w:p>
    <w:p w:rsidR="00CA4092" w:rsidRPr="00E44502" w:rsidRDefault="00CA4092" w:rsidP="00CA4092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 w:rsidRPr="00E44502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Windows</w:t>
      </w:r>
      <w:r w:rsidRPr="00E44502">
        <w:rPr>
          <w:rFonts w:eastAsia="Times New Roman" w:cs="Times New Roman"/>
          <w:bCs/>
          <w:sz w:val="28"/>
          <w:szCs w:val="28"/>
          <w:lang w:eastAsia="ru-RU"/>
        </w:rPr>
        <w:t xml:space="preserve"> 7;</w:t>
      </w:r>
    </w:p>
    <w:p w:rsidR="00CA4092" w:rsidRPr="00104973" w:rsidRDefault="00CA4092" w:rsidP="00CA4092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 Word 2010;</w:t>
      </w:r>
    </w:p>
    <w:p w:rsidR="00CA4092" w:rsidRPr="00104973" w:rsidRDefault="00CA4092" w:rsidP="00CA4092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Excel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2010;</w:t>
      </w:r>
    </w:p>
    <w:p w:rsidR="00CA4092" w:rsidRDefault="00CA4092" w:rsidP="00CA4092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PowerPoint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2</w:t>
      </w:r>
      <w:r>
        <w:rPr>
          <w:rFonts w:eastAsia="Times New Roman" w:cs="Times New Roman"/>
          <w:bCs/>
          <w:sz w:val="28"/>
          <w:szCs w:val="28"/>
          <w:lang w:eastAsia="ru-RU"/>
        </w:rPr>
        <w:t>010</w:t>
      </w:r>
      <w:r>
        <w:rPr>
          <w:rFonts w:eastAsia="Times New Roman" w:cs="Times New Roman"/>
          <w:bCs/>
          <w:sz w:val="28"/>
          <w:szCs w:val="28"/>
          <w:lang w:val="en-US" w:eastAsia="ru-RU"/>
        </w:rPr>
        <w:t>;</w:t>
      </w:r>
    </w:p>
    <w:p w:rsidR="00CA4092" w:rsidRPr="004259A0" w:rsidRDefault="00CA4092" w:rsidP="00CA4092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Cs/>
          <w:sz w:val="28"/>
          <w:szCs w:val="28"/>
          <w:lang w:val="en-US" w:eastAsia="ru-RU"/>
        </w:rPr>
        <w:t>Scilab</w:t>
      </w:r>
      <w:proofErr w:type="spellEnd"/>
      <w:r>
        <w:rPr>
          <w:rFonts w:eastAsia="Times New Roman" w:cs="Times New Roman"/>
          <w:bCs/>
          <w:sz w:val="28"/>
          <w:szCs w:val="28"/>
          <w:lang w:val="en-US" w:eastAsia="ru-RU"/>
        </w:rPr>
        <w:t xml:space="preserve"> 5.5.0;</w:t>
      </w:r>
    </w:p>
    <w:p w:rsidR="00CA4092" w:rsidRDefault="00CA4092" w:rsidP="00CA4092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Cs/>
          <w:sz w:val="28"/>
          <w:szCs w:val="28"/>
          <w:lang w:val="en-US" w:eastAsia="ru-RU"/>
        </w:rPr>
        <w:t>CalculiX</w:t>
      </w:r>
      <w:proofErr w:type="spellEnd"/>
      <w:r>
        <w:rPr>
          <w:rFonts w:eastAsia="Times New Roman" w:cs="Times New Roman"/>
          <w:bCs/>
          <w:sz w:val="28"/>
          <w:szCs w:val="28"/>
          <w:lang w:val="en-US" w:eastAsia="ru-RU"/>
        </w:rPr>
        <w:t>.</w:t>
      </w:r>
    </w:p>
    <w:p w:rsidR="00BF0F6C" w:rsidRDefault="00BF0F6C" w:rsidP="00CB6624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Электронное учебное пособие по курсу «Электрические передачи локомотивов и управление тяговыми электродвигателями» - 2010 год, ФГОУ ВПО ПГУПС, каф. «Локомотивы и локомотивное хозяйство».</w:t>
      </w:r>
    </w:p>
    <w:p w:rsidR="00CB6624" w:rsidRPr="00CB6624" w:rsidRDefault="00CB6624" w:rsidP="00CB6624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744617" w:rsidRDefault="00930E2E" w:rsidP="0056136A">
      <w:pPr>
        <w:spacing w:after="0" w:line="240" w:lineRule="auto"/>
        <w:rPr>
          <w:rFonts w:cs="Times New Roman"/>
          <w:szCs w:val="24"/>
        </w:rPr>
      </w:pPr>
      <w:r w:rsidRPr="00930E2E">
        <w:rPr>
          <w:rFonts w:eastAsia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580968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617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FCE05E8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4"/>
  </w:num>
  <w:num w:numId="3">
    <w:abstractNumId w:val="28"/>
  </w:num>
  <w:num w:numId="4">
    <w:abstractNumId w:val="12"/>
  </w:num>
  <w:num w:numId="5">
    <w:abstractNumId w:val="34"/>
  </w:num>
  <w:num w:numId="6">
    <w:abstractNumId w:val="31"/>
  </w:num>
  <w:num w:numId="7">
    <w:abstractNumId w:val="22"/>
  </w:num>
  <w:num w:numId="8">
    <w:abstractNumId w:val="27"/>
  </w:num>
  <w:num w:numId="9">
    <w:abstractNumId w:val="0"/>
  </w:num>
  <w:num w:numId="10">
    <w:abstractNumId w:val="20"/>
  </w:num>
  <w:num w:numId="11">
    <w:abstractNumId w:val="26"/>
  </w:num>
  <w:num w:numId="12">
    <w:abstractNumId w:val="35"/>
  </w:num>
  <w:num w:numId="13">
    <w:abstractNumId w:val="2"/>
  </w:num>
  <w:num w:numId="14">
    <w:abstractNumId w:val="14"/>
  </w:num>
  <w:num w:numId="15">
    <w:abstractNumId w:val="30"/>
  </w:num>
  <w:num w:numId="16">
    <w:abstractNumId w:val="18"/>
  </w:num>
  <w:num w:numId="17">
    <w:abstractNumId w:val="4"/>
  </w:num>
  <w:num w:numId="18">
    <w:abstractNumId w:val="19"/>
  </w:num>
  <w:num w:numId="19">
    <w:abstractNumId w:val="5"/>
  </w:num>
  <w:num w:numId="20">
    <w:abstractNumId w:val="17"/>
  </w:num>
  <w:num w:numId="21">
    <w:abstractNumId w:val="23"/>
  </w:num>
  <w:num w:numId="22">
    <w:abstractNumId w:val="15"/>
  </w:num>
  <w:num w:numId="23">
    <w:abstractNumId w:val="13"/>
  </w:num>
  <w:num w:numId="24">
    <w:abstractNumId w:val="33"/>
  </w:num>
  <w:num w:numId="25">
    <w:abstractNumId w:val="8"/>
  </w:num>
  <w:num w:numId="26">
    <w:abstractNumId w:val="25"/>
  </w:num>
  <w:num w:numId="27">
    <w:abstractNumId w:val="6"/>
  </w:num>
  <w:num w:numId="28">
    <w:abstractNumId w:val="10"/>
  </w:num>
  <w:num w:numId="29">
    <w:abstractNumId w:val="32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1"/>
  </w:num>
  <w:num w:numId="31">
    <w:abstractNumId w:val="29"/>
  </w:num>
  <w:num w:numId="32">
    <w:abstractNumId w:val="16"/>
  </w:num>
  <w:num w:numId="33">
    <w:abstractNumId w:val="9"/>
  </w:num>
  <w:num w:numId="34">
    <w:abstractNumId w:val="3"/>
  </w:num>
  <w:num w:numId="35">
    <w:abstractNumId w:val="7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77C0F"/>
    <w:rsid w:val="00094B26"/>
    <w:rsid w:val="000E1457"/>
    <w:rsid w:val="000E1F64"/>
    <w:rsid w:val="00104973"/>
    <w:rsid w:val="00145133"/>
    <w:rsid w:val="0014791E"/>
    <w:rsid w:val="001679F7"/>
    <w:rsid w:val="00185034"/>
    <w:rsid w:val="001A7CF3"/>
    <w:rsid w:val="001F55D6"/>
    <w:rsid w:val="00247578"/>
    <w:rsid w:val="002E322D"/>
    <w:rsid w:val="003F40BF"/>
    <w:rsid w:val="004259A0"/>
    <w:rsid w:val="00430E52"/>
    <w:rsid w:val="0044274E"/>
    <w:rsid w:val="00461115"/>
    <w:rsid w:val="00466332"/>
    <w:rsid w:val="0056136A"/>
    <w:rsid w:val="00566189"/>
    <w:rsid w:val="005701B6"/>
    <w:rsid w:val="006919BF"/>
    <w:rsid w:val="006E467E"/>
    <w:rsid w:val="006F6D98"/>
    <w:rsid w:val="00744617"/>
    <w:rsid w:val="007567BA"/>
    <w:rsid w:val="0076216B"/>
    <w:rsid w:val="007B19F4"/>
    <w:rsid w:val="007D3251"/>
    <w:rsid w:val="00840B08"/>
    <w:rsid w:val="00844F5E"/>
    <w:rsid w:val="00851B94"/>
    <w:rsid w:val="008D7B1F"/>
    <w:rsid w:val="00930E2E"/>
    <w:rsid w:val="00937361"/>
    <w:rsid w:val="00943A36"/>
    <w:rsid w:val="009708E3"/>
    <w:rsid w:val="009D0E6C"/>
    <w:rsid w:val="00A3244B"/>
    <w:rsid w:val="00AD2B43"/>
    <w:rsid w:val="00AE54D8"/>
    <w:rsid w:val="00B47CFE"/>
    <w:rsid w:val="00B70A54"/>
    <w:rsid w:val="00B756AA"/>
    <w:rsid w:val="00BB37A9"/>
    <w:rsid w:val="00BF0F6C"/>
    <w:rsid w:val="00BF48B5"/>
    <w:rsid w:val="00C37DA5"/>
    <w:rsid w:val="00C53D4D"/>
    <w:rsid w:val="00C8069E"/>
    <w:rsid w:val="00C94FD6"/>
    <w:rsid w:val="00CA314D"/>
    <w:rsid w:val="00CA4092"/>
    <w:rsid w:val="00CB6624"/>
    <w:rsid w:val="00D04C54"/>
    <w:rsid w:val="00D96C21"/>
    <w:rsid w:val="00D96E0F"/>
    <w:rsid w:val="00E420CC"/>
    <w:rsid w:val="00E446B0"/>
    <w:rsid w:val="00E51B5E"/>
    <w:rsid w:val="00E540B0"/>
    <w:rsid w:val="00E55E7C"/>
    <w:rsid w:val="00EA58AC"/>
    <w:rsid w:val="00ED003F"/>
    <w:rsid w:val="00EF7023"/>
    <w:rsid w:val="00F227F0"/>
    <w:rsid w:val="00F3010D"/>
    <w:rsid w:val="00F57924"/>
    <w:rsid w:val="00F6025C"/>
    <w:rsid w:val="00FB73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http://sdo.pgups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01D51-215E-4541-A2C9-18B5307C4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2447</Words>
  <Characters>13952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16367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СГК</cp:lastModifiedBy>
  <cp:revision>5</cp:revision>
  <cp:lastPrinted>2016-09-20T07:06:00Z</cp:lastPrinted>
  <dcterms:created xsi:type="dcterms:W3CDTF">2017-10-12T07:39:00Z</dcterms:created>
  <dcterms:modified xsi:type="dcterms:W3CDTF">2017-10-25T10:21:00Z</dcterms:modified>
</cp:coreProperties>
</file>