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29" w:rsidRPr="00363429" w:rsidRDefault="00363429" w:rsidP="00363429">
      <w:pPr>
        <w:ind w:right="60"/>
        <w:jc w:val="center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АННОТАЦИЯ</w:t>
      </w:r>
    </w:p>
    <w:p w:rsidR="00363429" w:rsidRPr="00363429" w:rsidRDefault="00363429" w:rsidP="00363429">
      <w:pPr>
        <w:ind w:right="60"/>
        <w:jc w:val="center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дисциплины</w:t>
      </w:r>
    </w:p>
    <w:p w:rsidR="00363429" w:rsidRPr="00363429" w:rsidRDefault="00363429" w:rsidP="00363429">
      <w:pPr>
        <w:spacing w:after="244"/>
        <w:ind w:right="60"/>
        <w:jc w:val="center"/>
        <w:rPr>
          <w:rFonts w:ascii="Times New Roman" w:hAnsi="Times New Roman" w:cs="Times New Roman"/>
        </w:rPr>
      </w:pPr>
      <w:r w:rsidRPr="00363429">
        <w:rPr>
          <w:rStyle w:val="5"/>
          <w:rFonts w:eastAsia="Arial Unicode MS"/>
        </w:rPr>
        <w:t>«ЭКОЛОГИЯ»</w:t>
      </w:r>
    </w:p>
    <w:p w:rsidR="00363429" w:rsidRPr="00363429" w:rsidRDefault="00363429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Специальность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>23.05.04 «Эксплуатация железных дорог»</w:t>
      </w:r>
    </w:p>
    <w:p w:rsidR="00363429" w:rsidRPr="00363429" w:rsidRDefault="00363429" w:rsidP="00363429">
      <w:pPr>
        <w:spacing w:line="274" w:lineRule="exact"/>
        <w:ind w:right="26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Квалификация (степень) выпускника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 xml:space="preserve">инженер путей сообщения Специализации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>«Магистральный транспорт»</w:t>
      </w:r>
    </w:p>
    <w:p w:rsidR="00363429" w:rsidRPr="00363429" w:rsidRDefault="00363429" w:rsidP="00363429">
      <w:pPr>
        <w:spacing w:line="274" w:lineRule="exact"/>
        <w:ind w:left="194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«Грузовая и коммерческая работа»</w:t>
      </w:r>
    </w:p>
    <w:p w:rsidR="00363429" w:rsidRPr="00363429" w:rsidRDefault="00363429" w:rsidP="00363429">
      <w:pPr>
        <w:spacing w:line="274" w:lineRule="exact"/>
        <w:ind w:left="194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«Пассажирский комплекс железнодорожного транспорта» «Транспортный бизнес и логистика»</w:t>
      </w:r>
    </w:p>
    <w:p w:rsidR="00363429" w:rsidRPr="00363429" w:rsidRDefault="00363429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Style w:val="2"/>
          <w:rFonts w:eastAsia="Arial Unicode MS"/>
        </w:rPr>
        <w:t>Место дисциплины в структуре основной профессиональной образовательной программы</w:t>
      </w:r>
    </w:p>
    <w:p w:rsidR="00363429" w:rsidRPr="00363429" w:rsidRDefault="00363429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Дисциплина «Экология» (Б1.Б.17) относится к базовой части </w:t>
      </w:r>
      <w:r w:rsidRPr="00363429">
        <w:rPr>
          <w:rStyle w:val="5"/>
          <w:rFonts w:eastAsia="Arial Unicode MS"/>
        </w:rPr>
        <w:t xml:space="preserve">и </w:t>
      </w:r>
      <w:r w:rsidRPr="00363429">
        <w:rPr>
          <w:rFonts w:ascii="Times New Roman" w:hAnsi="Times New Roman" w:cs="Times New Roman"/>
        </w:rPr>
        <w:t>является обязательной.</w:t>
      </w:r>
    </w:p>
    <w:p w:rsidR="00363429" w:rsidRPr="00363429" w:rsidRDefault="00363429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Цель </w:t>
      </w:r>
      <w:r w:rsidRPr="00363429">
        <w:rPr>
          <w:rStyle w:val="2"/>
          <w:rFonts w:eastAsia="Arial Unicode MS"/>
        </w:rPr>
        <w:t>и задачи дисциплины</w:t>
      </w:r>
    </w:p>
    <w:p w:rsidR="00363429" w:rsidRPr="00363429" w:rsidRDefault="00363429" w:rsidP="00363429">
      <w:pPr>
        <w:spacing w:line="274" w:lineRule="exact"/>
        <w:ind w:firstLine="520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Целью изучения дисциплины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. антропогенного воздействия </w:t>
      </w:r>
      <w:r w:rsidRPr="00363429">
        <w:rPr>
          <w:rStyle w:val="5"/>
          <w:rFonts w:eastAsia="Arial Unicode MS"/>
        </w:rPr>
        <w:t xml:space="preserve">и </w:t>
      </w:r>
      <w:r w:rsidRPr="00363429">
        <w:rPr>
          <w:rFonts w:ascii="Times New Roman" w:hAnsi="Times New Roman" w:cs="Times New Roman"/>
        </w:rPr>
        <w:t>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363429" w:rsidRPr="00363429" w:rsidRDefault="00363429" w:rsidP="00363429">
      <w:pPr>
        <w:spacing w:line="274" w:lineRule="exact"/>
        <w:ind w:left="94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363429" w:rsidRPr="00363429" w:rsidRDefault="00363429" w:rsidP="00363429">
      <w:pPr>
        <w:spacing w:line="274" w:lineRule="exact"/>
        <w:ind w:left="520"/>
        <w:rPr>
          <w:rFonts w:ascii="Times New Roman" w:hAnsi="Times New Roman" w:cs="Times New Roman"/>
        </w:rPr>
      </w:pPr>
      <w:r w:rsidRPr="00363429">
        <w:rPr>
          <w:rStyle w:val="5"/>
          <w:rFonts w:eastAsia="Arial Unicode MS"/>
        </w:rPr>
        <w:t xml:space="preserve">~ </w:t>
      </w:r>
      <w:r w:rsidRPr="00363429">
        <w:rPr>
          <w:rFonts w:ascii="Times New Roman" w:hAnsi="Times New Roman" w:cs="Times New Roman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363429" w:rsidRPr="00363429" w:rsidRDefault="00363429" w:rsidP="00363429">
      <w:pPr>
        <w:numPr>
          <w:ilvl w:val="0"/>
          <w:numId w:val="1"/>
        </w:numPr>
        <w:spacing w:line="274" w:lineRule="exact"/>
        <w:ind w:left="520" w:hanging="520"/>
        <w:rPr>
          <w:rFonts w:ascii="Times New Roman" w:hAnsi="Times New Roman" w:cs="Times New Roman"/>
        </w:rPr>
      </w:pPr>
      <w:r w:rsidRPr="00363429">
        <w:rPr>
          <w:rStyle w:val="5"/>
          <w:rFonts w:eastAsia="Arial Unicode MS"/>
        </w:rPr>
        <w:t xml:space="preserve"> </w:t>
      </w:r>
      <w:r w:rsidRPr="00363429">
        <w:rPr>
          <w:rFonts w:ascii="Times New Roman" w:hAnsi="Times New Roman" w:cs="Times New Roman"/>
        </w:rPr>
        <w:t xml:space="preserve">глобальные экологические проблемы современности </w:t>
      </w:r>
      <w:r w:rsidRPr="00363429">
        <w:rPr>
          <w:rStyle w:val="5"/>
          <w:rFonts w:eastAsia="Arial Unicode MS"/>
        </w:rPr>
        <w:t xml:space="preserve">и </w:t>
      </w:r>
      <w:r w:rsidRPr="00363429">
        <w:rPr>
          <w:rFonts w:ascii="Times New Roman" w:hAnsi="Times New Roman" w:cs="Times New Roman"/>
        </w:rPr>
        <w:t>их последствия для дальнейшего развития планеты;</w:t>
      </w:r>
    </w:p>
    <w:p w:rsidR="00363429" w:rsidRPr="0036342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принципы рационального использования природных ресурсов и охраны природы;</w:t>
      </w:r>
    </w:p>
    <w:p w:rsidR="00363429" w:rsidRPr="0036342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основы экономики и природопользования;</w:t>
      </w:r>
    </w:p>
    <w:p w:rsidR="00363429" w:rsidRPr="0036342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экозащитные техники и технологии, используемые в отрасли; .</w:t>
      </w:r>
    </w:p>
    <w:p w:rsidR="00363429" w:rsidRPr="0036342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основы экологического права;</w:t>
      </w:r>
    </w:p>
    <w:p w:rsidR="00363429" w:rsidRPr="0036342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вопросы профессиональной ответственности в области защиты окружающей среды.</w:t>
      </w:r>
    </w:p>
    <w:p w:rsidR="00363429" w:rsidRPr="0036342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Style w:val="2"/>
          <w:rFonts w:eastAsia="Arial Unicode MS"/>
        </w:rPr>
        <w:t>Перечень планируемых результатов обучения по дисциплине</w:t>
      </w:r>
    </w:p>
    <w:p w:rsidR="00363429" w:rsidRPr="00363429" w:rsidRDefault="00363429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Изучение дисциплины направлено на формирование следующих компетенций: ОК-12, ОПК-2, ОПК-6.</w:t>
      </w:r>
    </w:p>
    <w:p w:rsidR="00363429" w:rsidRPr="00363429" w:rsidRDefault="00363429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:rsidR="00363429" w:rsidRPr="00363429" w:rsidRDefault="00363429" w:rsidP="00363429">
      <w:pPr>
        <w:spacing w:line="274" w:lineRule="exact"/>
        <w:ind w:left="760"/>
        <w:rPr>
          <w:rFonts w:ascii="Times New Roman" w:hAnsi="Times New Roman" w:cs="Times New Roman"/>
        </w:rPr>
      </w:pPr>
      <w:r w:rsidRPr="00363429">
        <w:rPr>
          <w:rStyle w:val="2"/>
          <w:rFonts w:eastAsia="Arial Unicode MS"/>
        </w:rPr>
        <w:t>ЗНАТЬ:</w:t>
      </w:r>
    </w:p>
    <w:p w:rsidR="00363429" w:rsidRPr="00363429" w:rsidRDefault="00363429" w:rsidP="00363429">
      <w:pPr>
        <w:spacing w:line="274" w:lineRule="exact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</w:t>
      </w:r>
      <w:r w:rsidRPr="00363429">
        <w:rPr>
          <w:rStyle w:val="5"/>
          <w:rFonts w:eastAsia="Arial Unicode MS"/>
        </w:rPr>
        <w:t>УМЕТЬ:</w:t>
      </w:r>
    </w:p>
    <w:p w:rsidR="00363429" w:rsidRPr="00363429" w:rsidRDefault="00363429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363429" w:rsidRPr="00363429" w:rsidRDefault="00363429" w:rsidP="00363429">
      <w:pPr>
        <w:spacing w:line="274" w:lineRule="exact"/>
        <w:ind w:left="760"/>
        <w:rPr>
          <w:rFonts w:ascii="Times New Roman" w:hAnsi="Times New Roman" w:cs="Times New Roman"/>
        </w:rPr>
      </w:pPr>
      <w:r w:rsidRPr="00363429">
        <w:rPr>
          <w:rStyle w:val="2"/>
          <w:rFonts w:eastAsia="Arial Unicode MS"/>
        </w:rPr>
        <w:t>ВЛАДЕТЬ:</w:t>
      </w:r>
    </w:p>
    <w:p w:rsidR="00363429" w:rsidRPr="00363429" w:rsidRDefault="00363429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методами экологического обеспечения производства и инженерной защиты окружающей среды.</w:t>
      </w:r>
    </w:p>
    <w:p w:rsidR="00363429" w:rsidRPr="0036342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Style w:val="2"/>
          <w:rFonts w:eastAsia="Arial Unicode MS"/>
        </w:rPr>
        <w:t>Содержание и структура дисциплины</w:t>
      </w:r>
    </w:p>
    <w:p w:rsidR="00363429" w:rsidRPr="00363429" w:rsidRDefault="00363429" w:rsidP="00363429">
      <w:pPr>
        <w:spacing w:line="274" w:lineRule="exact"/>
        <w:ind w:right="74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Основы экологии Биосфера и человек</w:t>
      </w:r>
    </w:p>
    <w:p w:rsidR="00363429" w:rsidRPr="00363429" w:rsidRDefault="00363429" w:rsidP="00363429">
      <w:pPr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Обеспечение экологической безопасности в Российской </w:t>
      </w:r>
      <w:r w:rsidRPr="00363429">
        <w:rPr>
          <w:rStyle w:val="5"/>
          <w:rFonts w:eastAsia="Arial Unicode MS"/>
        </w:rPr>
        <w:t>Федерации</w:t>
      </w:r>
    </w:p>
    <w:p w:rsidR="00363429" w:rsidRPr="0036342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</w:rPr>
      </w:pPr>
      <w:r w:rsidRPr="00363429">
        <w:rPr>
          <w:rStyle w:val="2"/>
          <w:rFonts w:eastAsia="Arial Unicode MS"/>
        </w:rPr>
        <w:t>Объем дисциплины и виды учебной работы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Очная форма: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lastRenderedPageBreak/>
        <w:t xml:space="preserve">Объем дисциплины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>3 зачетные единицы (108 час.), в том числе: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- 16</w:t>
      </w:r>
      <w:r w:rsidRPr="00363429">
        <w:rPr>
          <w:rFonts w:ascii="Times New Roman" w:hAnsi="Times New Roman" w:cs="Times New Roman"/>
        </w:rPr>
        <w:t xml:space="preserve">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лабораторные работы </w:t>
      </w:r>
      <w:r w:rsidRPr="00363429">
        <w:rPr>
          <w:rStyle w:val="5"/>
          <w:rFonts w:eastAsia="Arial Unicode MS"/>
        </w:rPr>
        <w:t xml:space="preserve">- </w:t>
      </w:r>
      <w:r>
        <w:rPr>
          <w:rFonts w:ascii="Times New Roman" w:hAnsi="Times New Roman" w:cs="Times New Roman"/>
        </w:rPr>
        <w:t>16</w:t>
      </w:r>
      <w:r w:rsidRPr="00363429">
        <w:rPr>
          <w:rFonts w:ascii="Times New Roman" w:hAnsi="Times New Roman" w:cs="Times New Roman"/>
        </w:rPr>
        <w:t xml:space="preserve">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- 40</w:t>
      </w:r>
      <w:bookmarkStart w:id="0" w:name="_GoBack"/>
      <w:bookmarkEnd w:id="0"/>
      <w:r w:rsidRPr="00363429">
        <w:rPr>
          <w:rFonts w:ascii="Times New Roman" w:hAnsi="Times New Roman" w:cs="Times New Roman"/>
        </w:rPr>
        <w:t xml:space="preserve">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контроль - 36 час.</w:t>
      </w:r>
    </w:p>
    <w:p w:rsidR="00363429" w:rsidRDefault="00363429" w:rsidP="00363429">
      <w:pPr>
        <w:spacing w:line="274" w:lineRule="exact"/>
        <w:ind w:left="200" w:right="256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Форма контроля знаний - экзамен </w:t>
      </w:r>
    </w:p>
    <w:p w:rsidR="00363429" w:rsidRPr="00363429" w:rsidRDefault="00363429" w:rsidP="00363429">
      <w:pPr>
        <w:spacing w:line="274" w:lineRule="exact"/>
        <w:ind w:left="200" w:right="256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Очно-заочная форма: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лекции - 18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лабораторные работы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>18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самостоятельная работа - 27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контроль - 45 час.</w:t>
      </w:r>
    </w:p>
    <w:p w:rsidR="00363429" w:rsidRDefault="00363429" w:rsidP="00363429">
      <w:pPr>
        <w:spacing w:line="274" w:lineRule="exact"/>
        <w:ind w:left="200" w:right="256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Форма контроля знаний - экзамен </w:t>
      </w:r>
    </w:p>
    <w:p w:rsidR="00363429" w:rsidRPr="00363429" w:rsidRDefault="00363429" w:rsidP="00363429">
      <w:pPr>
        <w:spacing w:line="274" w:lineRule="exact"/>
        <w:ind w:left="200" w:right="256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Заочная форма: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лекции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>4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лабораторные работы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>4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самостоятельная работа </w:t>
      </w:r>
      <w:r w:rsidRPr="00363429">
        <w:rPr>
          <w:rStyle w:val="5"/>
          <w:rFonts w:eastAsia="Arial Unicode MS"/>
        </w:rPr>
        <w:t xml:space="preserve">-- </w:t>
      </w:r>
      <w:r w:rsidRPr="00363429">
        <w:rPr>
          <w:rFonts w:ascii="Times New Roman" w:hAnsi="Times New Roman" w:cs="Times New Roman"/>
        </w:rPr>
        <w:t>91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 xml:space="preserve">контроль </w:t>
      </w:r>
      <w:r w:rsidRPr="00363429">
        <w:rPr>
          <w:rStyle w:val="5"/>
          <w:rFonts w:eastAsia="Arial Unicode MS"/>
        </w:rPr>
        <w:t xml:space="preserve">- </w:t>
      </w:r>
      <w:r w:rsidRPr="00363429">
        <w:rPr>
          <w:rFonts w:ascii="Times New Roman" w:hAnsi="Times New Roman" w:cs="Times New Roman"/>
        </w:rPr>
        <w:t>9 час.</w:t>
      </w:r>
    </w:p>
    <w:p w:rsidR="00363429" w:rsidRPr="00363429" w:rsidRDefault="00363429" w:rsidP="00363429">
      <w:pPr>
        <w:spacing w:line="274" w:lineRule="exact"/>
        <w:ind w:left="200"/>
        <w:rPr>
          <w:rFonts w:ascii="Times New Roman" w:hAnsi="Times New Roman" w:cs="Times New Roman"/>
        </w:rPr>
      </w:pPr>
      <w:r w:rsidRPr="00363429">
        <w:rPr>
          <w:rFonts w:ascii="Times New Roman" w:hAnsi="Times New Roman" w:cs="Times New Roman"/>
        </w:rPr>
        <w:t>Форма контроля знаний - экзамен, контрольная работа</w:t>
      </w:r>
    </w:p>
    <w:p w:rsidR="00BE786B" w:rsidRPr="00363429" w:rsidRDefault="00BE786B">
      <w:pPr>
        <w:rPr>
          <w:rFonts w:ascii="Times New Roman" w:hAnsi="Times New Roman" w:cs="Times New Roman"/>
        </w:rPr>
      </w:pPr>
    </w:p>
    <w:sectPr w:rsidR="00BE786B" w:rsidRPr="00363429">
      <w:pgSz w:w="11900" w:h="16840"/>
      <w:pgMar w:top="1184" w:right="996" w:bottom="1174" w:left="14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9A1"/>
    <w:multiLevelType w:val="multilevel"/>
    <w:tmpl w:val="0E0C2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C"/>
    <w:rsid w:val="00363429"/>
    <w:rsid w:val="00447320"/>
    <w:rsid w:val="00BE786B"/>
    <w:rsid w:val="00C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F132-6ABB-417C-B591-EB77DB1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4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363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63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Александр Бадецкий</cp:lastModifiedBy>
  <cp:revision>3</cp:revision>
  <dcterms:created xsi:type="dcterms:W3CDTF">2017-12-17T18:17:00Z</dcterms:created>
  <dcterms:modified xsi:type="dcterms:W3CDTF">2017-12-17T18:19:00Z</dcterms:modified>
</cp:coreProperties>
</file>