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D6A80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524632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A5231D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«Пассажирский комплекс железнодорожного транспорта</w:t>
      </w:r>
      <w:r w:rsidR="006D6A80">
        <w:rPr>
          <w:rFonts w:eastAsia="Times New Roman"/>
          <w:snapToGrid w:val="0"/>
          <w:sz w:val="28"/>
          <w:szCs w:val="28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A5231D">
        <w:rPr>
          <w:sz w:val="28"/>
          <w:szCs w:val="28"/>
        </w:rPr>
        <w:t>,</w:t>
      </w:r>
      <w:r>
        <w:rPr>
          <w:sz w:val="28"/>
          <w:szCs w:val="28"/>
        </w:rPr>
        <w:t xml:space="preserve">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Pr="00073A9D" w:rsidRDefault="008809CC" w:rsidP="006D6A80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21C318" wp14:editId="25465194">
            <wp:extent cx="5940425" cy="8394924"/>
            <wp:effectExtent l="0" t="0" r="3175" b="6350"/>
            <wp:docPr id="2" name="Рисунок 2" descr="E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80" w:rsidRDefault="006D6A80" w:rsidP="006D6A80">
      <w:pPr>
        <w:spacing w:after="0" w:line="240" w:lineRule="auto"/>
        <w:rPr>
          <w:bCs/>
          <w:color w:val="000000"/>
          <w:sz w:val="28"/>
          <w:szCs w:val="28"/>
        </w:rPr>
      </w:pPr>
    </w:p>
    <w:p w:rsidR="006D6A80" w:rsidRDefault="006D6A80" w:rsidP="006D6A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D6B" w:rsidRPr="00107D6B" w:rsidRDefault="00B24ADB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8E1480" wp14:editId="6919BF27">
            <wp:extent cx="6362700" cy="89249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E0" w:rsidRPr="00107D6B" w:rsidRDefault="00107D6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369FA" w:rsidRPr="00F369FA" w:rsidRDefault="00F369FA" w:rsidP="00F36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F369FA">
        <w:rPr>
          <w:sz w:val="28"/>
          <w:szCs w:val="28"/>
        </w:rPr>
        <w:t>Программа составлена в соответствии с ФГОС ВО, утвержденным «17» октября 2016 г., приказ № 1289 по специальности 23.05.04 «Эксплуатация железных дорог» специа</w:t>
      </w:r>
      <w:r w:rsidR="00C42DD5">
        <w:rPr>
          <w:sz w:val="28"/>
          <w:szCs w:val="28"/>
        </w:rPr>
        <w:t>лизация «Пассажирский комплекс железнодорожного транспорта</w:t>
      </w:r>
      <w:r w:rsidRPr="00F369FA">
        <w:rPr>
          <w:sz w:val="28"/>
          <w:szCs w:val="28"/>
        </w:rPr>
        <w:t>», по производственной практике «Преддипломная практика».</w:t>
      </w:r>
    </w:p>
    <w:p w:rsidR="00250954" w:rsidRDefault="00250954" w:rsidP="0025095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250954" w:rsidRDefault="00250954" w:rsidP="0025095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250954" w:rsidRDefault="00250954" w:rsidP="0025095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250954" w:rsidRDefault="00250954" w:rsidP="0025095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50954" w:rsidRDefault="00250954" w:rsidP="0025095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250954" w:rsidRDefault="00250954" w:rsidP="002509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bookmarkEnd w:id="0"/>
    <w:p w:rsidR="00484417" w:rsidRPr="00484417" w:rsidRDefault="00713A68" w:rsidP="0042044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>кафедр</w:t>
      </w:r>
      <w:r w:rsidR="00420440">
        <w:rPr>
          <w:sz w:val="28"/>
          <w:szCs w:val="28"/>
        </w:rPr>
        <w:t xml:space="preserve">ы </w:t>
      </w:r>
      <w:r w:rsidR="00484417" w:rsidRPr="00484417">
        <w:rPr>
          <w:sz w:val="28"/>
          <w:szCs w:val="28"/>
        </w:rPr>
        <w:t>«Управ</w:t>
      </w:r>
      <w:r w:rsidR="00420440">
        <w:rPr>
          <w:sz w:val="28"/>
          <w:szCs w:val="28"/>
        </w:rPr>
        <w:t>ление эксплуатационной работой».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540FC3" w:rsidRP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420440" w:rsidRDefault="00420440" w:rsidP="0056758F">
      <w:pPr>
        <w:pStyle w:val="a3"/>
        <w:tabs>
          <w:tab w:val="left" w:pos="1134"/>
        </w:tabs>
        <w:spacing w:line="240" w:lineRule="auto"/>
        <w:ind w:left="851"/>
        <w:rPr>
          <w:b/>
          <w:sz w:val="28"/>
          <w:szCs w:val="28"/>
        </w:rPr>
      </w:pP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440" w:rsidRDefault="00DE3FFF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DE3FFF" w:rsidRDefault="00DE3FFF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управления пассажирскими перевозками;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DE355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DE355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DE3559" w:rsidRDefault="00DE3559" w:rsidP="00DE3559">
      <w:pPr>
        <w:pStyle w:val="1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ДЕЯТЕЛЬНОСТИ: 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производственно-технологической деятельности;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организационно-управленческой деятельности;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проектной деятельности;</w:t>
      </w:r>
    </w:p>
    <w:p w:rsidR="00DE3559" w:rsidRPr="00367912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367912">
        <w:rPr>
          <w:rFonts w:ascii="Times New Roman" w:hAnsi="Times New Roman"/>
          <w:sz w:val="28"/>
          <w:szCs w:val="28"/>
        </w:rPr>
        <w:t>опыт научно-исследовательской деятельности.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552B8" w:rsidRDefault="007552B8" w:rsidP="007552B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предоставлению грузоотправителям и грузополучателям услуг по оформлению документов, сдаче и получению, завозу и вывозу грузов, по </w:t>
      </w:r>
      <w:r>
        <w:rPr>
          <w:bCs/>
          <w:iCs/>
          <w:spacing w:val="-9"/>
          <w:sz w:val="28"/>
          <w:szCs w:val="28"/>
        </w:rPr>
        <w:lastRenderedPageBreak/>
        <w:t>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DE3FFF" w:rsidRDefault="00DE3F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DE3FFF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десятом семестре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12 недель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Зачет с оценкой</w:t>
      </w: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двенадцатом семестре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12 недель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Зачет с оценкой</w:t>
      </w: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шестом курсе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F72BDC">
        <w:rPr>
          <w:rFonts w:eastAsia="Times New Roman" w:cs="Times New Roman"/>
          <w:sz w:val="28"/>
          <w:szCs w:val="28"/>
          <w:lang w:eastAsia="ru-RU"/>
        </w:rPr>
        <w:t>родолжительность практики: 12 не</w:t>
      </w:r>
      <w:r>
        <w:rPr>
          <w:rFonts w:eastAsia="Times New Roman" w:cs="Times New Roman"/>
          <w:sz w:val="28"/>
          <w:szCs w:val="28"/>
          <w:lang w:eastAsia="ru-RU"/>
        </w:rPr>
        <w:t>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Зачет с оценкой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6A4D58" w:rsidRDefault="006A4D58" w:rsidP="006A4D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DD4A8A" w:rsidRPr="008D43D6" w:rsidRDefault="00DD4A8A" w:rsidP="00DD4A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DD4A8A" w:rsidRPr="00E015D0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практику 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DD4A8A" w:rsidRPr="00E015D0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Рабочий график прохождения практики.</w:t>
      </w:r>
    </w:p>
    <w:p w:rsidR="00524632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ВКР, а также оценочный лист.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A4D58" w:rsidRPr="00107D6B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A4D58" w:rsidRDefault="006A4D58" w:rsidP="006A4D5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6A4D58" w:rsidRDefault="006A4D5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>
        <w:rPr>
          <w:rFonts w:eastAsia="Times New Roman" w:cs="Times New Roman"/>
          <w:sz w:val="28"/>
          <w:szCs w:val="28"/>
          <w:lang w:eastAsia="ru-RU"/>
        </w:rPr>
        <w:t>ты станций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7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http://e.lanbook.com/books/element.php?pl1_id=4175</w:t>
        </w:r>
      </w:hyperlink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8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http://e.lanbook.com/books/element.php?pl1_id=4176</w:t>
        </w:r>
      </w:hyperlink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В.И. Ковалев,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 др. «Организация вагонопотоков». ч. 1. СПб. 2003. 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И.А. Технология работы грузовой станции. СПб. ПГУПС. 2005. 32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Белов К.А., Кудрявцев В.А.,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Организация пассажирского движения. Учебное пособие. СПб, ПГУПС, 2002.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52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Алексеев Б.Е., Грошев Г.М., Попков В.М.,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Пропускная способность и график движения поездов на участках железной дороги под редакцией. Учебное пособие. СПб, ПГУПС, 2004.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66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УМЦ ЖДТ (Учебно-методический центр по образованию на железнодорожном транспорте), 2012. — 1088 с. — Режим доступа: http://e.lanbook.com/books/element.php?pl1_id=6076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Рыбин, П.К. Проектирование грузовых станций общего п</w:t>
      </w:r>
      <w:r>
        <w:rPr>
          <w:rFonts w:eastAsia="Times New Roman" w:cs="Times New Roman"/>
          <w:sz w:val="28"/>
          <w:szCs w:val="28"/>
          <w:lang w:eastAsia="ru-RU"/>
        </w:rPr>
        <w:t>ользования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[и др.].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65 с. — Режим доступа: http://e.lanbook.com/books/element.php?pl1_id=49115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Пассажирские и пассажирские технические станции: учеб. пособие /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– 63 с.  2010г.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Масштабное проектирование путевого развития железнодорожных станций: учеб. пособие для курсового и диплом. проектирования / Ю.И. Ефименко и др.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62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Проектирование участковых станций: учеб. пособие/ В.С. Суходоев, С.И. Логинов, Ф.П. Мамаев,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2005. – 63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Примерный состав и содержание дипломного проекта по проектированию железнодорожных станций: метод. указания/ С.И. Логинов, Ю.И. Ефименко, З.Н. Гарбузова.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2006. – 18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Епишкин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, И.А. Электронная коммерция на железнодорожном транспорте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М. УМЦ ЖДТ (Учебно-методический центр по образованию на железнодорожном транспорте), 2010. — 161 с. — Режим доступа: http://e.lanbook.com/books/element.php?pl1_id=35786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 Перевозки и складирование товаров в цепях поставок: монография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мо</w:t>
      </w:r>
      <w:r>
        <w:rPr>
          <w:rFonts w:eastAsia="Times New Roman" w:cs="Times New Roman"/>
          <w:sz w:val="28"/>
          <w:szCs w:val="28"/>
          <w:lang w:eastAsia="ru-RU"/>
        </w:rPr>
        <w:t>нография.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2014. — 537 с. — Режим доступа: http://e.lanbook.com/books/element.php?pl1_id=55393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 Склады и грузовые терминалы [Текст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Справ. / О. Б. Маликов.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Бизнес-пресса, 2005. - 648 с. 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Журавлев Н.П., Маликов О.Б. Транспортно-грузовые системы. – М.: Маршрут, 2006. – 368 с.+ Электронный ресурс в ЭБС Лань  http://e.lanbook.com/view/book/6065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Работа района управления (деловая игра). Методические указания / Сост. А.Г.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2009.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30 с.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Разработка масштабных планов железнодорожных объектов 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AutoCAD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- 33 с. 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Ю.В.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СПб: ПГУПС, 2011. – 49 с.</w:t>
      </w: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8A73CD" w:rsidRPr="00B51FF8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2012; +Электронная версия  в АСПИЖТ</w:t>
      </w:r>
    </w:p>
    <w:p w:rsidR="008A73CD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rFonts w:eastAsia="Times New Roman" w:cs="Times New Roman"/>
          <w:sz w:val="28"/>
          <w:szCs w:val="28"/>
          <w:lang w:eastAsia="ru-RU"/>
        </w:rPr>
        <w:t>- 129 с. 2013г.;</w:t>
      </w:r>
    </w:p>
    <w:p w:rsidR="008A73CD" w:rsidRPr="00B51FF8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Министерство транспорта РФ. - М.: 2012.</w:t>
      </w:r>
    </w:p>
    <w:p w:rsidR="008A73CD" w:rsidRDefault="008A73CD" w:rsidP="008A73CD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862CC">
        <w:rPr>
          <w:rFonts w:eastAsia="Times New Roman" w:cs="Times New Roman"/>
          <w:sz w:val="28"/>
          <w:szCs w:val="28"/>
          <w:lang w:eastAsia="ru-RU"/>
        </w:rPr>
        <w:t>.4 Другие издания, необходимые для прохождения практики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Железнодорожные пассажирские перевозки: Монография / Г.В. Верховых, А.А. Зайцев, А.Г. Котенко.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Северо-Западный региональный центр «Русич», 2012. – 520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Кудрявцев В.А., Ковалев В.И., Кузнецов А.П.,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В.И., Белов К.А., Буфетов Д.А., Грачев А.А., Романов А.П., Стрелков М.В.,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Основы эксплуатационной работы железных дорог. Учебное пособие для студентов сред. проф. образования. М.: Издательский центр «Академия». 2005. 352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железнодорожных пассажирских перевозок / Под ред. В.А. Кудрявцева. – М.: Изд. центр «Академия», 2004.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Железнодорожные станции и узлы. Дополнительные разделы: учебное пособие / Ю.И. Ефименко и др.; ред.: Ю.И. Ефименко. – Санкт-Петербург: ПГУПС, 2014. – 144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Пассажирские станции зарубежных железных дорог: учебное пособие / В.С. Суходоев,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Сугоровский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Санкт-Петербург: ПГУПС, 2012. – 64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Ефимов, В.В. Сравнительная оценка экономической эффективности различных вариантов доставки грузов [Текст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учебно-методическое пособие / В. В. Ефимов, Н. Г. Кобозева, А. И. Гончаров. - 2-е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Санкт-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- 81 с. : ил.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Грачев А.А.,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Гавзов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Д.В., Никитин А.Б. Организация движения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на участке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2012. – 42 с.  2013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35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технологии и нормирование показателей работы сортировочной станции: учебное пособие / В.И.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М.В. Стрелков, В.А. Богданова.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ФГБОУ ВПО ПГУПС, 2014.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96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Маркетинг [Текст]: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учебник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Третьяка, 2012. </w:t>
      </w:r>
      <w:r>
        <w:rPr>
          <w:rFonts w:eastAsia="Times New Roman" w:cs="Times New Roman"/>
          <w:sz w:val="28"/>
          <w:szCs w:val="28"/>
          <w:lang w:eastAsia="ru-RU"/>
        </w:rPr>
        <w:softHyphen/>
        <w:t xml:space="preserve"> 367 с. 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Иванова, Н. В. Электронный бизнес. Информационная безопасность электронного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бизнеса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учеб. пособие / Н. В. Иванова. - СПб. : ПГУПС, 2010. - 98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с. 81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Юдникова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Е.С. Коммерческая деятельность. Часть 1.: Учебное пособие.- СПб, ПГУПС, 2014, 34 стр.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сортировочных горок большой и средней мощности: учебное пособие / Ю.И. Ефименко, В.С. Суходоев, В.И. Смирнов,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В. В. Васильев.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2008. - 63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Е.Ю., Богданова В.А., Федорова Н.Б., Фомина Т.В. Организация местной работы на участке железной дороги. Методические указания. СПб: ПГУПС. 2005. 11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вагонопотоков. Методические указания / Сост. В.И.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2013.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промежуточной станции: метод. указания к курсовому проектированию / Ю.И. Ефименко, М.В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., В.В. Костенко, Н.В.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Тулякова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СПб.: ПГУПС, 2006. – 58 с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сортировочной станции: метод. указания к курсовому проектированию / сост.: Ю.И. Ефименко,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- 27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Применение государственных стандартов в проектах железнодорожных станций и узлов: методические указания к курсовому и дипломному проектированию /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– 23 с.  2006г.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ориентировочной стоимости строительства железнодорожных станций и узлов по укрупненным показателям: Метод. Указания к курсовому и дипломному проектированию/ С.И. Логинов, Ю.И. Ефименко,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2006 – 22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Определение эксплуатационных расходов по укрупненным расходным ставкам при сравнении вариантов развития железнодорожных станций и узлов: метод. указания к курсовому и диплом. проектированию /; сост.: С. И. Логинов и др.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2009. - 18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Технология грузовой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  коммерческой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работа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В. Н. Кустов [и др.].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2010. - 57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 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– 43 с.</w:t>
      </w:r>
    </w:p>
    <w:p w:rsidR="008A73CD" w:rsidRDefault="008A73CD" w:rsidP="006A4D58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A4D58" w:rsidRDefault="006A4D58" w:rsidP="006A4D5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9.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освоения </w:t>
      </w:r>
      <w:r w:rsidR="00FA24D2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6A4D58" w:rsidRDefault="006A4D58" w:rsidP="006A4D5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9" w:history="1">
        <w:r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highlight w:val="yellow"/>
        </w:rPr>
      </w:pPr>
    </w:p>
    <w:p w:rsidR="00DD4A8A" w:rsidRDefault="00DD4A8A" w:rsidP="00DD4A8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практике</w:t>
      </w:r>
    </w:p>
    <w:p w:rsidR="00DD4A8A" w:rsidRDefault="00DD4A8A" w:rsidP="00DD4A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практики следующий:</w:t>
      </w:r>
    </w:p>
    <w:p w:rsidR="00DD4A8A" w:rsidRDefault="00DD4A8A" w:rsidP="00DD4A8A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практики производится в порядке, приведенном в разделе 5 «Содержание и структура практики». Обучающийся должен освоить все разделы практики с помощью учебно-методического обеспечения, приведенного в разделах 6, 8 и 9 программы. </w:t>
      </w:r>
    </w:p>
    <w:p w:rsidR="00DD4A8A" w:rsidRDefault="00DD4A8A" w:rsidP="00DD4A8A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навыков, предусмотренные текущим контролем (см. фонд оценочных средств по практике).</w:t>
      </w:r>
    </w:p>
    <w:p w:rsidR="00DD4A8A" w:rsidRDefault="00DD4A8A" w:rsidP="00DD4A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итогам текущего контроля по практике, обучающийся должен пройти промежуточную аттестацию (см. фонд оценочных средств по практике).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6A4D58" w:rsidRDefault="006A4D58" w:rsidP="006A4D5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DB64C4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DD4A8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6A4D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A4D58" w:rsidRDefault="00E42441" w:rsidP="006A4D58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</w:t>
      </w:r>
      <w:r w:rsidR="00DB64C4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тика</w:t>
      </w:r>
      <w:r w:rsidR="006A4D58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</w:t>
      </w:r>
      <w:r w:rsidR="00DD4A8A">
        <w:rPr>
          <w:bCs/>
          <w:sz w:val="28"/>
          <w:szCs w:val="28"/>
        </w:rPr>
        <w:t xml:space="preserve"> для текущего </w:t>
      </w:r>
      <w:r w:rsidR="00DD4A8A">
        <w:rPr>
          <w:bCs/>
          <w:sz w:val="28"/>
          <w:szCs w:val="28"/>
        </w:rPr>
        <w:lastRenderedPageBreak/>
        <w:t>контроля и промежуточной аттестации</w:t>
      </w:r>
      <w:r w:rsidR="006A4D58">
        <w:rPr>
          <w:bCs/>
          <w:sz w:val="28"/>
          <w:szCs w:val="28"/>
        </w:rPr>
        <w:t xml:space="preserve">: операционная система </w:t>
      </w:r>
      <w:r w:rsidR="006A4D58">
        <w:rPr>
          <w:bCs/>
          <w:sz w:val="28"/>
          <w:szCs w:val="28"/>
          <w:lang w:val="en-US"/>
        </w:rPr>
        <w:t>Windows</w:t>
      </w:r>
      <w:r w:rsidR="006A4D58">
        <w:rPr>
          <w:bCs/>
          <w:sz w:val="28"/>
          <w:szCs w:val="28"/>
        </w:rPr>
        <w:t xml:space="preserve">, </w:t>
      </w:r>
      <w:r w:rsidR="006A4D58">
        <w:rPr>
          <w:bCs/>
          <w:sz w:val="28"/>
          <w:szCs w:val="28"/>
          <w:lang w:val="en-US"/>
        </w:rPr>
        <w:t>MS</w:t>
      </w:r>
      <w:r w:rsidR="006A4D58" w:rsidRPr="006A4D58">
        <w:rPr>
          <w:bCs/>
          <w:sz w:val="28"/>
          <w:szCs w:val="28"/>
        </w:rPr>
        <w:t xml:space="preserve"> </w:t>
      </w:r>
      <w:r w:rsidR="006A4D58">
        <w:rPr>
          <w:bCs/>
          <w:sz w:val="28"/>
          <w:szCs w:val="28"/>
          <w:lang w:val="en-US"/>
        </w:rPr>
        <w:t>Office</w:t>
      </w:r>
      <w:r w:rsidR="006A4D58">
        <w:rPr>
          <w:bCs/>
          <w:sz w:val="28"/>
          <w:szCs w:val="28"/>
        </w:rPr>
        <w:t>.</w:t>
      </w:r>
    </w:p>
    <w:p w:rsidR="00DD4A8A" w:rsidRDefault="00DD4A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A4D58" w:rsidRDefault="006A4D58" w:rsidP="006A4D5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055B" w:rsidRDefault="00DD4A8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3704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пункт_коммерческая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16B08CC"/>
    <w:multiLevelType w:val="hybridMultilevel"/>
    <w:tmpl w:val="6CDCBD12"/>
    <w:lvl w:ilvl="0" w:tplc="B6AC7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A900E9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B603D06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8EA"/>
    <w:rsid w:val="0002001B"/>
    <w:rsid w:val="00092BFD"/>
    <w:rsid w:val="000A33A4"/>
    <w:rsid w:val="00104973"/>
    <w:rsid w:val="00107D6B"/>
    <w:rsid w:val="00110318"/>
    <w:rsid w:val="001139D3"/>
    <w:rsid w:val="001340AD"/>
    <w:rsid w:val="00145133"/>
    <w:rsid w:val="001545C7"/>
    <w:rsid w:val="00157EEE"/>
    <w:rsid w:val="0016055B"/>
    <w:rsid w:val="00163C67"/>
    <w:rsid w:val="00190EE4"/>
    <w:rsid w:val="001A7CF3"/>
    <w:rsid w:val="001C129B"/>
    <w:rsid w:val="001D64AF"/>
    <w:rsid w:val="00250954"/>
    <w:rsid w:val="00276205"/>
    <w:rsid w:val="00282928"/>
    <w:rsid w:val="002B7611"/>
    <w:rsid w:val="002C4C8E"/>
    <w:rsid w:val="002D409B"/>
    <w:rsid w:val="002F12E1"/>
    <w:rsid w:val="00313891"/>
    <w:rsid w:val="0032176A"/>
    <w:rsid w:val="00324234"/>
    <w:rsid w:val="00370CA6"/>
    <w:rsid w:val="00395D6C"/>
    <w:rsid w:val="003E626D"/>
    <w:rsid w:val="003E694F"/>
    <w:rsid w:val="00410B0B"/>
    <w:rsid w:val="00420440"/>
    <w:rsid w:val="00476701"/>
    <w:rsid w:val="00477264"/>
    <w:rsid w:val="00484417"/>
    <w:rsid w:val="00490B45"/>
    <w:rsid w:val="004C030F"/>
    <w:rsid w:val="004C5DEA"/>
    <w:rsid w:val="00502444"/>
    <w:rsid w:val="00510715"/>
    <w:rsid w:val="00524632"/>
    <w:rsid w:val="00534A35"/>
    <w:rsid w:val="00540FC3"/>
    <w:rsid w:val="0056758F"/>
    <w:rsid w:val="00571859"/>
    <w:rsid w:val="005E2EA4"/>
    <w:rsid w:val="00645C7E"/>
    <w:rsid w:val="00675939"/>
    <w:rsid w:val="006830C8"/>
    <w:rsid w:val="006A4D58"/>
    <w:rsid w:val="006C7DE0"/>
    <w:rsid w:val="006D6A80"/>
    <w:rsid w:val="006E7966"/>
    <w:rsid w:val="006F21E3"/>
    <w:rsid w:val="00713A68"/>
    <w:rsid w:val="0073259B"/>
    <w:rsid w:val="00744617"/>
    <w:rsid w:val="007552B8"/>
    <w:rsid w:val="007557A0"/>
    <w:rsid w:val="007676FF"/>
    <w:rsid w:val="007B19F4"/>
    <w:rsid w:val="007C42F2"/>
    <w:rsid w:val="007C6C03"/>
    <w:rsid w:val="00817F98"/>
    <w:rsid w:val="008809CC"/>
    <w:rsid w:val="008A73CD"/>
    <w:rsid w:val="008C0F6C"/>
    <w:rsid w:val="008C2990"/>
    <w:rsid w:val="008D71BB"/>
    <w:rsid w:val="008F61AF"/>
    <w:rsid w:val="0091338E"/>
    <w:rsid w:val="00913891"/>
    <w:rsid w:val="00947CE1"/>
    <w:rsid w:val="009542CB"/>
    <w:rsid w:val="00956E74"/>
    <w:rsid w:val="009A0BE3"/>
    <w:rsid w:val="009A21A8"/>
    <w:rsid w:val="00A5231D"/>
    <w:rsid w:val="00AA779F"/>
    <w:rsid w:val="00AE7C0E"/>
    <w:rsid w:val="00B102C1"/>
    <w:rsid w:val="00B24ADB"/>
    <w:rsid w:val="00B365FD"/>
    <w:rsid w:val="00B51FF8"/>
    <w:rsid w:val="00B8764D"/>
    <w:rsid w:val="00BD1374"/>
    <w:rsid w:val="00BE49BF"/>
    <w:rsid w:val="00BF48B5"/>
    <w:rsid w:val="00BF6FCD"/>
    <w:rsid w:val="00C33722"/>
    <w:rsid w:val="00C41199"/>
    <w:rsid w:val="00C42DD5"/>
    <w:rsid w:val="00C80C87"/>
    <w:rsid w:val="00CA7351"/>
    <w:rsid w:val="00CD2505"/>
    <w:rsid w:val="00D1474E"/>
    <w:rsid w:val="00D77B4E"/>
    <w:rsid w:val="00D96E0F"/>
    <w:rsid w:val="00DB64C4"/>
    <w:rsid w:val="00DD4A8A"/>
    <w:rsid w:val="00DD77D4"/>
    <w:rsid w:val="00DE3559"/>
    <w:rsid w:val="00DE3FFF"/>
    <w:rsid w:val="00E420CC"/>
    <w:rsid w:val="00E42441"/>
    <w:rsid w:val="00E540B0"/>
    <w:rsid w:val="00E54AD6"/>
    <w:rsid w:val="00E55E7C"/>
    <w:rsid w:val="00E97159"/>
    <w:rsid w:val="00EF2556"/>
    <w:rsid w:val="00EF5A43"/>
    <w:rsid w:val="00F369FA"/>
    <w:rsid w:val="00F4325E"/>
    <w:rsid w:val="00F446E3"/>
    <w:rsid w:val="00F5265E"/>
    <w:rsid w:val="00F5796F"/>
    <w:rsid w:val="00F72BDC"/>
    <w:rsid w:val="00F93BA2"/>
    <w:rsid w:val="00F97E14"/>
    <w:rsid w:val="00FA24D2"/>
    <w:rsid w:val="00FC1212"/>
    <w:rsid w:val="00FC58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6A4D-0528-4C43-B370-65B0738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DE355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13</cp:revision>
  <cp:lastPrinted>2017-11-19T21:52:00Z</cp:lastPrinted>
  <dcterms:created xsi:type="dcterms:W3CDTF">2018-01-24T13:51:00Z</dcterms:created>
  <dcterms:modified xsi:type="dcterms:W3CDTF">2018-02-16T14:10:00Z</dcterms:modified>
</cp:coreProperties>
</file>