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D7" w:rsidRPr="007C19EC" w:rsidRDefault="00B20FD7" w:rsidP="007C19EC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АННОТАЦИЯ</w:t>
      </w:r>
    </w:p>
    <w:p w:rsidR="00B20FD7" w:rsidRPr="007C19EC" w:rsidRDefault="00B20FD7" w:rsidP="007C19EC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Дисциплины</w:t>
      </w:r>
    </w:p>
    <w:p w:rsidR="00B20FD7" w:rsidRPr="007C19EC" w:rsidRDefault="00B20FD7" w:rsidP="007C19EC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«</w:t>
      </w:r>
      <w:r>
        <w:rPr>
          <w:sz w:val="28"/>
          <w:szCs w:val="28"/>
        </w:rPr>
        <w:t>ПРОМЫШЛЕННЫЙ ТРАНСПОРТ</w:t>
      </w:r>
      <w:r w:rsidRPr="007C19EC">
        <w:rPr>
          <w:sz w:val="24"/>
          <w:szCs w:val="24"/>
          <w:lang w:eastAsia="en-US"/>
        </w:rPr>
        <w:t>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Специальность –  23.05.04 «Эксплуатация железных дорог»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Квалификация (степень) выпускника – Инженер путей сообщения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Специализация</w:t>
      </w:r>
      <w:bookmarkStart w:id="0" w:name="_GoBack"/>
      <w:bookmarkEnd w:id="0"/>
      <w:r w:rsidRPr="00624BCF">
        <w:rPr>
          <w:sz w:val="24"/>
          <w:szCs w:val="24"/>
          <w:lang w:eastAsia="en-US"/>
        </w:rPr>
        <w:t>– «Магистральный транспорт»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Дисциплина «Промышленный транспорт» (Б1.Б.53) относится к базовой части и является обязательной дисциплиной.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2. Цель и задачи дисциплины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Целью изучения дисциплины «Промышленный транспорт» является получение студентами знаний о роли промышленного транспорта в единой транспортной системе страны, организации рационального взаимодействия видов транспорта, соблюдение правил безопасности движения и эксплуатации железнодорожного транспорта общего и необщего пользования и технологического.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рассмотрение вопросов разработки и внедрения рациональных транспортно – технологических схем доставки грузов на основе единых технологических процессов работы железнодорожных станций и узлов промышленных предприятий, а также путей необщего пользования;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выбор и обоснование вида транспорта;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разработка планов развития транспорта регионов, предприятия, систем организации движения;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прогнозирование развития региональных транспортных систем.</w:t>
      </w:r>
    </w:p>
    <w:p w:rsidR="00B20FD7" w:rsidRPr="00624BCF" w:rsidRDefault="00B20FD7" w:rsidP="00624BCF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Изучение дисциплины направлено на формирование следующих  компетенций: ПК-23, ПСК-1.5. 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В результате освоения дисциплины обучающийся должен:</w:t>
      </w:r>
    </w:p>
    <w:p w:rsidR="00B20FD7" w:rsidRPr="00624BCF" w:rsidRDefault="00B20FD7" w:rsidP="00624BCF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ЗНАТЬ: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основы разработки и внедрения единых технологических процессов работы железнодорожных станций и узлов, а также путей необщего пользования;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основные виды промышленного транспорта и их влияние на развитие транспорта регионов, городов и предприятий;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назначение промышленного транспорта и его влияние на развитие, и реконструкцию железнодорожных станций и узлов;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структуру единой транспортной системы страны, роль и место в ней промышленного транспорта; структуру промышленных предприятий транспортоемких отраслей промышленности, основы технологии производственных процессов на них;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особенности технических средств, устройств и сооружений промышленного транспорта.</w:t>
      </w:r>
    </w:p>
    <w:p w:rsidR="00B20FD7" w:rsidRPr="00624BCF" w:rsidRDefault="00B20FD7" w:rsidP="00624BCF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УМЕТЬ: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разрабатывать и внедрять рациональные транспортно-технологические схемы доставки грузов на промышленные предприятия;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проектировать объекты инфраструктуры железнодорожного транспорта с учетом особенностей промышленных предприятий;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прогнозировать развитие региональных транспортных систем.</w:t>
      </w:r>
    </w:p>
    <w:p w:rsidR="00B20FD7" w:rsidRPr="00624BCF" w:rsidRDefault="00B20FD7" w:rsidP="00624BCF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ВЛАДЕТЬ: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информацией о единой транспортной системе;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информацией о генеральном плане и транспорте промышленных предприятий;</w:t>
      </w:r>
    </w:p>
    <w:p w:rsidR="00B20FD7" w:rsidRPr="00624BCF" w:rsidRDefault="00B20FD7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624BCF">
        <w:rPr>
          <w:sz w:val="24"/>
          <w:szCs w:val="24"/>
          <w:lang w:eastAsia="en-US"/>
        </w:rPr>
        <w:t>информацией о направлениях решения транспортных задач с</w:t>
      </w:r>
      <w:r w:rsidRPr="00624BCF">
        <w:rPr>
          <w:sz w:val="24"/>
          <w:szCs w:val="24"/>
        </w:rPr>
        <w:t xml:space="preserve"> учетом экономических и экологических показателей.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4. Содержание и структура дисциплины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Роль и место промышленного транспорта в транспортной системе Российской Федерации.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Универсальные виды промышленного транспорта.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Специальные виды промышленного транспорта.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Генеральный план промышленных предприятий.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5. Объем дисциплины и виды учебной работы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лекции – 16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практические занятия – 16 час.</w:t>
      </w:r>
    </w:p>
    <w:p w:rsidR="00B20FD7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самостоятельная работа –</w:t>
      </w:r>
      <w:r>
        <w:rPr>
          <w:sz w:val="24"/>
          <w:szCs w:val="24"/>
          <w:lang w:eastAsia="en-US"/>
        </w:rPr>
        <w:t xml:space="preserve">31 </w:t>
      </w:r>
      <w:r w:rsidRPr="00624BCF">
        <w:rPr>
          <w:sz w:val="24"/>
          <w:szCs w:val="24"/>
          <w:lang w:eastAsia="en-US"/>
        </w:rPr>
        <w:t>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Контроль – 9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Форма контроля знаний – З.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очно-заочной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лекции – 1</w:t>
      </w:r>
      <w:r>
        <w:rPr>
          <w:sz w:val="24"/>
          <w:szCs w:val="24"/>
          <w:lang w:eastAsia="en-US"/>
        </w:rPr>
        <w:t>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практические занятия – 1</w:t>
      </w:r>
      <w:r>
        <w:rPr>
          <w:sz w:val="24"/>
          <w:szCs w:val="24"/>
          <w:lang w:eastAsia="en-US"/>
        </w:rPr>
        <w:t>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самостоятельная работа – 3</w:t>
      </w:r>
      <w:r>
        <w:rPr>
          <w:sz w:val="24"/>
          <w:szCs w:val="24"/>
          <w:lang w:eastAsia="en-US"/>
        </w:rPr>
        <w:t>1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Контроль – 9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Форма контроля знаний – З.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заочной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лекции – 4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практические занятия – 4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самостоятельная работа – 60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контроль – 4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Форма контроля знаний – З.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sectPr w:rsidR="00B20FD7" w:rsidRPr="00624BCF" w:rsidSect="00624BCF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5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6"/>
  </w:num>
  <w:num w:numId="13">
    <w:abstractNumId w:val="29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6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  <w:num w:numId="27">
    <w:abstractNumId w:val="24"/>
  </w:num>
  <w:num w:numId="28">
    <w:abstractNumId w:val="31"/>
  </w:num>
  <w:num w:numId="29">
    <w:abstractNumId w:val="22"/>
  </w:num>
  <w:num w:numId="30">
    <w:abstractNumId w:val="28"/>
  </w:num>
  <w:num w:numId="31">
    <w:abstractNumId w:val="12"/>
  </w:num>
  <w:num w:numId="32">
    <w:abstractNumId w:val="5"/>
  </w:num>
  <w:num w:numId="33">
    <w:abstractNumId w:val="10"/>
  </w:num>
  <w:num w:numId="34">
    <w:abstractNumId w:val="30"/>
  </w:num>
  <w:num w:numId="35">
    <w:abstractNumId w:val="37"/>
  </w:num>
  <w:num w:numId="36">
    <w:abstractNumId w:val="35"/>
  </w:num>
  <w:num w:numId="37">
    <w:abstractNumId w:val="34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71E5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65EFF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50E2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1E27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24BC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0E72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8647B"/>
    <w:rsid w:val="007913A5"/>
    <w:rsid w:val="007921BB"/>
    <w:rsid w:val="00796FE3"/>
    <w:rsid w:val="007A0529"/>
    <w:rsid w:val="007C0285"/>
    <w:rsid w:val="007C19EC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85000"/>
    <w:rsid w:val="0098550A"/>
    <w:rsid w:val="00986C41"/>
    <w:rsid w:val="00990DC5"/>
    <w:rsid w:val="009A256B"/>
    <w:rsid w:val="009A3C08"/>
    <w:rsid w:val="009A3F8D"/>
    <w:rsid w:val="009B5672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0FD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2F5"/>
    <w:rsid w:val="00ED101F"/>
    <w:rsid w:val="00ED1ADD"/>
    <w:rsid w:val="00ED448C"/>
    <w:rsid w:val="00EF115D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F175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538</Words>
  <Characters>3069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5</cp:revision>
  <cp:lastPrinted>2015-11-30T11:42:00Z</cp:lastPrinted>
  <dcterms:created xsi:type="dcterms:W3CDTF">2017-03-29T12:52:00Z</dcterms:created>
  <dcterms:modified xsi:type="dcterms:W3CDTF">2017-11-27T14:33:00Z</dcterms:modified>
</cp:coreProperties>
</file>