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АННОТАЦИЯ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3166">
        <w:rPr>
          <w:rFonts w:ascii="Times New Roman" w:hAnsi="Times New Roman" w:cs="Times New Roman"/>
          <w:sz w:val="24"/>
          <w:szCs w:val="24"/>
        </w:rPr>
        <w:t>исциплины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«</w:t>
      </w:r>
      <w:r w:rsidRPr="00312DDA">
        <w:rPr>
          <w:rFonts w:ascii="Times New Roman" w:hAnsi="Times New Roman" w:cs="Times New Roman"/>
          <w:sz w:val="24"/>
          <w:szCs w:val="24"/>
        </w:rPr>
        <w:t>ВЫСОКОСКОРОСТНЫЕ МАГИСТРАЛИ</w:t>
      </w:r>
      <w:r w:rsidRPr="009B3166">
        <w:rPr>
          <w:rFonts w:ascii="Times New Roman" w:hAnsi="Times New Roman" w:cs="Times New Roman"/>
          <w:sz w:val="24"/>
          <w:szCs w:val="24"/>
        </w:rPr>
        <w:t>»</w:t>
      </w:r>
    </w:p>
    <w:p w:rsidR="00312DDA" w:rsidRPr="009B3166" w:rsidRDefault="00312DDA" w:rsidP="0031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996EE2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312DDA" w:rsidRPr="009B3166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12DDA" w:rsidRPr="009B3166" w:rsidRDefault="00DF52BC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12DDA" w:rsidRPr="009B3166">
        <w:rPr>
          <w:rFonts w:ascii="Times New Roman" w:hAnsi="Times New Roman" w:cs="Times New Roman"/>
          <w:sz w:val="24"/>
          <w:szCs w:val="24"/>
        </w:rPr>
        <w:t xml:space="preserve"> – «Строительство магистральных железных дорог»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12DDA" w:rsidRPr="00312DDA" w:rsidRDefault="00312DDA" w:rsidP="0031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Дисциплина «Высокоскоростные магист</w:t>
      </w:r>
      <w:bookmarkStart w:id="0" w:name="_GoBack"/>
      <w:bookmarkEnd w:id="0"/>
      <w:r w:rsidRPr="00312DDA">
        <w:rPr>
          <w:rFonts w:ascii="Times New Roman" w:hAnsi="Times New Roman" w:cs="Times New Roman"/>
          <w:sz w:val="24"/>
          <w:szCs w:val="24"/>
        </w:rPr>
        <w:t>рали» (Б</w:t>
      </w:r>
      <w:proofErr w:type="gramStart"/>
      <w:r w:rsidRPr="00312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2DDA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091D83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312DDA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12DD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12DDA" w:rsidRPr="00312DDA" w:rsidRDefault="00312DDA" w:rsidP="00312DDA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312DDA" w:rsidRPr="009B3166" w:rsidRDefault="00312DDA" w:rsidP="00312DD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B316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ПСК-1.6.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B31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B316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категории железных дорог и максимальная скорость движения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зарождение и развитие современного высокоскоростного железнодорожного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этапы становления и перспективы развития скоростного и высокоскоростного железнодорожного транспорта в России;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экологию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технические параметры высокоскоростных железнодорожных магистралей,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в том числе их влияние на разработку проектов организации строительства и производства работ, 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на ведение строительно-монтажных работ;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особенности нижнего строения пути на ВСМ: земляное полотно и искусственные сооружения на ВСМ; 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верхнего строения пути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электроснабжения ВСМ. Особенности устройств систем СЦБ и связи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подвижного состава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эксплуатации, организации перевозочного процесса и управления движением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обеспечения безопасности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обслуживания пассажиров на ВСМ.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в том числе высокоскоростных магистралей;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стоимость и время проезда по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затраты на поездку;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определять переключение пассажиропотока между видами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основные технические параметры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потребное число составов высокоскоростных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расходы на эксплуатацию высокоскоростной магистрали.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распределения пассажирских потоков между скоростным и высокоскоростным железнодорожным и авиационным транспортом;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навыками </w:t>
      </w:r>
      <w:r w:rsidRPr="00312DDA">
        <w:rPr>
          <w:rFonts w:ascii="Times New Roman" w:eastAsia="Calibri" w:hAnsi="Times New Roman" w:cs="Times New Roman"/>
          <w:sz w:val="24"/>
          <w:szCs w:val="24"/>
        </w:rPr>
        <w:t>определения стоимости строительства ВСМ и эксплуатационных расходов;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транспортных эффектов;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lastRenderedPageBreak/>
        <w:t>- навыками определения эффекта от сокращения времени в пути для работающих пассажиров;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экологических и социальных эффектов от строительства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обеспечение безопасности на ВСМ;</w:t>
      </w:r>
    </w:p>
    <w:p w:rsidR="00312DDA" w:rsidRPr="00312DDA" w:rsidRDefault="00312DDA" w:rsidP="00312DDA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эффективности создания ВСМ.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Введение. Основные понятия скоростного и высокоскоростного железнодорожного транспорта.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Экология ВСМ. Основные технические параметры высокоскоростных железнодорожных магистралей. Эффективность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нижнего строения пути на ВСМ: земляное полотно и искусственные сооружения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верхнего строения пути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электроснабжения ВСМ. Особенности устройств систем СЦБ и связи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подвижного состава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эксплуатации, организации перевозочного процесса и управления движением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Обеспечение безопасности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Обслуживание пассажиров на ВСМ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3166">
        <w:rPr>
          <w:rFonts w:ascii="Times New Roman" w:hAnsi="Times New Roman" w:cs="Times New Roman"/>
          <w:sz w:val="24"/>
          <w:szCs w:val="24"/>
        </w:rPr>
        <w:t>6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самостоятельная работа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3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32" w:rsidRPr="00312DDA" w:rsidRDefault="00283B32" w:rsidP="00312D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3B32" w:rsidRPr="00312DDA" w:rsidSect="009B3166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DDA"/>
    <w:rsid w:val="00091D83"/>
    <w:rsid w:val="00283B32"/>
    <w:rsid w:val="00312DDA"/>
    <w:rsid w:val="003F360B"/>
    <w:rsid w:val="008C261D"/>
    <w:rsid w:val="008D77EE"/>
    <w:rsid w:val="00996EE2"/>
    <w:rsid w:val="00DF52BC"/>
    <w:rsid w:val="00F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3</cp:revision>
  <cp:lastPrinted>2017-12-18T11:54:00Z</cp:lastPrinted>
  <dcterms:created xsi:type="dcterms:W3CDTF">2017-12-18T11:53:00Z</dcterms:created>
  <dcterms:modified xsi:type="dcterms:W3CDTF">2017-12-18T11:54:00Z</dcterms:modified>
</cp:coreProperties>
</file>