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D32F91" w:rsidRPr="00D32F91">
        <w:rPr>
          <w:rFonts w:eastAsia="Times New Roman" w:cs="Times New Roman"/>
          <w:szCs w:val="24"/>
          <w:lang w:eastAsia="ru-RU"/>
        </w:rPr>
        <w:t>ОСНОВЫ ПРОЕКТИРОВАНИЯ ВОДОСНАБЖЕНИЯ И ВОДООТВЕДЕНИЯ</w:t>
      </w:r>
      <w:r w:rsidRPr="00152A7C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rPr>
          <w:rFonts w:cs="Times New Roman"/>
          <w:szCs w:val="24"/>
        </w:rPr>
      </w:pP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Специальность – 23.05.06 «Строительство железных дорог, мостов и транспортных тоннелей»</w:t>
      </w:r>
    </w:p>
    <w:p w:rsidR="00B74F10" w:rsidRP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Квалификация (степень) выпускника – инженер путей сообщения</w:t>
      </w:r>
    </w:p>
    <w:p w:rsidR="00B74F10" w:rsidRDefault="00B74F10" w:rsidP="00B74F10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Специализация – «Строительство магистральных железных дорог»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B74F10">
        <w:rPr>
          <w:rFonts w:eastAsia="Times New Roman" w:cs="Times New Roman"/>
          <w:b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Дисциплина «Основы проектирования водоснабжения и водоотведения» (Б1.В.ДВ.2.1) относится к вариативной части и является дисциплиной по выбору обучающегося.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74F10" w:rsidRPr="00446CA9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Целью изучения дисциплины является приобретение знаний, умений и навыков в области устройства, проектирования и эксплуатации систем водоснабжения и водоотведения для применения их в профессиональной деятельности при строительстве железных дорог, мостов и транспортных тоннелей и строительстве магистральных железных дорог.</w:t>
      </w:r>
    </w:p>
    <w:p w:rsidR="00B74F10" w:rsidRPr="00446CA9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Для достижения поставленной цели ре</w:t>
      </w:r>
      <w:bookmarkStart w:id="0" w:name="_GoBack"/>
      <w:bookmarkEnd w:id="0"/>
      <w:r w:rsidRPr="00446CA9">
        <w:rPr>
          <w:rFonts w:eastAsia="Times New Roman" w:cs="Times New Roman"/>
          <w:szCs w:val="24"/>
          <w:lang w:eastAsia="ru-RU"/>
        </w:rPr>
        <w:t>шаются следующие задачи:</w:t>
      </w:r>
    </w:p>
    <w:p w:rsidR="00B74F10" w:rsidRPr="00446CA9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изучение методики определения расходов воды для целей водоснабжения и расходов сточных вод;</w:t>
      </w:r>
    </w:p>
    <w:p w:rsidR="00B74F10" w:rsidRPr="00446CA9" w:rsidRDefault="00B74F10" w:rsidP="00B74F10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46CA9">
        <w:rPr>
          <w:rFonts w:eastAsia="Times New Roman" w:cs="Times New Roman"/>
          <w:szCs w:val="24"/>
          <w:lang w:eastAsia="ru-RU"/>
        </w:rPr>
        <w:t>изучение основных принципов и методов гидравлического расчета наружных сетей;</w:t>
      </w:r>
    </w:p>
    <w:p w:rsidR="00B74F10" w:rsidRPr="00446CA9" w:rsidRDefault="00B74F10" w:rsidP="00695A6C">
      <w:pPr>
        <w:pStyle w:val="a3"/>
        <w:numPr>
          <w:ilvl w:val="0"/>
          <w:numId w:val="47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446CA9">
        <w:rPr>
          <w:rFonts w:eastAsia="Times New Roman" w:cs="Times New Roman"/>
          <w:szCs w:val="24"/>
          <w:lang w:eastAsia="ru-RU"/>
        </w:rPr>
        <w:t>ознакомление с основными методами очистки природных и сточных вод.</w:t>
      </w:r>
    </w:p>
    <w:p w:rsidR="00744617" w:rsidRPr="00152A7C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cs="Times New Roman"/>
          <w:szCs w:val="24"/>
        </w:rPr>
        <w:t>следующих  компетенций</w:t>
      </w:r>
      <w:proofErr w:type="gramEnd"/>
      <w:r w:rsidRPr="00152A7C">
        <w:rPr>
          <w:rFonts w:cs="Times New Roman"/>
          <w:szCs w:val="24"/>
        </w:rPr>
        <w:t xml:space="preserve">: </w:t>
      </w:r>
      <w:r w:rsidR="00B74F10" w:rsidRPr="00B74F10">
        <w:rPr>
          <w:rFonts w:eastAsia="Times New Roman" w:cs="Times New Roman"/>
          <w:szCs w:val="24"/>
          <w:lang w:eastAsia="ru-RU"/>
        </w:rPr>
        <w:t>ОПК-7, ПК-15</w:t>
      </w:r>
      <w:r w:rsidR="00B74F10">
        <w:rPr>
          <w:rFonts w:eastAsia="Times New Roman" w:cs="Times New Roman"/>
          <w:szCs w:val="24"/>
          <w:lang w:eastAsia="ru-RU"/>
        </w:rPr>
        <w:t>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74F10">
        <w:rPr>
          <w:rFonts w:eastAsia="Times New Roman" w:cs="Times New Roman"/>
          <w:szCs w:val="24"/>
          <w:lang w:eastAsia="ru-RU"/>
        </w:rPr>
        <w:t>ЗНАТЬ :</w:t>
      </w:r>
      <w:proofErr w:type="gramEnd"/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методику расчёта наружных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воды для целей водоснабжения;</w:t>
      </w:r>
    </w:p>
    <w:p w:rsidR="00B74F10" w:rsidRPr="00B74F10" w:rsidRDefault="00B74F10" w:rsidP="00B74F10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методы и сооружения очистки сточных вод.</w:t>
      </w:r>
    </w:p>
    <w:p w:rsidR="00B74F10" w:rsidRPr="00B74F10" w:rsidRDefault="00B74F10" w:rsidP="00B74F10">
      <w:pPr>
        <w:spacing w:after="0" w:line="240" w:lineRule="auto"/>
        <w:ind w:left="435" w:firstLine="273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 УМЕТЬ: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расходы воды для целей водоснабжения и расходы сточных вод;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назначать диаметры водоп</w:t>
      </w:r>
      <w:r w:rsidR="00446CA9">
        <w:rPr>
          <w:rFonts w:eastAsia="Times New Roman" w:cs="Times New Roman"/>
          <w:szCs w:val="24"/>
          <w:lang w:eastAsia="ru-RU"/>
        </w:rPr>
        <w:t>роводных и канализационных труб;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определять потери напора на участках водопроводной сети;</w:t>
      </w:r>
    </w:p>
    <w:p w:rsidR="00B74F10" w:rsidRPr="00B74F10" w:rsidRDefault="00B74F10" w:rsidP="00B74F10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подбирать необходимое оборудование для оснащения насосных станций и станций очистки природных вод или сточных вод.</w:t>
      </w:r>
    </w:p>
    <w:p w:rsidR="00B74F10" w:rsidRPr="00B74F10" w:rsidRDefault="00B74F10" w:rsidP="00B74F1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 ВЛАДЕТЬ: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представлениями об общей схеме водоснабжения и водоотведения,</w:t>
      </w:r>
    </w:p>
    <w:p w:rsid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методикой гидравлических и конструктивных расчётов сетей водоснабжения и водоотведения;</w:t>
      </w:r>
    </w:p>
    <w:p w:rsidR="00B74F10" w:rsidRPr="00B74F10" w:rsidRDefault="00B74F10" w:rsidP="00B74F10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представлением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об эксплуатации объектов  водоснабжения и водоотведения</w:t>
      </w:r>
      <w:r w:rsidR="00446CA9">
        <w:rPr>
          <w:rFonts w:eastAsia="Times New Roman" w:cs="Times New Roman"/>
          <w:szCs w:val="24"/>
          <w:lang w:eastAsia="ru-RU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Системы и схемы водоснабжения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Водоподъемное оборудование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Водопроводная сеть (устройство, проектирование, расчет)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Подготовка воды для целей водоснабжения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Системы и схемы водоотведения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t>Сети и сооружения водоотведения (устройство, проектирование, расчет)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74F10">
        <w:rPr>
          <w:rFonts w:cs="Times New Roman"/>
          <w:szCs w:val="24"/>
        </w:rPr>
        <w:lastRenderedPageBreak/>
        <w:t>Очистка сточных вод</w:t>
      </w:r>
    </w:p>
    <w:p w:rsidR="00744617" w:rsidRDefault="00744617" w:rsidP="00B74F1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очной формы обучения: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лекции – 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>
        <w:rPr>
          <w:rFonts w:eastAsia="Times New Roman" w:cs="Times New Roman"/>
          <w:szCs w:val="24"/>
          <w:lang w:eastAsia="ru-RU"/>
        </w:rPr>
        <w:t>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941DCF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>
        <w:rPr>
          <w:rFonts w:eastAsia="Times New Roman" w:cs="Times New Roman"/>
          <w:szCs w:val="24"/>
          <w:lang w:eastAsia="ru-RU"/>
        </w:rPr>
        <w:t>31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 – 9 час.</w:t>
      </w:r>
    </w:p>
    <w:p w:rsidR="00941DCF" w:rsidRPr="00B74F10" w:rsidRDefault="00941DCF" w:rsidP="00941DC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очно-заочной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7D6308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лекции – 16</w:t>
      </w:r>
      <w:r w:rsidR="00B74F10"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практические занятия – </w:t>
      </w:r>
      <w:r w:rsidR="007D6308">
        <w:rPr>
          <w:rFonts w:eastAsia="Times New Roman" w:cs="Times New Roman"/>
          <w:szCs w:val="24"/>
          <w:lang w:eastAsia="ru-RU"/>
        </w:rPr>
        <w:t>16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 xml:space="preserve">самостоятельная работа – </w:t>
      </w:r>
      <w:r w:rsidR="007D6308">
        <w:rPr>
          <w:rFonts w:eastAsia="Times New Roman" w:cs="Times New Roman"/>
          <w:szCs w:val="24"/>
          <w:lang w:eastAsia="ru-RU"/>
        </w:rPr>
        <w:t>31</w:t>
      </w:r>
      <w:r w:rsidRPr="00B74F10">
        <w:rPr>
          <w:rFonts w:eastAsia="Times New Roman" w:cs="Times New Roman"/>
          <w:szCs w:val="24"/>
          <w:lang w:eastAsia="ru-RU"/>
        </w:rPr>
        <w:t xml:space="preserve"> час.</w:t>
      </w:r>
    </w:p>
    <w:p w:rsidR="007D6308" w:rsidRPr="00B74F10" w:rsidRDefault="007D6308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 – 9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 зачет</w:t>
      </w:r>
    </w:p>
    <w:p w:rsidR="00B74F10" w:rsidRPr="00B74F10" w:rsidRDefault="00B74F10" w:rsidP="00B74F10">
      <w:pPr>
        <w:spacing w:after="0" w:line="240" w:lineRule="auto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Для заочной формы обучения: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Объем дисциплины – 2 зачетные единицы (72 час.), в том числе: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лекции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практические занятия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74F10">
        <w:rPr>
          <w:rFonts w:eastAsia="Times New Roman" w:cs="Times New Roman"/>
          <w:szCs w:val="24"/>
          <w:lang w:eastAsia="ru-RU"/>
        </w:rPr>
        <w:t>самостоятельная</w:t>
      </w:r>
      <w:proofErr w:type="gramEnd"/>
      <w:r w:rsidRPr="00B74F10">
        <w:rPr>
          <w:rFonts w:eastAsia="Times New Roman" w:cs="Times New Roman"/>
          <w:szCs w:val="24"/>
          <w:lang w:eastAsia="ru-RU"/>
        </w:rPr>
        <w:t xml:space="preserve"> работа –  60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контроль – 4 час.</w:t>
      </w:r>
    </w:p>
    <w:p w:rsidR="00B74F10" w:rsidRPr="00B74F10" w:rsidRDefault="00B74F10" w:rsidP="00B74F1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B74F10">
        <w:rPr>
          <w:rFonts w:eastAsia="Times New Roman" w:cs="Times New Roman"/>
          <w:szCs w:val="24"/>
          <w:lang w:eastAsia="ru-RU"/>
        </w:rPr>
        <w:t>Форма контроля знаний –</w:t>
      </w:r>
      <w:r w:rsidRPr="00B74F10">
        <w:rPr>
          <w:rFonts w:ascii="Calibri" w:eastAsia="Times New Roman" w:hAnsi="Calibri" w:cs="Times New Roman"/>
          <w:sz w:val="22"/>
          <w:lang w:eastAsia="ru-RU"/>
        </w:rPr>
        <w:t xml:space="preserve"> </w:t>
      </w:r>
      <w:r w:rsidRPr="00B74F10">
        <w:rPr>
          <w:rFonts w:eastAsia="Times New Roman" w:cs="Times New Roman"/>
          <w:szCs w:val="24"/>
          <w:lang w:eastAsia="ru-RU"/>
        </w:rPr>
        <w:t>зачет.</w:t>
      </w:r>
    </w:p>
    <w:p w:rsidR="00B74F10" w:rsidRPr="00B74F10" w:rsidRDefault="00B74F10" w:rsidP="00B74F10">
      <w:pPr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sectPr w:rsidR="00B74F10" w:rsidRPr="00B7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72C2E"/>
    <w:multiLevelType w:val="hybridMultilevel"/>
    <w:tmpl w:val="2AF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F2FAF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2C369F"/>
    <w:multiLevelType w:val="hybridMultilevel"/>
    <w:tmpl w:val="4CA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6F4B5C"/>
    <w:multiLevelType w:val="hybridMultilevel"/>
    <w:tmpl w:val="B5C86A3E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2679EA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C24A29"/>
    <w:multiLevelType w:val="hybridMultilevel"/>
    <w:tmpl w:val="8208F5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13DBE"/>
    <w:multiLevelType w:val="hybridMultilevel"/>
    <w:tmpl w:val="A46672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3F95060"/>
    <w:multiLevelType w:val="hybridMultilevel"/>
    <w:tmpl w:val="9638764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4B4680"/>
    <w:multiLevelType w:val="hybridMultilevel"/>
    <w:tmpl w:val="99803B08"/>
    <w:lvl w:ilvl="0" w:tplc="6D7E140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7B0843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C271C"/>
    <w:multiLevelType w:val="hybridMultilevel"/>
    <w:tmpl w:val="217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223BD"/>
    <w:multiLevelType w:val="hybridMultilevel"/>
    <w:tmpl w:val="7C0A2A32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697865BC"/>
    <w:multiLevelType w:val="hybridMultilevel"/>
    <w:tmpl w:val="6E94B48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2">
    <w:nsid w:val="6F641911"/>
    <w:multiLevelType w:val="hybridMultilevel"/>
    <w:tmpl w:val="932CAB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3">
    <w:nsid w:val="7124443F"/>
    <w:multiLevelType w:val="hybridMultilevel"/>
    <w:tmpl w:val="F1C25C64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7"/>
  </w:num>
  <w:num w:numId="5">
    <w:abstractNumId w:val="45"/>
  </w:num>
  <w:num w:numId="6">
    <w:abstractNumId w:val="37"/>
  </w:num>
  <w:num w:numId="7">
    <w:abstractNumId w:val="26"/>
  </w:num>
  <w:num w:numId="8">
    <w:abstractNumId w:val="32"/>
  </w:num>
  <w:num w:numId="9">
    <w:abstractNumId w:val="0"/>
  </w:num>
  <w:num w:numId="10">
    <w:abstractNumId w:val="25"/>
  </w:num>
  <w:num w:numId="11">
    <w:abstractNumId w:val="31"/>
  </w:num>
  <w:num w:numId="12">
    <w:abstractNumId w:val="46"/>
  </w:num>
  <w:num w:numId="13">
    <w:abstractNumId w:val="2"/>
  </w:num>
  <w:num w:numId="14">
    <w:abstractNumId w:val="19"/>
  </w:num>
  <w:num w:numId="15">
    <w:abstractNumId w:val="36"/>
  </w:num>
  <w:num w:numId="16">
    <w:abstractNumId w:val="22"/>
  </w:num>
  <w:num w:numId="17">
    <w:abstractNumId w:val="5"/>
  </w:num>
  <w:num w:numId="18">
    <w:abstractNumId w:val="24"/>
  </w:num>
  <w:num w:numId="19">
    <w:abstractNumId w:val="7"/>
  </w:num>
  <w:num w:numId="20">
    <w:abstractNumId w:val="21"/>
  </w:num>
  <w:num w:numId="21">
    <w:abstractNumId w:val="27"/>
  </w:num>
  <w:num w:numId="22">
    <w:abstractNumId w:val="20"/>
  </w:num>
  <w:num w:numId="23">
    <w:abstractNumId w:val="18"/>
  </w:num>
  <w:num w:numId="24">
    <w:abstractNumId w:val="44"/>
  </w:num>
  <w:num w:numId="25">
    <w:abstractNumId w:val="11"/>
  </w:num>
  <w:num w:numId="26">
    <w:abstractNumId w:val="30"/>
  </w:num>
  <w:num w:numId="27">
    <w:abstractNumId w:val="8"/>
  </w:num>
  <w:num w:numId="28">
    <w:abstractNumId w:val="14"/>
  </w:num>
  <w:num w:numId="29">
    <w:abstractNumId w:val="16"/>
  </w:num>
  <w:num w:numId="30">
    <w:abstractNumId w:val="41"/>
  </w:num>
  <w:num w:numId="31">
    <w:abstractNumId w:val="4"/>
  </w:num>
  <w:num w:numId="32">
    <w:abstractNumId w:val="38"/>
  </w:num>
  <w:num w:numId="33">
    <w:abstractNumId w:val="43"/>
  </w:num>
  <w:num w:numId="34">
    <w:abstractNumId w:val="39"/>
  </w:num>
  <w:num w:numId="35">
    <w:abstractNumId w:val="12"/>
  </w:num>
  <w:num w:numId="36">
    <w:abstractNumId w:val="9"/>
  </w:num>
  <w:num w:numId="37">
    <w:abstractNumId w:val="13"/>
  </w:num>
  <w:num w:numId="38">
    <w:abstractNumId w:val="29"/>
  </w:num>
  <w:num w:numId="39">
    <w:abstractNumId w:val="33"/>
  </w:num>
  <w:num w:numId="40">
    <w:abstractNumId w:val="3"/>
  </w:num>
  <w:num w:numId="41">
    <w:abstractNumId w:val="10"/>
  </w:num>
  <w:num w:numId="42">
    <w:abstractNumId w:val="15"/>
  </w:num>
  <w:num w:numId="43">
    <w:abstractNumId w:val="42"/>
  </w:num>
  <w:num w:numId="44">
    <w:abstractNumId w:val="35"/>
  </w:num>
  <w:num w:numId="45">
    <w:abstractNumId w:val="6"/>
  </w:num>
  <w:num w:numId="46">
    <w:abstractNumId w:val="2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276343"/>
    <w:rsid w:val="003A4CAA"/>
    <w:rsid w:val="00446CA9"/>
    <w:rsid w:val="00461115"/>
    <w:rsid w:val="00560740"/>
    <w:rsid w:val="00566189"/>
    <w:rsid w:val="005F74A5"/>
    <w:rsid w:val="00640905"/>
    <w:rsid w:val="00695A6C"/>
    <w:rsid w:val="00744617"/>
    <w:rsid w:val="007B19F4"/>
    <w:rsid w:val="007D6308"/>
    <w:rsid w:val="00845E18"/>
    <w:rsid w:val="0092533C"/>
    <w:rsid w:val="00941DCF"/>
    <w:rsid w:val="00A0333A"/>
    <w:rsid w:val="00B74F10"/>
    <w:rsid w:val="00BC6173"/>
    <w:rsid w:val="00BF48B5"/>
    <w:rsid w:val="00C16EA1"/>
    <w:rsid w:val="00CA314D"/>
    <w:rsid w:val="00D32F91"/>
    <w:rsid w:val="00D96C21"/>
    <w:rsid w:val="00D96E0F"/>
    <w:rsid w:val="00D97C93"/>
    <w:rsid w:val="00E06FED"/>
    <w:rsid w:val="00E420CC"/>
    <w:rsid w:val="00E446B0"/>
    <w:rsid w:val="00E540B0"/>
    <w:rsid w:val="00E55E7C"/>
    <w:rsid w:val="00F05E95"/>
    <w:rsid w:val="00F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CB50-5450-486E-98DA-749114E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00C8-EC77-4CCE-BBD4-75DDBE57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</cp:lastModifiedBy>
  <cp:revision>2</cp:revision>
  <cp:lastPrinted>2016-09-20T07:06:00Z</cp:lastPrinted>
  <dcterms:created xsi:type="dcterms:W3CDTF">2017-11-07T08:41:00Z</dcterms:created>
  <dcterms:modified xsi:type="dcterms:W3CDTF">2017-11-07T08:41:00Z</dcterms:modified>
</cp:coreProperties>
</file>