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5" w:rsidRPr="00747125" w:rsidRDefault="00747125" w:rsidP="00747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125">
        <w:rPr>
          <w:rFonts w:ascii="Times New Roman" w:hAnsi="Times New Roman" w:cs="Times New Roman"/>
          <w:sz w:val="24"/>
          <w:szCs w:val="24"/>
        </w:rPr>
        <w:t>АННОТАЦИЯ</w:t>
      </w:r>
    </w:p>
    <w:p w:rsidR="00747125" w:rsidRPr="00747125" w:rsidRDefault="00747125" w:rsidP="00747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47125">
        <w:rPr>
          <w:rFonts w:ascii="Times New Roman" w:hAnsi="Times New Roman" w:cs="Times New Roman"/>
          <w:sz w:val="24"/>
          <w:szCs w:val="24"/>
        </w:rPr>
        <w:t>исциплины</w:t>
      </w:r>
    </w:p>
    <w:p w:rsidR="00747125" w:rsidRPr="00747125" w:rsidRDefault="00747125" w:rsidP="00747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125">
        <w:rPr>
          <w:rFonts w:ascii="Times New Roman" w:hAnsi="Times New Roman" w:cs="Times New Roman"/>
          <w:sz w:val="24"/>
          <w:szCs w:val="24"/>
        </w:rPr>
        <w:t>«ОСНОВЫ ПРОФЕССИОНАЛЬНОЙ ДЕЯТЕЛЬНОСТИ СТРОИТЕЛЯ»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CBA" w:rsidRPr="00A500DF" w:rsidRDefault="00073CBA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073CBA" w:rsidRPr="00A500DF" w:rsidRDefault="00073CBA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500DF" w:rsidRPr="00A500DF">
        <w:rPr>
          <w:rFonts w:ascii="Times New Roman" w:hAnsi="Times New Roman" w:cs="Times New Roman"/>
          <w:sz w:val="24"/>
          <w:szCs w:val="24"/>
        </w:rPr>
        <w:t>и</w:t>
      </w:r>
      <w:r w:rsidRPr="00A500DF">
        <w:rPr>
          <w:rFonts w:ascii="Times New Roman" w:hAnsi="Times New Roman" w:cs="Times New Roman"/>
          <w:sz w:val="24"/>
          <w:szCs w:val="24"/>
        </w:rPr>
        <w:t>нженер путей сообщения</w:t>
      </w:r>
    </w:p>
    <w:p w:rsidR="00747125" w:rsidRPr="00A500DF" w:rsidRDefault="00073CBA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Специализация – «Строительство магистральных железных дорог»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DF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0DF">
        <w:rPr>
          <w:rFonts w:ascii="Times New Roman" w:eastAsia="Times New Roman" w:hAnsi="Times New Roman" w:cs="Times New Roman"/>
          <w:sz w:val="24"/>
          <w:szCs w:val="24"/>
        </w:rPr>
        <w:t>Дисциплина «Основы профессиональной деятельности строителя» (Б</w:t>
      </w:r>
      <w:proofErr w:type="gramStart"/>
      <w:r w:rsidRPr="00A500D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500DF">
        <w:rPr>
          <w:rFonts w:ascii="Times New Roman" w:eastAsia="Times New Roman" w:hAnsi="Times New Roman" w:cs="Times New Roman"/>
          <w:sz w:val="24"/>
          <w:szCs w:val="24"/>
        </w:rPr>
        <w:t>.В.ДВ.1.1) относится к вариативной части и является дисциплиной по выбору обучающегося.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DF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500DF" w:rsidRPr="00A500DF" w:rsidRDefault="00747125" w:rsidP="00A500DF">
      <w:pPr>
        <w:pStyle w:val="1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eastAsia="Times New Roman" w:cs="Times New Roman"/>
          <w:sz w:val="24"/>
          <w:szCs w:val="24"/>
        </w:rPr>
        <w:t xml:space="preserve">Целью изучения дисциплины является </w:t>
      </w:r>
      <w:r w:rsidR="00A500DF" w:rsidRPr="00A500DF">
        <w:rPr>
          <w:rFonts w:cs="Times New Roman"/>
          <w:sz w:val="24"/>
          <w:szCs w:val="24"/>
        </w:rPr>
        <w:t xml:space="preserve">ознакомление </w:t>
      </w:r>
      <w:proofErr w:type="gramStart"/>
      <w:r w:rsidR="00A500DF" w:rsidRPr="00A500DF">
        <w:rPr>
          <w:rFonts w:cs="Times New Roman"/>
          <w:sz w:val="24"/>
          <w:szCs w:val="24"/>
        </w:rPr>
        <w:t>обучающихся</w:t>
      </w:r>
      <w:proofErr w:type="gramEnd"/>
      <w:r w:rsidR="00A500DF" w:rsidRPr="00A500DF">
        <w:rPr>
          <w:rFonts w:cs="Times New Roman"/>
          <w:sz w:val="24"/>
          <w:szCs w:val="24"/>
        </w:rPr>
        <w:t xml:space="preserve"> со структурой строительной отрасли, основными нормативными документами отрасли, видами готовой строительной продукции и способами её создания.</w:t>
      </w:r>
    </w:p>
    <w:p w:rsidR="00A500DF" w:rsidRPr="00A500DF" w:rsidRDefault="00A500DF" w:rsidP="00A500DF">
      <w:pPr>
        <w:pStyle w:val="1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500DF" w:rsidRPr="00A500DF" w:rsidRDefault="00A500DF" w:rsidP="00A500DF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cs="Times New Roman"/>
          <w:sz w:val="24"/>
          <w:szCs w:val="24"/>
        </w:rPr>
        <w:t>изучение основных этапов развития железнодорожного транспорта и его дальнейших перспектив;</w:t>
      </w:r>
    </w:p>
    <w:p w:rsidR="00A500DF" w:rsidRPr="00A500DF" w:rsidRDefault="00A500DF" w:rsidP="00A500DF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cs="Times New Roman"/>
          <w:sz w:val="24"/>
          <w:szCs w:val="24"/>
        </w:rPr>
        <w:t>изучение видов готовой строительной продукции и видов капитального строительства;</w:t>
      </w:r>
    </w:p>
    <w:p w:rsidR="00A500DF" w:rsidRPr="00A500DF" w:rsidRDefault="00A500DF" w:rsidP="00A500DF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cs="Times New Roman"/>
          <w:sz w:val="24"/>
          <w:szCs w:val="24"/>
        </w:rPr>
        <w:t>изучение основных понятий технического и тарифного нормирования;</w:t>
      </w:r>
    </w:p>
    <w:p w:rsidR="00A500DF" w:rsidRPr="00A500DF" w:rsidRDefault="00A500DF" w:rsidP="00A500DF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cs="Times New Roman"/>
          <w:sz w:val="24"/>
          <w:szCs w:val="24"/>
        </w:rPr>
        <w:t xml:space="preserve">изучение порядка реализации </w:t>
      </w:r>
      <w:proofErr w:type="spellStart"/>
      <w:r w:rsidRPr="00A500DF">
        <w:rPr>
          <w:rFonts w:cs="Times New Roman"/>
          <w:sz w:val="24"/>
          <w:szCs w:val="24"/>
        </w:rPr>
        <w:t>инвестиционно-строительных</w:t>
      </w:r>
      <w:proofErr w:type="spellEnd"/>
      <w:r w:rsidRPr="00A500DF">
        <w:rPr>
          <w:rFonts w:cs="Times New Roman"/>
          <w:sz w:val="24"/>
          <w:szCs w:val="24"/>
        </w:rPr>
        <w:t xml:space="preserve"> проектов;</w:t>
      </w:r>
    </w:p>
    <w:p w:rsidR="00A500DF" w:rsidRPr="00A500DF" w:rsidRDefault="00A500DF" w:rsidP="00A500DF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A500DF">
        <w:rPr>
          <w:rFonts w:cs="Times New Roman"/>
          <w:sz w:val="24"/>
          <w:szCs w:val="24"/>
        </w:rPr>
        <w:t xml:space="preserve">изучение </w:t>
      </w:r>
      <w:proofErr w:type="spellStart"/>
      <w:r w:rsidRPr="00A500DF">
        <w:rPr>
          <w:rFonts w:cs="Times New Roman"/>
          <w:sz w:val="24"/>
          <w:szCs w:val="24"/>
        </w:rPr>
        <w:t>предпроектной</w:t>
      </w:r>
      <w:proofErr w:type="spellEnd"/>
      <w:r w:rsidRPr="00A500DF">
        <w:rPr>
          <w:rFonts w:cs="Times New Roman"/>
          <w:sz w:val="24"/>
          <w:szCs w:val="24"/>
        </w:rPr>
        <w:t xml:space="preserve">, проектной и </w:t>
      </w:r>
      <w:proofErr w:type="spellStart"/>
      <w:r w:rsidRPr="00A500DF">
        <w:rPr>
          <w:rFonts w:cs="Times New Roman"/>
          <w:sz w:val="24"/>
          <w:szCs w:val="24"/>
        </w:rPr>
        <w:t>предстроительной</w:t>
      </w:r>
      <w:proofErr w:type="spellEnd"/>
      <w:r w:rsidRPr="00A500DF">
        <w:rPr>
          <w:rFonts w:cs="Times New Roman"/>
          <w:sz w:val="24"/>
          <w:szCs w:val="24"/>
        </w:rPr>
        <w:t xml:space="preserve"> подготовки к сооружению объектов строительства, основных этапов строительства и сдачи в эксплуатацию законченных строительством объектов.</w:t>
      </w:r>
    </w:p>
    <w:p w:rsidR="00747125" w:rsidRPr="00A500DF" w:rsidRDefault="00747125" w:rsidP="00A500DF">
      <w:pPr>
        <w:tabs>
          <w:tab w:val="left" w:pos="284"/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DF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500DF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500DF" w:rsidRPr="00A500DF">
        <w:rPr>
          <w:rFonts w:ascii="Times New Roman" w:hAnsi="Times New Roman" w:cs="Times New Roman"/>
          <w:sz w:val="24"/>
          <w:szCs w:val="24"/>
        </w:rPr>
        <w:t>ОК-8</w:t>
      </w:r>
      <w:r w:rsidR="00EA5B6D">
        <w:rPr>
          <w:rFonts w:ascii="Times New Roman" w:hAnsi="Times New Roman" w:cs="Times New Roman"/>
          <w:sz w:val="24"/>
          <w:szCs w:val="24"/>
        </w:rPr>
        <w:t>, ПК-7</w:t>
      </w:r>
      <w:r w:rsidRPr="00A500DF">
        <w:rPr>
          <w:rFonts w:ascii="Times New Roman" w:hAnsi="Times New Roman" w:cs="Times New Roman"/>
          <w:sz w:val="24"/>
          <w:szCs w:val="24"/>
        </w:rPr>
        <w:t>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500D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00D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47125" w:rsidRPr="00A500DF" w:rsidRDefault="00747125" w:rsidP="00A500D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ЗНАТЬ: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основные этапы развития мирового железнодорожного транспорта;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перспективы развития железных дорог;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классификации зданий и сооружений по назначению, по уровням ответственности;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виды строительных объектов, относящихся к особо опасным, технически сложным и уникальным объектам;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понятие технического нормирования и виды производственных норм;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понятие тарифного нормирования и основные элементы тарифной системы;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понятие об инвестиционной деятельности, субъекты инвестиционной деятельности и их функции;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 xml:space="preserve">понятие жизненного цикла </w:t>
      </w:r>
      <w:proofErr w:type="spellStart"/>
      <w:r w:rsidRPr="00A500DF">
        <w:rPr>
          <w:rFonts w:ascii="Times New Roman" w:hAnsi="Times New Roman" w:cs="Times New Roman"/>
          <w:bCs/>
          <w:sz w:val="24"/>
          <w:szCs w:val="24"/>
        </w:rPr>
        <w:t>инвестиционно-строительного</w:t>
      </w:r>
      <w:proofErr w:type="spellEnd"/>
      <w:r w:rsidRPr="00A500DF">
        <w:rPr>
          <w:rFonts w:ascii="Times New Roman" w:hAnsi="Times New Roman" w:cs="Times New Roman"/>
          <w:bCs/>
          <w:sz w:val="24"/>
          <w:szCs w:val="24"/>
        </w:rPr>
        <w:t xml:space="preserve"> проекта;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 xml:space="preserve">порядок реализации </w:t>
      </w:r>
      <w:proofErr w:type="spellStart"/>
      <w:r w:rsidRPr="00A500DF">
        <w:rPr>
          <w:rFonts w:ascii="Times New Roman" w:hAnsi="Times New Roman" w:cs="Times New Roman"/>
          <w:bCs/>
          <w:sz w:val="24"/>
          <w:szCs w:val="24"/>
        </w:rPr>
        <w:t>инвестиционно-строительного</w:t>
      </w:r>
      <w:proofErr w:type="spellEnd"/>
      <w:r w:rsidRPr="00A500DF">
        <w:rPr>
          <w:rFonts w:ascii="Times New Roman" w:hAnsi="Times New Roman" w:cs="Times New Roman"/>
          <w:bCs/>
          <w:sz w:val="24"/>
          <w:szCs w:val="24"/>
        </w:rPr>
        <w:t xml:space="preserve"> проекта;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понятие технического регулирования в строительстве, документы обязательного и добровольного применения;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стадии и разделы проектной документации в строительстве;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общие требования к оформлению проектной документации;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понятие об экспертизе проектной документации, порядок прохождения экспертизы;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порядок получения разрешения на строительство;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виды строительного надзора;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понятие о саморегулировании в строительстве.</w:t>
      </w:r>
    </w:p>
    <w:p w:rsidR="00A500DF" w:rsidRPr="00A500DF" w:rsidRDefault="00A500DF" w:rsidP="00A500D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вычислять объемы работ;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определять трудоемкость и продолжительность выполнения работ с помощью сборников производственных норм.</w:t>
      </w:r>
    </w:p>
    <w:p w:rsidR="00A500DF" w:rsidRPr="00A500DF" w:rsidRDefault="00A500DF" w:rsidP="00A500D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A500DF" w:rsidRPr="00A500DF" w:rsidRDefault="00A500DF" w:rsidP="00A500DF">
      <w:pPr>
        <w:numPr>
          <w:ilvl w:val="0"/>
          <w:numId w:val="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 xml:space="preserve">приемами использования </w:t>
      </w:r>
      <w:r w:rsidRPr="00A500DF">
        <w:rPr>
          <w:rFonts w:ascii="Times New Roman" w:hAnsi="Times New Roman" w:cs="Times New Roman"/>
          <w:sz w:val="24"/>
          <w:szCs w:val="24"/>
        </w:rPr>
        <w:t>технической документации, инструкций, нормативных материалов, стандартов</w:t>
      </w:r>
      <w:r w:rsidRPr="00A500DF">
        <w:rPr>
          <w:rFonts w:ascii="Times New Roman" w:hAnsi="Times New Roman" w:cs="Times New Roman"/>
          <w:bCs/>
          <w:sz w:val="24"/>
          <w:szCs w:val="24"/>
        </w:rPr>
        <w:t>;</w:t>
      </w:r>
    </w:p>
    <w:p w:rsidR="00747125" w:rsidRPr="00A500DF" w:rsidRDefault="00A500DF" w:rsidP="00A500DF">
      <w:pPr>
        <w:widowControl w:val="0"/>
        <w:numPr>
          <w:ilvl w:val="0"/>
          <w:numId w:val="1"/>
        </w:numPr>
        <w:tabs>
          <w:tab w:val="left" w:pos="-6096"/>
          <w:tab w:val="left" w:pos="284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bCs/>
          <w:sz w:val="24"/>
          <w:szCs w:val="24"/>
        </w:rPr>
        <w:t xml:space="preserve">навыками оформления расчетно-графических работ с помощью пакета программ </w:t>
      </w:r>
      <w:r w:rsidRPr="00A500DF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A500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00DF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A500DF">
        <w:rPr>
          <w:rFonts w:ascii="Times New Roman" w:hAnsi="Times New Roman" w:cs="Times New Roman"/>
          <w:bCs/>
          <w:sz w:val="24"/>
          <w:szCs w:val="24"/>
        </w:rPr>
        <w:t xml:space="preserve"> и векторного графического редактора </w:t>
      </w:r>
      <w:r w:rsidRPr="00A500DF">
        <w:rPr>
          <w:rFonts w:ascii="Times New Roman" w:hAnsi="Times New Roman" w:cs="Times New Roman"/>
          <w:bCs/>
          <w:sz w:val="24"/>
          <w:szCs w:val="24"/>
          <w:lang w:val="en-US"/>
        </w:rPr>
        <w:t>AutoCAD</w:t>
      </w:r>
      <w:r w:rsidR="00747125" w:rsidRPr="00A500DF">
        <w:rPr>
          <w:rFonts w:ascii="Times New Roman" w:hAnsi="Times New Roman" w:cs="Times New Roman"/>
          <w:sz w:val="24"/>
          <w:szCs w:val="24"/>
        </w:rPr>
        <w:t>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D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lastRenderedPageBreak/>
        <w:t>Железные дороги в России и мире: краткая история и перспективы развития.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Структура строительной отрасли. Виды строительства. Классификация строительных объектов.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Техническое и тарифное нормирование. Формы оплаты труда.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Инвестиционная деятельность в строительстве.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Разработка проектной документации для строительства.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Основы градостроительного кадастра. Отвод земель для строительства.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Общие правила выполнения проектной документации для строительства. Экспертиза проектной документации.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Вопросы подготовительных мероприятий, контроля строительных работ и сдачи объектов в эксплуатацию.</w:t>
      </w:r>
    </w:p>
    <w:p w:rsidR="00747125" w:rsidRPr="00A500DF" w:rsidRDefault="00A500DF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0DF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A500DF">
        <w:rPr>
          <w:rFonts w:ascii="Times New Roman" w:hAnsi="Times New Roman" w:cs="Times New Roman"/>
          <w:sz w:val="24"/>
          <w:szCs w:val="24"/>
        </w:rPr>
        <w:t xml:space="preserve"> организации в строительстве (СРО).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D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Объем дисциплины – 2 зачетные единицы (72час.), в том числе: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500DF" w:rsidRPr="00A500DF">
        <w:rPr>
          <w:rFonts w:ascii="Times New Roman" w:hAnsi="Times New Roman" w:cs="Times New Roman"/>
          <w:sz w:val="24"/>
          <w:szCs w:val="24"/>
        </w:rPr>
        <w:t>зачет</w:t>
      </w:r>
      <w:r w:rsidRPr="00A500DF">
        <w:rPr>
          <w:rFonts w:ascii="Times New Roman" w:hAnsi="Times New Roman" w:cs="Times New Roman"/>
          <w:sz w:val="24"/>
          <w:szCs w:val="24"/>
        </w:rPr>
        <w:t>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500DF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A500D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500DF" w:rsidRPr="00A500DF">
        <w:rPr>
          <w:rFonts w:ascii="Times New Roman" w:hAnsi="Times New Roman" w:cs="Times New Roman"/>
          <w:sz w:val="24"/>
          <w:szCs w:val="24"/>
        </w:rPr>
        <w:t>зачет</w:t>
      </w:r>
      <w:r w:rsidRPr="00A500DF">
        <w:rPr>
          <w:rFonts w:ascii="Times New Roman" w:hAnsi="Times New Roman" w:cs="Times New Roman"/>
          <w:sz w:val="24"/>
          <w:szCs w:val="24"/>
        </w:rPr>
        <w:t>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Объем дисциплины – 2 зачетные единицы (72час.), в том числе: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0D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bookmarkStart w:id="0" w:name="_GoBack"/>
      <w:bookmarkEnd w:id="0"/>
      <w:r w:rsidR="00A500DF" w:rsidRPr="00A500DF">
        <w:rPr>
          <w:rFonts w:ascii="Times New Roman" w:hAnsi="Times New Roman" w:cs="Times New Roman"/>
          <w:sz w:val="24"/>
          <w:szCs w:val="24"/>
        </w:rPr>
        <w:t>зачет</w:t>
      </w:r>
      <w:r w:rsidRPr="00A500DF">
        <w:rPr>
          <w:rFonts w:ascii="Times New Roman" w:hAnsi="Times New Roman" w:cs="Times New Roman"/>
          <w:sz w:val="24"/>
          <w:szCs w:val="24"/>
        </w:rPr>
        <w:t>.</w:t>
      </w:r>
    </w:p>
    <w:p w:rsidR="00747125" w:rsidRPr="00A500DF" w:rsidRDefault="00747125" w:rsidP="00A50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03A7" w:rsidRPr="00A500DF" w:rsidRDefault="00DF03A7" w:rsidP="00A500D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F03A7" w:rsidRPr="00A500DF" w:rsidSect="00747125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47125"/>
    <w:rsid w:val="00073CBA"/>
    <w:rsid w:val="001F5C63"/>
    <w:rsid w:val="00747125"/>
    <w:rsid w:val="00763486"/>
    <w:rsid w:val="00A500DF"/>
    <w:rsid w:val="00D37BAB"/>
    <w:rsid w:val="00DF03A7"/>
    <w:rsid w:val="00EA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AB"/>
  </w:style>
  <w:style w:type="paragraph" w:styleId="7">
    <w:name w:val="heading 7"/>
    <w:basedOn w:val="a"/>
    <w:next w:val="a"/>
    <w:link w:val="70"/>
    <w:qFormat/>
    <w:rsid w:val="00A500DF"/>
    <w:pPr>
      <w:keepNext/>
      <w:numPr>
        <w:numId w:val="3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125"/>
    <w:pPr>
      <w:spacing w:after="0" w:line="240" w:lineRule="auto"/>
    </w:pPr>
  </w:style>
  <w:style w:type="paragraph" w:customStyle="1" w:styleId="1">
    <w:name w:val="Абзац списка1"/>
    <w:basedOn w:val="a"/>
    <w:rsid w:val="00A500D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70">
    <w:name w:val="Заголовок 7 Знак"/>
    <w:basedOn w:val="a0"/>
    <w:link w:val="7"/>
    <w:rsid w:val="00A500DF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634</Words>
  <Characters>3618</Characters>
  <Application>Microsoft Office Word</Application>
  <DocSecurity>0</DocSecurity>
  <Lines>30</Lines>
  <Paragraphs>8</Paragraphs>
  <ScaleCrop>false</ScaleCrop>
  <Company>Grizli777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2017-03-13T09:39:00Z</dcterms:created>
  <dcterms:modified xsi:type="dcterms:W3CDTF">2017-10-30T11:19:00Z</dcterms:modified>
</cp:coreProperties>
</file>