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3325C8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высшего образования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Императора Александра </w:t>
      </w:r>
      <w:r w:rsidRPr="00104973">
        <w:rPr>
          <w:sz w:val="28"/>
          <w:szCs w:val="28"/>
          <w:lang w:val="en-US" w:eastAsia="ru-RU"/>
        </w:rPr>
        <w:t>I</w:t>
      </w:r>
      <w:r w:rsidRPr="00104973">
        <w:rPr>
          <w:sz w:val="28"/>
          <w:szCs w:val="28"/>
          <w:lang w:eastAsia="ru-RU"/>
        </w:rPr>
        <w:t>»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(ФГБОУ В</w:t>
      </w:r>
      <w:r w:rsidRPr="00104973">
        <w:rPr>
          <w:sz w:val="28"/>
          <w:szCs w:val="28"/>
          <w:lang w:eastAsia="ru-RU"/>
        </w:rPr>
        <w:t>О ПГУПС)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Строительство дорог транспортного комплекса</w:t>
      </w:r>
      <w:r w:rsidRPr="00104973">
        <w:rPr>
          <w:sz w:val="28"/>
          <w:szCs w:val="28"/>
          <w:lang w:eastAsia="ru-RU"/>
        </w:rPr>
        <w:t>»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РАБОЧАЯ ПРОГРАММА</w:t>
      </w:r>
    </w:p>
    <w:p w:rsidR="003325C8" w:rsidRPr="00104973" w:rsidRDefault="003325C8" w:rsidP="009127C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04973">
        <w:rPr>
          <w:i/>
          <w:iCs/>
          <w:sz w:val="28"/>
          <w:szCs w:val="28"/>
          <w:lang w:eastAsia="ru-RU"/>
        </w:rPr>
        <w:t>дисциплины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ВОЗВЕДЕНИЕ</w:t>
      </w:r>
      <w:r w:rsidRPr="00C82FBA">
        <w:rPr>
          <w:sz w:val="28"/>
          <w:szCs w:val="28"/>
        </w:rPr>
        <w:t xml:space="preserve"> ЗЕМЛЯНОГО ПОЛОТНА</w:t>
      </w:r>
      <w:r>
        <w:rPr>
          <w:sz w:val="28"/>
          <w:szCs w:val="28"/>
        </w:rPr>
        <w:t xml:space="preserve"> В ОСОБЫХ УСЛОВИЯХ</w:t>
      </w:r>
      <w:r w:rsidRPr="00104973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Б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>.В.ОД.6</w:t>
      </w:r>
      <w:r w:rsidRPr="00104973">
        <w:rPr>
          <w:sz w:val="28"/>
          <w:szCs w:val="28"/>
          <w:lang w:eastAsia="ru-RU"/>
        </w:rPr>
        <w:t>)</w:t>
      </w:r>
    </w:p>
    <w:p w:rsidR="003325C8" w:rsidRPr="00104973" w:rsidRDefault="003325C8" w:rsidP="009127C3">
      <w:pPr>
        <w:spacing w:after="0" w:line="240" w:lineRule="auto"/>
        <w:jc w:val="center"/>
        <w:rPr>
          <w:i/>
          <w:color w:val="008000"/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для специальности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2A101C">
        <w:rPr>
          <w:sz w:val="28"/>
          <w:szCs w:val="28"/>
          <w:lang w:eastAsia="ru-RU"/>
        </w:rPr>
        <w:t xml:space="preserve">23.05.06 </w:t>
      </w:r>
      <w:r>
        <w:rPr>
          <w:sz w:val="28"/>
          <w:szCs w:val="28"/>
          <w:lang w:eastAsia="ru-RU"/>
        </w:rPr>
        <w:t>«</w:t>
      </w:r>
      <w:r w:rsidRPr="002A101C">
        <w:rPr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sz w:val="28"/>
          <w:szCs w:val="28"/>
          <w:lang w:eastAsia="ru-RU"/>
        </w:rPr>
        <w:t xml:space="preserve">» 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специализации</w:t>
      </w: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Строительство магистральных железных дорог</w:t>
      </w:r>
      <w:r w:rsidRPr="00104973">
        <w:rPr>
          <w:sz w:val="28"/>
          <w:szCs w:val="28"/>
          <w:lang w:eastAsia="ru-RU"/>
        </w:rPr>
        <w:t xml:space="preserve">» </w:t>
      </w:r>
    </w:p>
    <w:p w:rsidR="003325C8" w:rsidRPr="00104973" w:rsidRDefault="003325C8" w:rsidP="009127C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3325C8" w:rsidRPr="00104973" w:rsidRDefault="003325C8" w:rsidP="009127C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325C8" w:rsidRPr="00104973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Санкт-Петербург</w:t>
      </w:r>
    </w:p>
    <w:p w:rsidR="003325C8" w:rsidRPr="0032789C" w:rsidRDefault="003325C8" w:rsidP="009127C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  <w:r w:rsidRPr="00104973">
        <w:rPr>
          <w:sz w:val="28"/>
          <w:szCs w:val="28"/>
          <w:lang w:eastAsia="ru-RU"/>
        </w:rPr>
        <w:br w:type="page"/>
      </w:r>
    </w:p>
    <w:p w:rsidR="003325C8" w:rsidRPr="00104973" w:rsidRDefault="003325C8" w:rsidP="009127C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3325C8" w:rsidRPr="002A101C" w:rsidRDefault="00273DDE" w:rsidP="009127C3">
      <w:pPr>
        <w:spacing w:after="0" w:line="240" w:lineRule="auto"/>
        <w:jc w:val="both"/>
        <w:rPr>
          <w:sz w:val="28"/>
          <w:szCs w:val="28"/>
        </w:rPr>
      </w:pPr>
      <w:r w:rsidRPr="00273DD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25pt;margin-top:-55.35pt;width:528.25pt;height:693pt;z-index:1">
            <v:imagedata r:id="rId5" o:title=""/>
          </v:shape>
        </w:pict>
      </w:r>
      <w:r w:rsidR="003325C8"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3325C8" w:rsidRPr="002A101C" w:rsidRDefault="003325C8" w:rsidP="009127C3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3325C8" w:rsidRPr="002A101C" w:rsidRDefault="003325C8" w:rsidP="009127C3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3325C8" w:rsidRPr="002A101C" w:rsidRDefault="003325C8" w:rsidP="009127C3">
      <w:pPr>
        <w:spacing w:after="0"/>
        <w:rPr>
          <w:sz w:val="28"/>
          <w:szCs w:val="28"/>
        </w:rPr>
      </w:pPr>
    </w:p>
    <w:p w:rsidR="003325C8" w:rsidRPr="002A101C" w:rsidRDefault="003325C8" w:rsidP="009127C3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3325C8" w:rsidRPr="002A101C" w:rsidRDefault="003325C8" w:rsidP="009127C3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3325C8" w:rsidRPr="00F95A34" w:rsidTr="009127C3">
        <w:tc>
          <w:tcPr>
            <w:tcW w:w="5778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3325C8" w:rsidRPr="00F95A34" w:rsidTr="009127C3">
        <w:tc>
          <w:tcPr>
            <w:tcW w:w="5778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325C8" w:rsidRPr="002A101C" w:rsidRDefault="003325C8" w:rsidP="009127C3">
      <w:pPr>
        <w:spacing w:after="0"/>
        <w:rPr>
          <w:sz w:val="28"/>
          <w:szCs w:val="28"/>
          <w:lang w:eastAsia="ru-RU"/>
        </w:rPr>
      </w:pPr>
    </w:p>
    <w:p w:rsidR="003325C8" w:rsidRPr="002A101C" w:rsidRDefault="003325C8" w:rsidP="009127C3">
      <w:pPr>
        <w:spacing w:after="0"/>
        <w:rPr>
          <w:sz w:val="28"/>
          <w:szCs w:val="28"/>
          <w:lang w:eastAsia="ru-RU"/>
        </w:rPr>
      </w:pPr>
    </w:p>
    <w:p w:rsidR="003325C8" w:rsidRPr="002A101C" w:rsidRDefault="003325C8" w:rsidP="009127C3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3325C8" w:rsidRPr="002A101C" w:rsidRDefault="003325C8" w:rsidP="009127C3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3325C8" w:rsidRPr="002A101C" w:rsidRDefault="003325C8" w:rsidP="009127C3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3325C8" w:rsidRPr="002A101C" w:rsidRDefault="003325C8" w:rsidP="009127C3">
      <w:pPr>
        <w:spacing w:after="0"/>
        <w:rPr>
          <w:sz w:val="28"/>
          <w:szCs w:val="28"/>
        </w:rPr>
      </w:pPr>
    </w:p>
    <w:p w:rsidR="003325C8" w:rsidRPr="002A101C" w:rsidRDefault="003325C8" w:rsidP="009127C3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3325C8" w:rsidRPr="002A101C" w:rsidRDefault="003325C8" w:rsidP="009127C3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3325C8" w:rsidRPr="00F95A34" w:rsidTr="009127C3">
        <w:tc>
          <w:tcPr>
            <w:tcW w:w="5778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3325C8" w:rsidRPr="00F95A34" w:rsidTr="009127C3">
        <w:tc>
          <w:tcPr>
            <w:tcW w:w="5778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325C8" w:rsidRPr="002A101C" w:rsidRDefault="003325C8" w:rsidP="009127C3">
      <w:pPr>
        <w:spacing w:after="0"/>
        <w:rPr>
          <w:sz w:val="28"/>
          <w:szCs w:val="28"/>
          <w:lang w:eastAsia="ru-RU"/>
        </w:rPr>
      </w:pPr>
    </w:p>
    <w:p w:rsidR="003325C8" w:rsidRPr="002A101C" w:rsidRDefault="003325C8" w:rsidP="009127C3">
      <w:pPr>
        <w:spacing w:after="0"/>
        <w:rPr>
          <w:sz w:val="28"/>
          <w:szCs w:val="28"/>
          <w:lang w:eastAsia="ru-RU"/>
        </w:rPr>
      </w:pPr>
    </w:p>
    <w:p w:rsidR="003325C8" w:rsidRPr="002A101C" w:rsidRDefault="003325C8" w:rsidP="009127C3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3325C8" w:rsidRPr="002A101C" w:rsidRDefault="003325C8" w:rsidP="009127C3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3325C8" w:rsidRPr="002A101C" w:rsidRDefault="003325C8" w:rsidP="009127C3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3325C8" w:rsidRPr="002A101C" w:rsidRDefault="003325C8" w:rsidP="009127C3">
      <w:pPr>
        <w:spacing w:after="0"/>
        <w:rPr>
          <w:sz w:val="28"/>
          <w:szCs w:val="28"/>
        </w:rPr>
      </w:pPr>
    </w:p>
    <w:p w:rsidR="003325C8" w:rsidRPr="002A101C" w:rsidRDefault="003325C8" w:rsidP="009127C3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3325C8" w:rsidRPr="002A101C" w:rsidRDefault="003325C8" w:rsidP="009127C3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3325C8" w:rsidRPr="00F95A34" w:rsidTr="009127C3">
        <w:tc>
          <w:tcPr>
            <w:tcW w:w="5778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3325C8" w:rsidRPr="00F95A34" w:rsidTr="009127C3">
        <w:tc>
          <w:tcPr>
            <w:tcW w:w="5778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325C8" w:rsidRPr="002A101C" w:rsidRDefault="003325C8" w:rsidP="009127C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325C8" w:rsidRPr="002A101C" w:rsidRDefault="003325C8" w:rsidP="009127C3">
      <w:pPr>
        <w:spacing w:after="0"/>
        <w:rPr>
          <w:sz w:val="28"/>
          <w:szCs w:val="28"/>
          <w:lang w:eastAsia="ru-RU"/>
        </w:rPr>
      </w:pPr>
    </w:p>
    <w:p w:rsidR="003325C8" w:rsidRPr="002A101C" w:rsidRDefault="003325C8" w:rsidP="009127C3">
      <w:pPr>
        <w:spacing w:after="0"/>
        <w:jc w:val="center"/>
        <w:rPr>
          <w:i/>
          <w:sz w:val="28"/>
          <w:szCs w:val="28"/>
          <w:lang w:eastAsia="ru-RU"/>
        </w:rPr>
      </w:pPr>
    </w:p>
    <w:p w:rsidR="003325C8" w:rsidRDefault="003325C8" w:rsidP="009127C3">
      <w:pPr>
        <w:spacing w:after="0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 w:rsidR="00273DDE" w:rsidRPr="00273DDE">
        <w:rPr>
          <w:noProof/>
          <w:lang w:eastAsia="ru-RU"/>
        </w:rPr>
        <w:lastRenderedPageBreak/>
        <w:pict>
          <v:shape id="Рисунок 1" o:spid="_x0000_s1027" type="#_x0000_t75" style="position:absolute;left:0;text-align:left;margin-left:-22.05pt;margin-top:18.8pt;width:508.5pt;height:448.5pt;z-index:3;visibility:visible">
            <v:imagedata r:id="rId6" o:title=""/>
          </v:shape>
        </w:pict>
      </w:r>
      <w:r w:rsidRPr="00104973">
        <w:rPr>
          <w:sz w:val="28"/>
          <w:szCs w:val="28"/>
          <w:lang w:eastAsia="ru-RU"/>
        </w:rPr>
        <w:br w:type="page"/>
      </w:r>
    </w:p>
    <w:p w:rsidR="003325C8" w:rsidRPr="00104973" w:rsidRDefault="003325C8" w:rsidP="009127C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3325C8" w:rsidRPr="00104973" w:rsidRDefault="003325C8" w:rsidP="00104973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0C2867">
        <w:rPr>
          <w:sz w:val="28"/>
          <w:szCs w:val="28"/>
          <w:lang w:eastAsia="ru-RU"/>
        </w:rPr>
        <w:t>ВО</w:t>
      </w:r>
      <w:proofErr w:type="gramEnd"/>
      <w:r w:rsidRPr="000C2867">
        <w:rPr>
          <w:sz w:val="28"/>
          <w:szCs w:val="28"/>
          <w:lang w:eastAsia="ru-RU"/>
        </w:rPr>
        <w:t>, утвержденным «12» сентября 2016г., приказ № 1160 по специальности 23.05.06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тоннелей»</w:t>
      </w:r>
      <w:r w:rsidRPr="00104973">
        <w:rPr>
          <w:sz w:val="28"/>
          <w:szCs w:val="28"/>
          <w:lang w:eastAsia="ru-RU"/>
        </w:rPr>
        <w:t>, по дисциплине «</w:t>
      </w:r>
      <w:r>
        <w:rPr>
          <w:sz w:val="28"/>
          <w:szCs w:val="28"/>
          <w:lang w:eastAsia="ru-RU"/>
        </w:rPr>
        <w:t>В</w:t>
      </w:r>
      <w:r w:rsidRPr="006A3D1C">
        <w:rPr>
          <w:sz w:val="28"/>
          <w:szCs w:val="28"/>
        </w:rPr>
        <w:t>озведение земляного полотна в особых условиях</w:t>
      </w:r>
      <w:r w:rsidRPr="00104973">
        <w:rPr>
          <w:sz w:val="28"/>
          <w:szCs w:val="28"/>
          <w:lang w:eastAsia="ru-RU"/>
        </w:rPr>
        <w:t>».</w:t>
      </w:r>
    </w:p>
    <w:p w:rsidR="003325C8" w:rsidRPr="00CA2765" w:rsidRDefault="003325C8" w:rsidP="007300DF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104973">
        <w:rPr>
          <w:rFonts w:cs="Times New Roman"/>
          <w:szCs w:val="28"/>
        </w:rPr>
        <w:t>Целью изучения дисциплины является</w:t>
      </w:r>
      <w:r>
        <w:rPr>
          <w:rFonts w:cs="Times New Roman"/>
          <w:szCs w:val="28"/>
        </w:rPr>
        <w:t xml:space="preserve"> </w:t>
      </w:r>
      <w:r w:rsidRPr="00EA72A3">
        <w:rPr>
          <w:bCs/>
          <w:szCs w:val="28"/>
        </w:rPr>
        <w:t xml:space="preserve">получение </w:t>
      </w:r>
      <w:r>
        <w:rPr>
          <w:bCs/>
          <w:szCs w:val="28"/>
        </w:rPr>
        <w:t>обучающимися</w:t>
      </w:r>
      <w:r w:rsidRPr="00EA72A3">
        <w:rPr>
          <w:bCs/>
          <w:szCs w:val="28"/>
        </w:rPr>
        <w:t xml:space="preserve"> знаний </w:t>
      </w:r>
      <w:r w:rsidRPr="00EA72A3">
        <w:t xml:space="preserve">в области </w:t>
      </w:r>
      <w:r>
        <w:t xml:space="preserve">проектирования, технологии и организации строительства земляного </w:t>
      </w:r>
      <w:proofErr w:type="gramStart"/>
      <w:r>
        <w:t>полотна</w:t>
      </w:r>
      <w:proofErr w:type="gramEnd"/>
      <w:r>
        <w:t xml:space="preserve"> </w:t>
      </w:r>
      <w:r w:rsidRPr="00EA72A3">
        <w:t xml:space="preserve">железных дорог </w:t>
      </w:r>
      <w:r>
        <w:t xml:space="preserve">в районах с особыми (неблагоприятными) инженерно-геологическими условиями. Полученные теоретические и практические знания позволяют подготовить </w:t>
      </w:r>
      <w:r w:rsidRPr="00EA72A3">
        <w:t>инженера</w:t>
      </w:r>
      <w:r>
        <w:t xml:space="preserve">, </w:t>
      </w:r>
      <w:r w:rsidRPr="00EA72A3">
        <w:t xml:space="preserve"> способного принимать </w:t>
      </w:r>
      <w:r>
        <w:t xml:space="preserve">обоснованные </w:t>
      </w:r>
      <w:r w:rsidRPr="00EA72A3">
        <w:t>решения, обеспечивающие высокое качество проект</w:t>
      </w:r>
      <w:r>
        <w:t>ной документации, а также надежность и безопасность возводимых объектов.</w:t>
      </w:r>
    </w:p>
    <w:p w:rsidR="003325C8" w:rsidRPr="00CA2765" w:rsidRDefault="003325C8" w:rsidP="007300DF">
      <w:pPr>
        <w:pStyle w:val="4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3325C8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изучение классификаций и основных свойств вечномерзлых и слабых грунтов естественных оснований;</w:t>
      </w:r>
    </w:p>
    <w:p w:rsidR="003325C8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освоение теоретических подходов расчета прочности и деформативности земляного полотна, возводимого на вечномерзлых грунтах  и слабых основаниях;</w:t>
      </w:r>
    </w:p>
    <w:p w:rsidR="003325C8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приобретение навыков проектирования индивидуальных конструкций земляного полотна железных дорог, возводимого в особых (неблагоприятных) инженерно-геологических условиях;</w:t>
      </w:r>
    </w:p>
    <w:p w:rsidR="003325C8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приобретения навыков планирования и проектирования производства земляных работ с учетом неблагоприятной специфики района строительства и индивидуальных особенностей конструкции возводимого земляного полотна;</w:t>
      </w:r>
    </w:p>
    <w:p w:rsidR="003325C8" w:rsidRPr="00F9028E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F9028E">
        <w:rPr>
          <w:sz w:val="28"/>
          <w:szCs w:val="28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конструкции земляного полотна железных дорог.</w:t>
      </w:r>
    </w:p>
    <w:p w:rsidR="003325C8" w:rsidRPr="00BB61F8" w:rsidRDefault="003325C8" w:rsidP="007300DF">
      <w:pPr>
        <w:pStyle w:val="1"/>
        <w:ind w:left="0" w:firstLine="851"/>
        <w:contextualSpacing w:val="0"/>
        <w:jc w:val="both"/>
        <w:rPr>
          <w:szCs w:val="28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3325C8" w:rsidRPr="00104973" w:rsidRDefault="003325C8" w:rsidP="002B53CD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sz w:val="28"/>
          <w:szCs w:val="28"/>
          <w:lang w:eastAsia="ru-RU"/>
        </w:rPr>
        <w:t>обучающийся</w:t>
      </w:r>
      <w:proofErr w:type="gramEnd"/>
      <w:r w:rsidRPr="00104973">
        <w:rPr>
          <w:sz w:val="28"/>
          <w:szCs w:val="28"/>
          <w:lang w:eastAsia="ru-RU"/>
        </w:rPr>
        <w:t xml:space="preserve"> должен:</w:t>
      </w:r>
    </w:p>
    <w:p w:rsidR="003325C8" w:rsidRDefault="003325C8" w:rsidP="00236BCF">
      <w:pPr>
        <w:spacing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</w:t>
      </w:r>
      <w:r w:rsidRPr="000B371A">
        <w:rPr>
          <w:b/>
          <w:sz w:val="28"/>
          <w:szCs w:val="28"/>
        </w:rPr>
        <w:t xml:space="preserve">: 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элементы рационального проектирования конструкций земляного полотна, сооружаемого на вечномерзлых грунтах и на слабых основаниях;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lastRenderedPageBreak/>
        <w:t>методы расчета устойчивости откосов, несущей способности и деформаций основания земляного полотна на вечномерзлых и на слабых грунтах;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методы проверки несущей способности земляного полотна железных дорог;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физико-механические характеристики вечномерзлых и слабых грунтов естественных оснований;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нормы и правила проектирования земляного полотна на вечномерзлых и слабых грунтах;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технологию строительства земляного полотна железных дорог с учетом специфики района строительства;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машины, механизмы и комплексы для строительства земляного полотна железных дорог;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научные исследования в области земляного полотна железных дорог, сооружаемого в неблагоприятных инженерно-геологических условиях.</w:t>
      </w:r>
    </w:p>
    <w:p w:rsidR="003325C8" w:rsidRPr="00B66F1A" w:rsidRDefault="003325C8" w:rsidP="007300DF">
      <w:pPr>
        <w:spacing w:after="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разрабатывать конструкции земляного полотна железных дорог на вечномерзлых грунтах и на слабых основаниях;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использовать методы расчета земляного полотна при разработке и обосновании проектных решений насыпей и выемок;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применять современное прикладное программное обеспечение при проектировании земляного полотна железных дорог;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разрабатывать комплекты чертежей проектной и рабочей документации на железнодорожные пути в части разработки конструктивных решений земляного полотна, опирающегося на вечномерзлые или слабые грунты;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разрабатывать проекты производства работ по сооружению земляного полотна железных дорог для районов с неблагоприятными инженерно-геологическими условиями;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 xml:space="preserve">организовать постоянный </w:t>
      </w:r>
      <w:proofErr w:type="gramStart"/>
      <w:r w:rsidRPr="007300DF">
        <w:rPr>
          <w:color w:val="auto"/>
          <w:sz w:val="28"/>
          <w:szCs w:val="28"/>
        </w:rPr>
        <w:t>контроль за</w:t>
      </w:r>
      <w:proofErr w:type="gramEnd"/>
      <w:r w:rsidRPr="007300DF">
        <w:rPr>
          <w:color w:val="auto"/>
          <w:sz w:val="28"/>
          <w:szCs w:val="28"/>
        </w:rPr>
        <w:t xml:space="preserve"> ходом строительства земляного полотна с целью обеспечения надлежащего качества строительных работ;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применять  техническую документацию, инструкции, нормативные документы, стандарты при проектировании земляного полотна, а также при его сооружении.</w:t>
      </w:r>
    </w:p>
    <w:p w:rsidR="003325C8" w:rsidRDefault="003325C8" w:rsidP="007300DF">
      <w:pPr>
        <w:spacing w:after="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методами оценки прочности устойчивости и деформативности земляного полотна железных дорог, сооружаемых в особых (неблагоприятных) условиях;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 xml:space="preserve">методами технического </w:t>
      </w:r>
      <w:proofErr w:type="gramStart"/>
      <w:r w:rsidRPr="007300DF">
        <w:rPr>
          <w:color w:val="auto"/>
          <w:sz w:val="28"/>
          <w:szCs w:val="28"/>
        </w:rPr>
        <w:t>контроля за</w:t>
      </w:r>
      <w:proofErr w:type="gramEnd"/>
      <w:r w:rsidRPr="007300DF">
        <w:rPr>
          <w:color w:val="auto"/>
          <w:sz w:val="28"/>
          <w:szCs w:val="28"/>
        </w:rPr>
        <w:t xml:space="preserve"> состоянием строящегося и эксплуатируемого земляного полотна;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типовыми методами анализа напряженно-деформированного состояния земляного полотна и его основания с учетом специфики физико-механических свой</w:t>
      </w:r>
      <w:proofErr w:type="gramStart"/>
      <w:r w:rsidRPr="007300DF">
        <w:rPr>
          <w:color w:val="auto"/>
          <w:sz w:val="28"/>
          <w:szCs w:val="28"/>
        </w:rPr>
        <w:t>ств гр</w:t>
      </w:r>
      <w:proofErr w:type="gramEnd"/>
      <w:r w:rsidRPr="007300DF">
        <w:rPr>
          <w:color w:val="auto"/>
          <w:sz w:val="28"/>
          <w:szCs w:val="28"/>
        </w:rPr>
        <w:t>унтов естественных оснований;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lastRenderedPageBreak/>
        <w:t xml:space="preserve">современными методами расчета, проектирования и технологиями строительства и технического обслуживания земляного </w:t>
      </w:r>
      <w:proofErr w:type="gramStart"/>
      <w:r w:rsidRPr="007300DF">
        <w:rPr>
          <w:color w:val="auto"/>
          <w:sz w:val="28"/>
          <w:szCs w:val="28"/>
        </w:rPr>
        <w:t>полотна</w:t>
      </w:r>
      <w:proofErr w:type="gramEnd"/>
      <w:r w:rsidRPr="007300DF">
        <w:rPr>
          <w:color w:val="auto"/>
          <w:sz w:val="28"/>
          <w:szCs w:val="28"/>
        </w:rPr>
        <w:t xml:space="preserve"> железных дорог на вечномерзлых грунтах и на слабых основаниях;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методиками составления проектов производства земляных работ при сооружении земляного полотна на вечномерзлых грунтах и на слабых основаниях;</w:t>
      </w:r>
    </w:p>
    <w:p w:rsidR="003325C8" w:rsidRPr="007300DF" w:rsidRDefault="003325C8" w:rsidP="007300DF">
      <w:pPr>
        <w:pStyle w:val="Default"/>
        <w:numPr>
          <w:ilvl w:val="0"/>
          <w:numId w:val="10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300DF">
        <w:rPr>
          <w:color w:val="auto"/>
          <w:sz w:val="28"/>
          <w:szCs w:val="28"/>
        </w:rPr>
        <w:t>современными технологиями строительства насыпей и выемок, расположенных в неблагоприятных и</w:t>
      </w:r>
      <w:r>
        <w:rPr>
          <w:color w:val="auto"/>
          <w:sz w:val="28"/>
          <w:szCs w:val="28"/>
        </w:rPr>
        <w:t>нженерно-геологических условиях.</w:t>
      </w:r>
    </w:p>
    <w:p w:rsidR="003325C8" w:rsidRPr="00023548" w:rsidRDefault="003325C8" w:rsidP="00236BCF">
      <w:pPr>
        <w:pStyle w:val="2"/>
        <w:tabs>
          <w:tab w:val="left" w:pos="0"/>
        </w:tabs>
        <w:ind w:left="851"/>
        <w:contextualSpacing w:val="0"/>
        <w:jc w:val="both"/>
        <w:rPr>
          <w:bCs/>
          <w:sz w:val="10"/>
          <w:szCs w:val="10"/>
        </w:rPr>
      </w:pPr>
      <w:bookmarkStart w:id="0" w:name="_GoBack"/>
      <w:bookmarkEnd w:id="0"/>
    </w:p>
    <w:p w:rsidR="003325C8" w:rsidRPr="00104973" w:rsidRDefault="003325C8" w:rsidP="00104973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104973">
        <w:rPr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3325C8" w:rsidRPr="000B371A" w:rsidRDefault="003325C8" w:rsidP="007300DF">
      <w:pPr>
        <w:tabs>
          <w:tab w:val="left" w:pos="0"/>
        </w:tabs>
        <w:spacing w:after="0" w:line="240" w:lineRule="auto"/>
        <w:ind w:firstLine="896"/>
        <w:jc w:val="both"/>
        <w:rPr>
          <w:bCs/>
          <w:sz w:val="28"/>
          <w:szCs w:val="28"/>
        </w:rPr>
      </w:pPr>
      <w:r w:rsidRPr="000B371A">
        <w:rPr>
          <w:sz w:val="28"/>
          <w:szCs w:val="28"/>
        </w:rPr>
        <w:t xml:space="preserve">Процесс изучения дисциплины направлен на формирование </w:t>
      </w:r>
      <w:r w:rsidRPr="00E7589C">
        <w:rPr>
          <w:sz w:val="28"/>
          <w:szCs w:val="28"/>
          <w:lang w:eastAsia="ru-RU"/>
        </w:rPr>
        <w:t>следующ</w:t>
      </w:r>
      <w:r>
        <w:rPr>
          <w:sz w:val="28"/>
          <w:szCs w:val="28"/>
          <w:lang w:eastAsia="ru-RU"/>
        </w:rPr>
        <w:t xml:space="preserve">ей </w:t>
      </w:r>
      <w:r w:rsidRPr="00E7589C">
        <w:rPr>
          <w:b/>
          <w:sz w:val="28"/>
          <w:szCs w:val="28"/>
          <w:lang w:eastAsia="ru-RU"/>
        </w:rPr>
        <w:t>профессиональн</w:t>
      </w:r>
      <w:r>
        <w:rPr>
          <w:b/>
          <w:sz w:val="28"/>
          <w:szCs w:val="28"/>
          <w:lang w:eastAsia="ru-RU"/>
        </w:rPr>
        <w:t>о-специализированной</w:t>
      </w:r>
      <w:r w:rsidRPr="00E7589C">
        <w:rPr>
          <w:b/>
          <w:sz w:val="28"/>
          <w:szCs w:val="28"/>
          <w:lang w:eastAsia="ru-RU"/>
        </w:rPr>
        <w:t xml:space="preserve"> компетенци</w:t>
      </w:r>
      <w:r>
        <w:rPr>
          <w:b/>
          <w:sz w:val="28"/>
          <w:szCs w:val="28"/>
          <w:lang w:eastAsia="ru-RU"/>
        </w:rPr>
        <w:t>и</w:t>
      </w:r>
      <w:r w:rsidRPr="00E7589C">
        <w:rPr>
          <w:b/>
          <w:sz w:val="28"/>
          <w:szCs w:val="28"/>
          <w:lang w:eastAsia="ru-RU"/>
        </w:rPr>
        <w:t xml:space="preserve"> (П</w:t>
      </w:r>
      <w:r>
        <w:rPr>
          <w:b/>
          <w:sz w:val="28"/>
          <w:szCs w:val="28"/>
          <w:lang w:eastAsia="ru-RU"/>
        </w:rPr>
        <w:t>С</w:t>
      </w:r>
      <w:r w:rsidRPr="00E7589C">
        <w:rPr>
          <w:b/>
          <w:sz w:val="28"/>
          <w:szCs w:val="28"/>
          <w:lang w:eastAsia="ru-RU"/>
        </w:rPr>
        <w:t>К)</w:t>
      </w:r>
      <w:r>
        <w:rPr>
          <w:b/>
          <w:sz w:val="28"/>
          <w:szCs w:val="28"/>
          <w:lang w:eastAsia="ru-RU"/>
        </w:rPr>
        <w:t xml:space="preserve">, </w:t>
      </w:r>
      <w:r w:rsidRPr="000424E8">
        <w:rPr>
          <w:sz w:val="28"/>
          <w:szCs w:val="28"/>
          <w:lang w:eastAsia="ru-RU"/>
        </w:rPr>
        <w:t xml:space="preserve">соответствующей специализации программы </w:t>
      </w:r>
      <w:proofErr w:type="spellStart"/>
      <w:r w:rsidRPr="000424E8">
        <w:rPr>
          <w:sz w:val="28"/>
          <w:szCs w:val="28"/>
          <w:lang w:eastAsia="ru-RU"/>
        </w:rPr>
        <w:t>специалитета</w:t>
      </w:r>
      <w:proofErr w:type="spellEnd"/>
      <w:r w:rsidRPr="000424E8">
        <w:rPr>
          <w:sz w:val="28"/>
          <w:szCs w:val="28"/>
          <w:lang w:eastAsia="ru-RU"/>
        </w:rPr>
        <w:t>:</w:t>
      </w:r>
    </w:p>
    <w:p w:rsidR="003325C8" w:rsidRPr="000B371A" w:rsidRDefault="003325C8" w:rsidP="007300DF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способность </w:t>
      </w:r>
      <w:r w:rsidRPr="000E67A5">
        <w:rPr>
          <w:sz w:val="28"/>
          <w:szCs w:val="28"/>
        </w:rPr>
        <w:t>обосновывать рациональные методы технологии, организации и управления строительством и реконструкцией железнодорожных путей и транспортных объектов, разрабатывать проекты организации строительства и производства работ транспортных объектов с учетом конструктивной и технологической особенностей и природных факторов, влияющих на ведение строительно-монтажных работ (ПСК-1.6)</w:t>
      </w:r>
    </w:p>
    <w:p w:rsidR="003325C8" w:rsidRPr="000C2867" w:rsidRDefault="003325C8" w:rsidP="00E46C08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0C2867">
        <w:rPr>
          <w:sz w:val="28"/>
          <w:szCs w:val="28"/>
          <w:lang w:eastAsia="ru-RU"/>
        </w:rPr>
        <w:t>обучающихся</w:t>
      </w:r>
      <w:proofErr w:type="gramEnd"/>
      <w:r w:rsidRPr="000C2867">
        <w:rPr>
          <w:sz w:val="28"/>
          <w:szCs w:val="28"/>
          <w:lang w:eastAsia="ru-RU"/>
        </w:rPr>
        <w:t xml:space="preserve">, освоивших данную дисциплину, приведена в п. 2.1 </w:t>
      </w:r>
      <w:r>
        <w:rPr>
          <w:sz w:val="28"/>
          <w:szCs w:val="28"/>
          <w:lang w:eastAsia="ru-RU"/>
        </w:rPr>
        <w:t>общей характеристики</w:t>
      </w:r>
      <w:r w:rsidRPr="000C2867">
        <w:rPr>
          <w:sz w:val="28"/>
          <w:szCs w:val="28"/>
          <w:lang w:eastAsia="ru-RU"/>
        </w:rPr>
        <w:t xml:space="preserve"> ОПОП.</w:t>
      </w: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0C2867">
        <w:rPr>
          <w:sz w:val="28"/>
          <w:szCs w:val="28"/>
          <w:lang w:eastAsia="ru-RU"/>
        </w:rPr>
        <w:t>обучающихся</w:t>
      </w:r>
      <w:proofErr w:type="gramEnd"/>
      <w:r w:rsidRPr="000C2867">
        <w:rPr>
          <w:sz w:val="28"/>
          <w:szCs w:val="28"/>
          <w:lang w:eastAsia="ru-RU"/>
        </w:rPr>
        <w:t xml:space="preserve">, освоивших данную дисциплину, приведены в п. 2.2 </w:t>
      </w:r>
      <w:r>
        <w:rPr>
          <w:sz w:val="28"/>
          <w:szCs w:val="28"/>
          <w:lang w:eastAsia="ru-RU"/>
        </w:rPr>
        <w:t>общей характеристики</w:t>
      </w:r>
      <w:r w:rsidRPr="000C2867">
        <w:rPr>
          <w:sz w:val="28"/>
          <w:szCs w:val="28"/>
          <w:lang w:eastAsia="ru-RU"/>
        </w:rPr>
        <w:t xml:space="preserve"> ОПОП.</w:t>
      </w:r>
    </w:p>
    <w:p w:rsidR="003325C8" w:rsidRPr="00104973" w:rsidRDefault="003325C8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3325C8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677F9">
        <w:rPr>
          <w:sz w:val="28"/>
          <w:szCs w:val="28"/>
          <w:lang w:eastAsia="ru-RU"/>
        </w:rPr>
        <w:t>Дисциплина «</w:t>
      </w:r>
      <w:r>
        <w:rPr>
          <w:sz w:val="28"/>
          <w:szCs w:val="28"/>
        </w:rPr>
        <w:t>Возведение земляного полотна в особых условиях</w:t>
      </w:r>
      <w:r w:rsidRPr="000B371A">
        <w:rPr>
          <w:sz w:val="28"/>
          <w:szCs w:val="28"/>
        </w:rPr>
        <w:t>»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.В.ОД.6)</w:t>
      </w:r>
      <w:r w:rsidRPr="000B371A">
        <w:rPr>
          <w:sz w:val="28"/>
          <w:szCs w:val="28"/>
        </w:rPr>
        <w:t xml:space="preserve"> относится к вариативной части </w:t>
      </w:r>
      <w:r>
        <w:rPr>
          <w:rFonts w:eastAsia="TimesNewRomanPSMT"/>
          <w:sz w:val="28"/>
          <w:szCs w:val="28"/>
        </w:rPr>
        <w:t>и является обязательной.</w:t>
      </w: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325C8" w:rsidRPr="00F9028E" w:rsidRDefault="003325C8" w:rsidP="000C2867">
      <w:pPr>
        <w:spacing w:after="0" w:line="240" w:lineRule="auto"/>
        <w:ind w:firstLine="851"/>
        <w:jc w:val="both"/>
        <w:rPr>
          <w:sz w:val="10"/>
          <w:szCs w:val="10"/>
          <w:lang w:eastAsia="ru-RU"/>
        </w:rPr>
      </w:pPr>
    </w:p>
    <w:p w:rsidR="003325C8" w:rsidRPr="00104973" w:rsidRDefault="003325C8" w:rsidP="000C286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5"/>
        <w:gridCol w:w="2195"/>
      </w:tblGrid>
      <w:tr w:rsidR="003325C8" w:rsidRPr="00F95A34" w:rsidTr="002B53CD">
        <w:trPr>
          <w:jc w:val="center"/>
        </w:trPr>
        <w:tc>
          <w:tcPr>
            <w:tcW w:w="5353" w:type="dxa"/>
            <w:vMerge w:val="restart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5" w:type="dxa"/>
            <w:vMerge w:val="restart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325C8" w:rsidRPr="00F95A34" w:rsidTr="002B53CD">
        <w:trPr>
          <w:jc w:val="center"/>
        </w:trPr>
        <w:tc>
          <w:tcPr>
            <w:tcW w:w="5353" w:type="dxa"/>
            <w:vMerge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3325C8" w:rsidRPr="00F95A34" w:rsidTr="002B53CD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В том числе:</w:t>
            </w:r>
          </w:p>
          <w:p w:rsidR="003325C8" w:rsidRPr="001677F9" w:rsidRDefault="003325C8" w:rsidP="001C6FE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лекции (Л)</w:t>
            </w:r>
          </w:p>
          <w:p w:rsidR="003325C8" w:rsidRPr="001677F9" w:rsidRDefault="003325C8" w:rsidP="001C6FE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3325C8" w:rsidRPr="001677F9" w:rsidRDefault="003325C8" w:rsidP="001C6FE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3325C8" w:rsidRPr="007300DF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7300DF">
              <w:rPr>
                <w:sz w:val="28"/>
                <w:szCs w:val="28"/>
                <w:lang w:eastAsia="ru-RU"/>
              </w:rPr>
              <w:t>2</w:t>
            </w:r>
          </w:p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25C8" w:rsidRPr="00F95A34" w:rsidTr="002B53CD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3325C8" w:rsidRPr="00F95A34" w:rsidTr="002B53CD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95" w:type="dxa"/>
            <w:vAlign w:val="center"/>
          </w:tcPr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3325C8" w:rsidRPr="00F95A34" w:rsidTr="002B53CD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184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Э, КП</w:t>
            </w: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Э, КП</w:t>
            </w:r>
          </w:p>
        </w:tc>
      </w:tr>
      <w:tr w:rsidR="003325C8" w:rsidRPr="00F95A34" w:rsidTr="002B53CD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195" w:type="dxa"/>
            <w:vAlign w:val="center"/>
          </w:tcPr>
          <w:p w:rsidR="003325C8" w:rsidRDefault="003325C8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</w:tr>
    </w:tbl>
    <w:p w:rsidR="003325C8" w:rsidRPr="009127C3" w:rsidRDefault="003325C8" w:rsidP="00BB61F8">
      <w:pPr>
        <w:pStyle w:val="a3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 w:rsidRPr="009127C3">
        <w:rPr>
          <w:i/>
          <w:sz w:val="28"/>
          <w:szCs w:val="28"/>
          <w:lang w:eastAsia="ru-RU"/>
        </w:rPr>
        <w:t>Примечание: Э – экзамен, КП – курсовой проект</w:t>
      </w:r>
    </w:p>
    <w:p w:rsidR="003325C8" w:rsidRPr="005E5B50" w:rsidRDefault="003325C8" w:rsidP="00BB61F8">
      <w:pPr>
        <w:pStyle w:val="a3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proofErr w:type="spellStart"/>
      <w:r>
        <w:rPr>
          <w:sz w:val="28"/>
          <w:szCs w:val="28"/>
          <w:lang w:eastAsia="ru-RU"/>
        </w:rPr>
        <w:t>очно-заочной</w:t>
      </w:r>
      <w:proofErr w:type="spellEnd"/>
      <w:r>
        <w:rPr>
          <w:sz w:val="28"/>
          <w:szCs w:val="28"/>
          <w:lang w:eastAsia="ru-RU"/>
        </w:rPr>
        <w:t xml:space="preserve"> формы обучения: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5"/>
        <w:gridCol w:w="2195"/>
      </w:tblGrid>
      <w:tr w:rsidR="003325C8" w:rsidRPr="00F95A34" w:rsidTr="007300DF">
        <w:trPr>
          <w:jc w:val="center"/>
        </w:trPr>
        <w:tc>
          <w:tcPr>
            <w:tcW w:w="5353" w:type="dxa"/>
            <w:vMerge w:val="restart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5" w:type="dxa"/>
            <w:vMerge w:val="restart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677F9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Merge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В том числе:</w:t>
            </w:r>
          </w:p>
          <w:p w:rsidR="003325C8" w:rsidRPr="001677F9" w:rsidRDefault="003325C8" w:rsidP="007300D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лекции (Л)</w:t>
            </w:r>
          </w:p>
          <w:p w:rsidR="003325C8" w:rsidRPr="001677F9" w:rsidRDefault="003325C8" w:rsidP="007300D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3325C8" w:rsidRPr="001677F9" w:rsidRDefault="003325C8" w:rsidP="007300D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Э, КП</w:t>
            </w: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Э, КП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</w:tr>
    </w:tbl>
    <w:p w:rsidR="003325C8" w:rsidRPr="009127C3" w:rsidRDefault="003325C8" w:rsidP="009127C3">
      <w:pPr>
        <w:pStyle w:val="a3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 w:rsidRPr="009127C3">
        <w:rPr>
          <w:i/>
          <w:sz w:val="28"/>
          <w:szCs w:val="28"/>
          <w:lang w:eastAsia="ru-RU"/>
        </w:rPr>
        <w:t>Примечание: Э – экзамен, КП – курсовой проект</w:t>
      </w:r>
    </w:p>
    <w:p w:rsidR="003325C8" w:rsidRDefault="003325C8" w:rsidP="00BB61F8">
      <w:pPr>
        <w:pStyle w:val="a3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3325C8" w:rsidRPr="005E5B50" w:rsidRDefault="003325C8" w:rsidP="00BB61F8">
      <w:pPr>
        <w:pStyle w:val="a3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для заочной формы обучения: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5"/>
        <w:gridCol w:w="2195"/>
      </w:tblGrid>
      <w:tr w:rsidR="003325C8" w:rsidRPr="00F95A34" w:rsidTr="007300DF">
        <w:trPr>
          <w:jc w:val="center"/>
        </w:trPr>
        <w:tc>
          <w:tcPr>
            <w:tcW w:w="5353" w:type="dxa"/>
            <w:vMerge w:val="restart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5" w:type="dxa"/>
            <w:vMerge w:val="restart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1677F9">
              <w:rPr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Merge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В том числе:</w:t>
            </w:r>
          </w:p>
          <w:p w:rsidR="003325C8" w:rsidRPr="001677F9" w:rsidRDefault="003325C8" w:rsidP="007300D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лекции (Л)</w:t>
            </w:r>
          </w:p>
          <w:p w:rsidR="003325C8" w:rsidRPr="001677F9" w:rsidRDefault="003325C8" w:rsidP="007300D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3325C8" w:rsidRPr="001677F9" w:rsidRDefault="003325C8" w:rsidP="007300DF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Э, КП</w:t>
            </w:r>
          </w:p>
        </w:tc>
        <w:tc>
          <w:tcPr>
            <w:tcW w:w="2195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Э, КП</w:t>
            </w:r>
          </w:p>
        </w:tc>
      </w:tr>
      <w:tr w:rsidR="003325C8" w:rsidRPr="00F95A34" w:rsidTr="007300DF">
        <w:trPr>
          <w:jc w:val="center"/>
        </w:trPr>
        <w:tc>
          <w:tcPr>
            <w:tcW w:w="5353" w:type="dxa"/>
            <w:vAlign w:val="center"/>
          </w:tcPr>
          <w:p w:rsidR="003325C8" w:rsidRPr="001677F9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1677F9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195" w:type="dxa"/>
            <w:vAlign w:val="center"/>
          </w:tcPr>
          <w:p w:rsidR="003325C8" w:rsidRDefault="003325C8" w:rsidP="007300D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144/4</w:t>
            </w:r>
          </w:p>
        </w:tc>
      </w:tr>
    </w:tbl>
    <w:p w:rsidR="003325C8" w:rsidRPr="009127C3" w:rsidRDefault="003325C8" w:rsidP="009127C3">
      <w:pPr>
        <w:pStyle w:val="a3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 w:rsidRPr="009127C3">
        <w:rPr>
          <w:i/>
          <w:sz w:val="28"/>
          <w:szCs w:val="28"/>
          <w:lang w:eastAsia="ru-RU"/>
        </w:rPr>
        <w:t>Примечание: Э – экзамен, КП – курсовой проект</w:t>
      </w:r>
    </w:p>
    <w:p w:rsidR="003325C8" w:rsidRPr="00104973" w:rsidRDefault="003325C8" w:rsidP="009127C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3325C8" w:rsidRPr="00023548" w:rsidRDefault="003325C8" w:rsidP="00104973">
      <w:pPr>
        <w:spacing w:after="0" w:line="240" w:lineRule="auto"/>
        <w:ind w:firstLine="851"/>
        <w:jc w:val="both"/>
        <w:rPr>
          <w:sz w:val="10"/>
          <w:szCs w:val="10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400"/>
        <w:gridCol w:w="6577"/>
      </w:tblGrid>
      <w:tr w:rsidR="003325C8" w:rsidRPr="00F95A34" w:rsidTr="00F9028E">
        <w:trPr>
          <w:jc w:val="center"/>
        </w:trPr>
        <w:tc>
          <w:tcPr>
            <w:tcW w:w="560" w:type="dxa"/>
            <w:vAlign w:val="center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95A34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5A34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F95A34">
              <w:rPr>
                <w:bCs/>
                <w:sz w:val="26"/>
                <w:szCs w:val="26"/>
              </w:rPr>
              <w:t>/</w:t>
            </w:r>
            <w:proofErr w:type="spellStart"/>
            <w:r w:rsidRPr="00F95A34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95A34">
              <w:rPr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6577" w:type="dxa"/>
            <w:vAlign w:val="center"/>
          </w:tcPr>
          <w:p w:rsidR="003325C8" w:rsidRPr="00F95A34" w:rsidRDefault="003325C8" w:rsidP="007300D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Содержание раздела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  <w:p w:rsidR="003325C8" w:rsidRPr="004118E6" w:rsidRDefault="003325C8" w:rsidP="007300DF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6577" w:type="dxa"/>
          </w:tcPr>
          <w:p w:rsidR="003325C8" w:rsidRPr="00F95A34" w:rsidRDefault="003325C8" w:rsidP="00F9028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 xml:space="preserve">Цели и задачи изучения дисциплины. Структура курса. Понятие об особых условиях строительства. Опыт строительства железных дорог на вечномерзлых грунтах и слабых основаниях. Перспективный план транспортного освоения районов РФ с неблагоприятными инженерно - геологическими </w:t>
            </w:r>
            <w:r w:rsidRPr="00F95A34">
              <w:rPr>
                <w:sz w:val="26"/>
                <w:szCs w:val="26"/>
              </w:rPr>
              <w:lastRenderedPageBreak/>
              <w:t xml:space="preserve">условиями строительства и проблемы сооружения земляного полотна на вечной мерзлоте и слабых основаниях.  Проблемы возведения земляного полотна в сложных инженерно-геологических условиях. 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вечной мерзлоте</w:t>
            </w:r>
          </w:p>
        </w:tc>
        <w:tc>
          <w:tcPr>
            <w:tcW w:w="6577" w:type="dxa"/>
          </w:tcPr>
          <w:p w:rsidR="003325C8" w:rsidRPr="00F95A34" w:rsidRDefault="003325C8" w:rsidP="00EF06BA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 xml:space="preserve">Понятие вечной мерзлоты и </w:t>
            </w:r>
            <w:proofErr w:type="spellStart"/>
            <w:r w:rsidRPr="00F95A34">
              <w:rPr>
                <w:sz w:val="26"/>
                <w:szCs w:val="26"/>
              </w:rPr>
              <w:t>криолитозоны</w:t>
            </w:r>
            <w:proofErr w:type="spellEnd"/>
            <w:r w:rsidRPr="00F95A34">
              <w:rPr>
                <w:sz w:val="26"/>
                <w:szCs w:val="26"/>
              </w:rPr>
              <w:t xml:space="preserve">. Распространение и формы залегания вечномерзлых грунтов. История мерзлотоведения. Сплошная, слоистая, островная и линзовая вечная мерзлота. Мощность вечной мерзлоты. Температура вечномерзлых грунтов. Высокотемпературная и низкотемпературная мерзлота. Деятельный слой. Глубина залегания вечномерзлых грунтов. Глубина нулевых годовых амплитуд. Сливающаяся и </w:t>
            </w:r>
            <w:proofErr w:type="spellStart"/>
            <w:r w:rsidRPr="00F95A34">
              <w:rPr>
                <w:sz w:val="26"/>
                <w:szCs w:val="26"/>
              </w:rPr>
              <w:t>несливающаяся</w:t>
            </w:r>
            <w:proofErr w:type="spellEnd"/>
            <w:r w:rsidRPr="00F95A34">
              <w:rPr>
                <w:sz w:val="26"/>
                <w:szCs w:val="26"/>
              </w:rPr>
              <w:t xml:space="preserve"> вечная мерзлота. Талики и их классификация. Грунтовые воды, их классификация. Подземный лед, его виды. Основные процессы, происходящие в грунтах в районах вечной мерзлоты.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2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6577" w:type="dxa"/>
          </w:tcPr>
          <w:p w:rsidR="003325C8" w:rsidRPr="00F95A34" w:rsidRDefault="003325C8" w:rsidP="00CC2BCD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 xml:space="preserve">Общая классификация грунтов. Классификация грунтов. Классификация дисперсных грунтов. Разновидности крупнообломочных грунтов и песков по гранулометрическому составу. Степень неоднородности песков. Показатель неоднородности гранулометрического состава песков. Кривая гранулометрического состава. Разновидности глинистых грунтов по числу пластичности и по показателю текучести. Дренирующие и </w:t>
            </w:r>
            <w:proofErr w:type="spellStart"/>
            <w:r w:rsidRPr="00F95A34">
              <w:rPr>
                <w:sz w:val="26"/>
                <w:szCs w:val="26"/>
              </w:rPr>
              <w:t>недренирующие</w:t>
            </w:r>
            <w:proofErr w:type="spellEnd"/>
            <w:r w:rsidRPr="00F95A34">
              <w:rPr>
                <w:sz w:val="26"/>
                <w:szCs w:val="26"/>
              </w:rPr>
              <w:t xml:space="preserve"> грунты для целей дорожного строительства. Классификация вечномерзлых грунтов по влажности, прочности на сжатие, по температуре, по виду криогенной текстуры, по степени устойчивости при оттаивании в откосах выемок. Классификация вечномерзлых естественных оснований. Требования к грунтам земляного полотна, сооружаемого в районах вечной мерзлоты.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Проектирование земляного полотна на вечномерзлых грунтах</w:t>
            </w:r>
          </w:p>
        </w:tc>
        <w:tc>
          <w:tcPr>
            <w:tcW w:w="6577" w:type="dxa"/>
          </w:tcPr>
          <w:p w:rsidR="003325C8" w:rsidRPr="004118E6" w:rsidRDefault="003325C8" w:rsidP="000872EB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Основные проблемы эксплуатации железных дорог в условиях вечной мерзлоты. Дорожно-климатическое районирование. Характеристика дорожно-климатических </w:t>
            </w:r>
            <w:proofErr w:type="spellStart"/>
            <w:r w:rsidRPr="004118E6">
              <w:rPr>
                <w:rFonts w:ascii="Times New Roman" w:hAnsi="Times New Roman"/>
                <w:sz w:val="26"/>
                <w:szCs w:val="26"/>
              </w:rPr>
              <w:t>подзон</w:t>
            </w:r>
            <w:proofErr w:type="spellEnd"/>
            <w:r w:rsidRPr="004118E6">
              <w:rPr>
                <w:rFonts w:ascii="Times New Roman" w:hAnsi="Times New Roman"/>
                <w:sz w:val="26"/>
                <w:szCs w:val="26"/>
              </w:rPr>
              <w:t xml:space="preserve"> распространения вечномерзлых грунтов. Принципы строительства зданий и сооружений на вечномерзлых грунтах. Типы местности по условиям увлажнения.</w:t>
            </w:r>
            <w:r w:rsidR="00221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18E6">
              <w:rPr>
                <w:rFonts w:ascii="Times New Roman" w:hAnsi="Times New Roman"/>
                <w:sz w:val="26"/>
                <w:szCs w:val="26"/>
              </w:rPr>
              <w:t xml:space="preserve">Выбор принципа проектирования и строительства земляного полотна на вечномерзлых грунтах. Методы обеспечения прочности и устойчивости земляного полотна на вечномёрзлых грунтах. Основные требования проектирования земляного полотна на вечномерзлых грунтах. Общие сведения о типовых, групповых и индивидуальных конструкциях земляного полотна на вечномерзлых грунтах, области их применения. Основные </w:t>
            </w:r>
            <w:r w:rsidRPr="004118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конструктивные требования к земляному полотну, сооружаемому на вечномерзлых грунтах. Осадки основания земляного полотна на вечномерзлых грунтах, методики их определения. Понятие оптимальной высоты насыпи и методика ее определения.  Определение необходимой величины уширения земляного полотна, сооружаемого на </w:t>
            </w:r>
            <w:proofErr w:type="spellStart"/>
            <w:r w:rsidRPr="004118E6">
              <w:rPr>
                <w:rFonts w:ascii="Times New Roman" w:hAnsi="Times New Roman"/>
                <w:sz w:val="26"/>
                <w:szCs w:val="26"/>
              </w:rPr>
              <w:t>протаиваемых</w:t>
            </w:r>
            <w:proofErr w:type="spellEnd"/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грунтах. Конструкции низких насыпей на слабых и </w:t>
            </w:r>
            <w:proofErr w:type="spellStart"/>
            <w:r w:rsidRPr="004118E6">
              <w:rPr>
                <w:rFonts w:ascii="Times New Roman" w:hAnsi="Times New Roman"/>
                <w:sz w:val="26"/>
                <w:szCs w:val="26"/>
              </w:rPr>
              <w:t>просадочных</w:t>
            </w:r>
            <w:proofErr w:type="spellEnd"/>
            <w:r w:rsidRPr="004118E6">
              <w:rPr>
                <w:rFonts w:ascii="Times New Roman" w:hAnsi="Times New Roman"/>
                <w:sz w:val="26"/>
                <w:szCs w:val="26"/>
              </w:rPr>
              <w:t xml:space="preserve"> вечномерзлых основаниях. Конструкции выемок на участках залегания глинистых грунтов. Основные требования к конструкции земляного полотна, сооружаемого на участках распространения подземного льда. Требования к минимальной высоте насыпи на участках залегания подземного льда. Конструкции насыпей на участках залегания подземных льдов. Конструкции выемок на участках залегания подземных льдов. Особенности конструкций земляного полотна на </w:t>
            </w:r>
            <w:proofErr w:type="spellStart"/>
            <w:r w:rsidRPr="004118E6">
              <w:rPr>
                <w:rFonts w:ascii="Times New Roman" w:hAnsi="Times New Roman"/>
                <w:sz w:val="26"/>
                <w:szCs w:val="26"/>
              </w:rPr>
              <w:t>наледных</w:t>
            </w:r>
            <w:proofErr w:type="spellEnd"/>
            <w:r w:rsidRPr="004118E6">
              <w:rPr>
                <w:rFonts w:ascii="Times New Roman" w:hAnsi="Times New Roman"/>
                <w:sz w:val="26"/>
                <w:szCs w:val="26"/>
              </w:rPr>
              <w:t xml:space="preserve"> участках. Мероприятия по борьбе с наледями, их классификация и характеристика. Мероприятия по предотвращению пучения земляного полотна в районах вечной мерзлоты. 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Сооружение земляного полотна железных дорог на вечномерзлых грунтах</w:t>
            </w:r>
          </w:p>
        </w:tc>
        <w:tc>
          <w:tcPr>
            <w:tcW w:w="6577" w:type="dxa"/>
          </w:tcPr>
          <w:p w:rsidR="003325C8" w:rsidRPr="00F95A34" w:rsidRDefault="003325C8" w:rsidP="00162C41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Общие требования к производству земляных работ при возведении земляного полотна в районах распространения вечной мерзлоты. Разработка вечномерзлых грунтов в естественном состоянии и с применением предварительного оттаивания. Естественное и искусственное оттаивание грунта. Способы искусственного оттаивания вечномерзлых грунтов. Состав подготовительных земляных работ. Основные требования по технологии возведения насыпей на вечномерзлых грунтах. Технология и организация работ по возведению насыпей на участках залегания подземного льда с его удалением бульдозерами, рыхлителями и с использованием взрывного метода. Технология отсыпки насыпей на участках залегания подземного льда методом «с головы». Строительство подтопляемых насыпей в районах вечной мерзлоты. Общие требования при производстве работ по сооружению выемок в вечномерзлых грунтах. Организационно-технологические схемы сооружения земляного полотна на вечномёрзлых грунтах.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F15D35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5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Опыт сооружения земляного полотна железных дорог на вечной мерзлоте</w:t>
            </w:r>
          </w:p>
        </w:tc>
        <w:tc>
          <w:tcPr>
            <w:tcW w:w="6577" w:type="dxa"/>
          </w:tcPr>
          <w:p w:rsidR="003325C8" w:rsidRPr="00F95A34" w:rsidRDefault="003325C8" w:rsidP="00F9028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 xml:space="preserve">Опыт строительства Байкало-Амурской и </w:t>
            </w:r>
            <w:proofErr w:type="spellStart"/>
            <w:r w:rsidRPr="00F95A34">
              <w:rPr>
                <w:sz w:val="26"/>
                <w:szCs w:val="26"/>
              </w:rPr>
              <w:t>Амуро-Якутской</w:t>
            </w:r>
            <w:proofErr w:type="spellEnd"/>
            <w:r w:rsidRPr="00F95A34">
              <w:rPr>
                <w:sz w:val="26"/>
                <w:szCs w:val="26"/>
              </w:rPr>
              <w:t xml:space="preserve"> железнодорожных магистралей: природные условия </w:t>
            </w:r>
            <w:proofErr w:type="spellStart"/>
            <w:r w:rsidRPr="00F95A34">
              <w:rPr>
                <w:sz w:val="26"/>
                <w:szCs w:val="26"/>
              </w:rPr>
              <w:t>БАМа</w:t>
            </w:r>
            <w:proofErr w:type="spellEnd"/>
            <w:r w:rsidRPr="00F95A34">
              <w:rPr>
                <w:sz w:val="26"/>
                <w:szCs w:val="26"/>
              </w:rPr>
              <w:t xml:space="preserve"> и </w:t>
            </w:r>
            <w:proofErr w:type="spellStart"/>
            <w:r w:rsidRPr="00F95A34">
              <w:rPr>
                <w:sz w:val="26"/>
                <w:szCs w:val="26"/>
              </w:rPr>
              <w:t>АЯМа</w:t>
            </w:r>
            <w:proofErr w:type="spellEnd"/>
            <w:r w:rsidRPr="00F95A34">
              <w:rPr>
                <w:sz w:val="26"/>
                <w:szCs w:val="26"/>
              </w:rPr>
              <w:t xml:space="preserve">, запасы грунтов для сооружения земляного полотна, особенности конструкций земляного полотна </w:t>
            </w:r>
            <w:proofErr w:type="spellStart"/>
            <w:r w:rsidRPr="00F95A34">
              <w:rPr>
                <w:sz w:val="26"/>
                <w:szCs w:val="26"/>
              </w:rPr>
              <w:t>БАМа</w:t>
            </w:r>
            <w:proofErr w:type="spellEnd"/>
            <w:r w:rsidRPr="00F95A34">
              <w:rPr>
                <w:sz w:val="26"/>
                <w:szCs w:val="26"/>
              </w:rPr>
              <w:t xml:space="preserve"> и </w:t>
            </w:r>
            <w:proofErr w:type="spellStart"/>
            <w:r w:rsidRPr="00F95A34">
              <w:rPr>
                <w:sz w:val="26"/>
                <w:szCs w:val="26"/>
              </w:rPr>
              <w:t>АЯМа</w:t>
            </w:r>
            <w:proofErr w:type="spellEnd"/>
            <w:r w:rsidRPr="00F95A34">
              <w:rPr>
                <w:sz w:val="26"/>
                <w:szCs w:val="26"/>
              </w:rPr>
              <w:t xml:space="preserve">, принципы использования вечной мерзлоты, технологические схемы отсыпки земляного полотна на </w:t>
            </w:r>
            <w:proofErr w:type="spellStart"/>
            <w:r w:rsidRPr="00F95A34">
              <w:rPr>
                <w:sz w:val="26"/>
                <w:szCs w:val="26"/>
              </w:rPr>
              <w:t>АЯМе</w:t>
            </w:r>
            <w:proofErr w:type="spellEnd"/>
            <w:r w:rsidRPr="00F95A34">
              <w:rPr>
                <w:sz w:val="26"/>
                <w:szCs w:val="26"/>
              </w:rPr>
              <w:t>.</w:t>
            </w:r>
          </w:p>
          <w:p w:rsidR="003325C8" w:rsidRPr="00F95A34" w:rsidRDefault="003325C8" w:rsidP="00F9028E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lastRenderedPageBreak/>
              <w:t>Возведение земляного полотна железных дорог на севере Западной Сибири и на полуострове Ямал: природные условия, запасы грунтов, принципы использования вечной мерзлоты, особенности конструкции земляного полотна, организационно-технологические схемы сооружения земляного полотна, графики производства работ.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слабых грунтах</w:t>
            </w:r>
          </w:p>
        </w:tc>
        <w:tc>
          <w:tcPr>
            <w:tcW w:w="6577" w:type="dxa"/>
          </w:tcPr>
          <w:p w:rsidR="003325C8" w:rsidRPr="00F95A34" w:rsidRDefault="003325C8" w:rsidP="00FF638C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Понятие о слабых грунтах. Классификация слабых грунтов для целей дорожного строительства. Основные разновидности слабых грунтов. Особенности физико-механических свой</w:t>
            </w:r>
            <w:proofErr w:type="gramStart"/>
            <w:r w:rsidRPr="00F95A34">
              <w:rPr>
                <w:sz w:val="26"/>
                <w:szCs w:val="26"/>
              </w:rPr>
              <w:t>ств сл</w:t>
            </w:r>
            <w:proofErr w:type="gramEnd"/>
            <w:r w:rsidRPr="00F95A34">
              <w:rPr>
                <w:sz w:val="26"/>
                <w:szCs w:val="26"/>
              </w:rPr>
              <w:t>абых грунтов.  Понятие слабого основания. Основные причины нарушения стабильности земляного полотна на слабых основаниях. Строительная классификация болот.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7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Основы расчета земляного полотна на слабых основаниях</w:t>
            </w:r>
          </w:p>
        </w:tc>
        <w:tc>
          <w:tcPr>
            <w:tcW w:w="6577" w:type="dxa"/>
          </w:tcPr>
          <w:p w:rsidR="003325C8" w:rsidRPr="00F95A34" w:rsidRDefault="003325C8" w:rsidP="00845D05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Особенности системы расчетов земляного полотна на слабых основаниях. Определение расчетной нагрузки, действующей на слабое основание. Определение напряженного состояния оснований от внешней нагрузки.</w:t>
            </w:r>
            <w:r w:rsidR="00221141">
              <w:rPr>
                <w:sz w:val="26"/>
                <w:szCs w:val="26"/>
              </w:rPr>
              <w:t xml:space="preserve"> </w:t>
            </w:r>
            <w:r w:rsidRPr="00F95A34">
              <w:rPr>
                <w:sz w:val="26"/>
                <w:szCs w:val="26"/>
              </w:rPr>
              <w:t xml:space="preserve">Методы оценки несущей способности слабых оснований под насыпями железных дорог, условие прочности слабого основания.  Понятие безопасной нагрузки и коэффициента безопасности (стабильности). Оценка несущей способности основания в различные моменты процесса консолидации, режимы отсыпки земляного полотна на слабых основаниях. Классификация оснований по устойчивости (несущей способности). Особенности расчета устойчивости откосов земляного полотна на слабых основаниях. Принципы и методы расчета конечной величины осадки насыпей на слабых грунтах. Прогноз хода осадки во времени. 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4118E6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8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Конструкции земляного полотна на слабых грунтах</w:t>
            </w:r>
          </w:p>
        </w:tc>
        <w:tc>
          <w:tcPr>
            <w:tcW w:w="6577" w:type="dxa"/>
          </w:tcPr>
          <w:p w:rsidR="003325C8" w:rsidRPr="00F95A34" w:rsidRDefault="003325C8" w:rsidP="00A921BA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 xml:space="preserve">Типовые, групповые решения и </w:t>
            </w:r>
            <w:proofErr w:type="gramStart"/>
            <w:r w:rsidRPr="00F95A34">
              <w:rPr>
                <w:sz w:val="26"/>
                <w:szCs w:val="26"/>
              </w:rPr>
              <w:t>индивидуальные проекты</w:t>
            </w:r>
            <w:proofErr w:type="gramEnd"/>
            <w:r w:rsidRPr="00F95A34">
              <w:rPr>
                <w:sz w:val="26"/>
                <w:szCs w:val="26"/>
              </w:rPr>
              <w:t xml:space="preserve"> земляного полотна на слабых основаниях. Конструкции насыпей с полным и частичным удалением слабого грунта из-под насыпи. Обеспечение устойчивости насыпей с помощью боковых </w:t>
            </w:r>
            <w:proofErr w:type="spellStart"/>
            <w:r w:rsidRPr="00F95A34">
              <w:rPr>
                <w:sz w:val="26"/>
                <w:szCs w:val="26"/>
              </w:rPr>
              <w:t>пригрузочных</w:t>
            </w:r>
            <w:proofErr w:type="spellEnd"/>
            <w:r w:rsidRPr="00F95A34">
              <w:rPr>
                <w:sz w:val="26"/>
                <w:szCs w:val="26"/>
              </w:rPr>
              <w:t xml:space="preserve"> берм.  Свайные основания. Применение геоматериалов для повышения устойчивости земляного полотна на слабых основаниях. Комплекс мероприятий по учету и ускорению осадок земляного полотна на слабых основаниях. Ускорение осадки методом временной </w:t>
            </w:r>
            <w:proofErr w:type="spellStart"/>
            <w:r w:rsidRPr="00F95A34">
              <w:rPr>
                <w:sz w:val="26"/>
                <w:szCs w:val="26"/>
              </w:rPr>
              <w:t>пригрузки</w:t>
            </w:r>
            <w:proofErr w:type="spellEnd"/>
            <w:r w:rsidRPr="00F95A34">
              <w:rPr>
                <w:sz w:val="26"/>
                <w:szCs w:val="26"/>
              </w:rPr>
              <w:t xml:space="preserve">. Основания с вертикальными дренами и дренажными прорезями (грунтовые и </w:t>
            </w:r>
            <w:proofErr w:type="spellStart"/>
            <w:r w:rsidRPr="00F95A34">
              <w:rPr>
                <w:sz w:val="26"/>
                <w:szCs w:val="26"/>
              </w:rPr>
              <w:t>геосинтетические</w:t>
            </w:r>
            <w:proofErr w:type="spellEnd"/>
            <w:r w:rsidRPr="00F95A34">
              <w:rPr>
                <w:sz w:val="26"/>
                <w:szCs w:val="26"/>
              </w:rPr>
              <w:t xml:space="preserve"> дрены). Облегченные конструкции на поверхности слабого слоя. Технико-экономическое обоснование выбора рациональных конструкций земляного полотна на слабых основаниях</w:t>
            </w:r>
          </w:p>
        </w:tc>
      </w:tr>
      <w:tr w:rsidR="003325C8" w:rsidRPr="00F95A34" w:rsidTr="00F9028E">
        <w:trPr>
          <w:jc w:val="center"/>
        </w:trPr>
        <w:tc>
          <w:tcPr>
            <w:tcW w:w="560" w:type="dxa"/>
          </w:tcPr>
          <w:p w:rsidR="003325C8" w:rsidRPr="00F95A34" w:rsidRDefault="003325C8" w:rsidP="004118E6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9</w:t>
            </w:r>
          </w:p>
        </w:tc>
        <w:tc>
          <w:tcPr>
            <w:tcW w:w="2400" w:type="dxa"/>
          </w:tcPr>
          <w:p w:rsidR="003325C8" w:rsidRPr="004118E6" w:rsidRDefault="003325C8" w:rsidP="007300D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 xml:space="preserve">Сооружение </w:t>
            </w:r>
            <w:r w:rsidRPr="004118E6">
              <w:rPr>
                <w:rFonts w:ascii="Times New Roman" w:hAnsi="Times New Roman"/>
                <w:sz w:val="26"/>
                <w:szCs w:val="26"/>
              </w:rPr>
              <w:lastRenderedPageBreak/>
              <w:t>земляного полотна железных дорог на слабых основаниях</w:t>
            </w:r>
          </w:p>
        </w:tc>
        <w:tc>
          <w:tcPr>
            <w:tcW w:w="6577" w:type="dxa"/>
          </w:tcPr>
          <w:p w:rsidR="003325C8" w:rsidRPr="00F95A34" w:rsidRDefault="003325C8" w:rsidP="007300DF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lastRenderedPageBreak/>
              <w:t xml:space="preserve">Общие положения. Подготовительные работы. Удаление </w:t>
            </w:r>
            <w:r w:rsidRPr="00F95A34">
              <w:rPr>
                <w:sz w:val="26"/>
                <w:szCs w:val="26"/>
              </w:rPr>
              <w:lastRenderedPageBreak/>
              <w:t xml:space="preserve">слабых грунтов из-под насыпи механическим способом. Взрывные работы. Методы гидромеханизации. Погружение насыпей на дно болота без удаления слабого грунта. Метод постепенного </w:t>
            </w:r>
            <w:proofErr w:type="spellStart"/>
            <w:r w:rsidRPr="00F95A34">
              <w:rPr>
                <w:sz w:val="26"/>
                <w:szCs w:val="26"/>
              </w:rPr>
              <w:t>загружения</w:t>
            </w:r>
            <w:proofErr w:type="spellEnd"/>
            <w:r w:rsidRPr="00F95A34">
              <w:rPr>
                <w:sz w:val="26"/>
                <w:szCs w:val="26"/>
              </w:rPr>
              <w:t xml:space="preserve"> слабого основания. Устройство вертикального дренажа. Особенности производства работ на промороженных основаниях. Технология глубинного уплотнения.  Современные методы укрепления слабых грунтов в основании земляного полотна железных дорог. Проектирование производства земляных работ на болотах.</w:t>
            </w:r>
          </w:p>
        </w:tc>
      </w:tr>
    </w:tbl>
    <w:p w:rsidR="003325C8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5.2 Разделы дисциплины и виды занятий</w:t>
      </w:r>
    </w:p>
    <w:p w:rsidR="003325C8" w:rsidRDefault="003325C8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325C8" w:rsidRDefault="003325C8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104973">
        <w:rPr>
          <w:sz w:val="28"/>
          <w:szCs w:val="28"/>
          <w:lang w:eastAsia="ru-RU"/>
        </w:rPr>
        <w:t xml:space="preserve">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5459"/>
        <w:gridCol w:w="858"/>
        <w:gridCol w:w="961"/>
        <w:gridCol w:w="806"/>
        <w:gridCol w:w="854"/>
      </w:tblGrid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875D69" w:rsidRDefault="003325C8" w:rsidP="00875D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875D69">
              <w:rPr>
                <w:b/>
                <w:bCs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5D69">
              <w:rPr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875D69">
              <w:rPr>
                <w:b/>
                <w:bCs/>
                <w:szCs w:val="24"/>
                <w:lang w:eastAsia="ru-RU"/>
              </w:rPr>
              <w:t>/</w:t>
            </w:r>
            <w:proofErr w:type="spellStart"/>
            <w:r w:rsidRPr="00875D69">
              <w:rPr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875D69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48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502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421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446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СРС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1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Общие сведения о вечной мерзлоте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2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3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Проектирование земляного полотна на вечномерзлых грунтах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6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12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7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4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вечномерзлых грунтах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5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Опыт сооружения земляного полотна железных дорог на вечной мерзлоте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6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Общие сведения о слабых грунтах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7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Основы расчета земляного полотна на слабых основаниях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10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8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Конструкции земляного полотна на слабых грунтах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12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1" w:type="pct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9</w:t>
            </w:r>
          </w:p>
        </w:tc>
        <w:tc>
          <w:tcPr>
            <w:tcW w:w="2852" w:type="pct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слабых основаниях</w:t>
            </w:r>
          </w:p>
        </w:tc>
        <w:tc>
          <w:tcPr>
            <w:tcW w:w="448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502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183" w:type="pct"/>
            <w:gridSpan w:val="2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448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36</w:t>
            </w:r>
          </w:p>
        </w:tc>
        <w:tc>
          <w:tcPr>
            <w:tcW w:w="502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36</w:t>
            </w:r>
          </w:p>
        </w:tc>
        <w:tc>
          <w:tcPr>
            <w:tcW w:w="421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-</w:t>
            </w:r>
          </w:p>
        </w:tc>
        <w:tc>
          <w:tcPr>
            <w:tcW w:w="446" w:type="pct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45</w:t>
            </w:r>
          </w:p>
        </w:tc>
      </w:tr>
    </w:tbl>
    <w:p w:rsidR="003325C8" w:rsidRDefault="003325C8" w:rsidP="00555577">
      <w:pPr>
        <w:widowControl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p w:rsidR="003325C8" w:rsidRDefault="003325C8" w:rsidP="00555577">
      <w:pPr>
        <w:widowControl w:val="0"/>
        <w:spacing w:after="0" w:line="240" w:lineRule="auto"/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proofErr w:type="spellStart"/>
      <w:r>
        <w:rPr>
          <w:sz w:val="28"/>
          <w:szCs w:val="28"/>
          <w:lang w:eastAsia="ru-RU"/>
        </w:rPr>
        <w:t>очно-заочной</w:t>
      </w:r>
      <w:proofErr w:type="spellEnd"/>
      <w:r>
        <w:rPr>
          <w:sz w:val="28"/>
          <w:szCs w:val="28"/>
          <w:lang w:eastAsia="ru-RU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1"/>
        <w:gridCol w:w="850"/>
        <w:gridCol w:w="851"/>
        <w:gridCol w:w="850"/>
        <w:gridCol w:w="851"/>
      </w:tblGrid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875D69" w:rsidRDefault="003325C8" w:rsidP="00875D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875D69">
              <w:rPr>
                <w:b/>
                <w:bCs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5D69">
              <w:rPr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875D69">
              <w:rPr>
                <w:b/>
                <w:bCs/>
                <w:szCs w:val="24"/>
                <w:lang w:eastAsia="ru-RU"/>
              </w:rPr>
              <w:t>/</w:t>
            </w:r>
            <w:proofErr w:type="spellStart"/>
            <w:r w:rsidRPr="00875D69">
              <w:rPr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875D69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850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СРС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1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Общие сведения о вечной мерзлоте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2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3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Проектирование земляного полотна на вечномерзлых грунтах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4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вечномерзлых грунтах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5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 xml:space="preserve">Опыт сооружения земляного полотна железных </w:t>
            </w:r>
            <w:r w:rsidRPr="00875D69">
              <w:rPr>
                <w:rFonts w:ascii="Times New Roman" w:hAnsi="Times New Roman"/>
                <w:sz w:val="24"/>
                <w:szCs w:val="24"/>
              </w:rPr>
              <w:lastRenderedPageBreak/>
              <w:t>дорог на вечной мерзлоте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lastRenderedPageBreak/>
              <w:t>6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Общие сведения о слабых грунтах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7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Основы расчета земляного полотна на слабых основаниях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8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Конструкции земляного полотна на слабых грунтах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28" w:type="dxa"/>
            <w:vAlign w:val="center"/>
          </w:tcPr>
          <w:p w:rsidR="003325C8" w:rsidRPr="00F95A34" w:rsidRDefault="003325C8" w:rsidP="00875D6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9</w:t>
            </w:r>
          </w:p>
        </w:tc>
        <w:tc>
          <w:tcPr>
            <w:tcW w:w="5321" w:type="dxa"/>
            <w:vAlign w:val="center"/>
          </w:tcPr>
          <w:p w:rsidR="003325C8" w:rsidRPr="00875D69" w:rsidRDefault="003325C8" w:rsidP="00875D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слабых основаниях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325C8" w:rsidRPr="00F95A34" w:rsidRDefault="003325C8" w:rsidP="00875D6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5949" w:type="dxa"/>
            <w:gridSpan w:val="2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325C8" w:rsidRPr="00875D69" w:rsidRDefault="003325C8" w:rsidP="00875D69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31</w:t>
            </w:r>
          </w:p>
        </w:tc>
      </w:tr>
    </w:tbl>
    <w:p w:rsidR="003325C8" w:rsidRDefault="003325C8" w:rsidP="007526C5">
      <w:pPr>
        <w:widowControl w:val="0"/>
        <w:spacing w:after="0" w:line="240" w:lineRule="auto"/>
        <w:jc w:val="both"/>
        <w:rPr>
          <w:b/>
          <w:i/>
          <w:sz w:val="28"/>
          <w:szCs w:val="28"/>
          <w:lang w:eastAsia="ru-RU"/>
        </w:rPr>
      </w:pPr>
    </w:p>
    <w:p w:rsidR="003325C8" w:rsidRDefault="00221141" w:rsidP="00555577">
      <w:pPr>
        <w:widowControl w:val="0"/>
        <w:spacing w:after="0" w:line="240" w:lineRule="auto"/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 w:rsidR="003325C8">
        <w:rPr>
          <w:sz w:val="28"/>
          <w:szCs w:val="28"/>
          <w:lang w:eastAsia="ru-RU"/>
        </w:rPr>
        <w:t>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5448"/>
        <w:gridCol w:w="869"/>
        <w:gridCol w:w="871"/>
        <w:gridCol w:w="869"/>
        <w:gridCol w:w="871"/>
      </w:tblGrid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875D69" w:rsidRDefault="003325C8" w:rsidP="00852BC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875D69">
              <w:rPr>
                <w:b/>
                <w:bCs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5D69">
              <w:rPr>
                <w:b/>
                <w:bCs/>
                <w:szCs w:val="24"/>
                <w:lang w:eastAsia="ru-RU"/>
              </w:rPr>
              <w:t>п</w:t>
            </w:r>
            <w:proofErr w:type="spellEnd"/>
            <w:proofErr w:type="gramEnd"/>
            <w:r w:rsidRPr="00875D69">
              <w:rPr>
                <w:b/>
                <w:bCs/>
                <w:szCs w:val="24"/>
                <w:lang w:eastAsia="ru-RU"/>
              </w:rPr>
              <w:t>/</w:t>
            </w:r>
            <w:proofErr w:type="spellStart"/>
            <w:r w:rsidRPr="00875D69">
              <w:rPr>
                <w:b/>
                <w:bCs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5" w:type="pct"/>
            <w:vAlign w:val="center"/>
          </w:tcPr>
          <w:p w:rsidR="003325C8" w:rsidRPr="00875D69" w:rsidRDefault="003325C8" w:rsidP="00852BC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Cs w:val="24"/>
                <w:lang w:eastAsia="ru-RU"/>
              </w:rPr>
            </w:pPr>
            <w:r w:rsidRPr="00875D69">
              <w:rPr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54" w:type="pct"/>
            <w:vAlign w:val="center"/>
          </w:tcPr>
          <w:p w:rsidR="003325C8" w:rsidRPr="00875D69" w:rsidRDefault="003325C8" w:rsidP="00852BC5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Л</w:t>
            </w:r>
          </w:p>
        </w:tc>
        <w:tc>
          <w:tcPr>
            <w:tcW w:w="455" w:type="pct"/>
            <w:vAlign w:val="center"/>
          </w:tcPr>
          <w:p w:rsidR="003325C8" w:rsidRPr="00875D69" w:rsidRDefault="003325C8" w:rsidP="00852BC5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ПЗ</w:t>
            </w:r>
          </w:p>
        </w:tc>
        <w:tc>
          <w:tcPr>
            <w:tcW w:w="454" w:type="pct"/>
            <w:vAlign w:val="center"/>
          </w:tcPr>
          <w:p w:rsidR="003325C8" w:rsidRPr="00875D69" w:rsidRDefault="003325C8" w:rsidP="00852BC5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ЛР</w:t>
            </w:r>
          </w:p>
        </w:tc>
        <w:tc>
          <w:tcPr>
            <w:tcW w:w="455" w:type="pct"/>
            <w:vAlign w:val="center"/>
          </w:tcPr>
          <w:p w:rsidR="003325C8" w:rsidRPr="00875D69" w:rsidRDefault="003325C8" w:rsidP="00852BC5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СРС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1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Общие сведения о вечной мерзлоте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11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2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8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3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Проектирование земляного полотна на вечномерзлых грунтах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21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4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вечномерзлых грунтах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13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5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Опыт сооружения земляного полотна железных дорог на вечной мерзлоте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6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6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Общие сведения о слабых грунтах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9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7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Основы расчета земляного полотна на слабых основаниях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15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8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Конструкции земляного полотна на слабых грунтах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19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36" w:type="pct"/>
            <w:vAlign w:val="center"/>
          </w:tcPr>
          <w:p w:rsidR="003325C8" w:rsidRPr="00F95A34" w:rsidRDefault="003325C8" w:rsidP="000B6FE0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95A34">
              <w:rPr>
                <w:szCs w:val="24"/>
              </w:rPr>
              <w:t>9</w:t>
            </w:r>
          </w:p>
        </w:tc>
        <w:tc>
          <w:tcPr>
            <w:tcW w:w="2845" w:type="pct"/>
            <w:vAlign w:val="center"/>
          </w:tcPr>
          <w:p w:rsidR="003325C8" w:rsidRPr="00875D69" w:rsidRDefault="003325C8" w:rsidP="000B6F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75D69">
              <w:rPr>
                <w:rFonts w:ascii="Times New Roman" w:hAnsi="Times New Roman"/>
                <w:sz w:val="24"/>
                <w:szCs w:val="24"/>
              </w:rPr>
              <w:t>Сооружение земляного полотна железных дорог на слабых основаниях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325C8" w:rsidRPr="00F95A34" w:rsidRDefault="003325C8" w:rsidP="000B6FE0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F95A34">
              <w:rPr>
                <w:color w:val="000000"/>
                <w:szCs w:val="24"/>
              </w:rPr>
              <w:t>9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3181" w:type="pct"/>
            <w:gridSpan w:val="2"/>
            <w:vAlign w:val="center"/>
          </w:tcPr>
          <w:p w:rsidR="003325C8" w:rsidRPr="00875D69" w:rsidRDefault="003325C8" w:rsidP="000B6FE0">
            <w:pPr>
              <w:spacing w:after="0" w:line="24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75D69">
              <w:rPr>
                <w:b/>
                <w:szCs w:val="24"/>
                <w:lang w:eastAsia="ru-RU"/>
              </w:rPr>
              <w:t>Итого</w:t>
            </w:r>
          </w:p>
        </w:tc>
        <w:tc>
          <w:tcPr>
            <w:tcW w:w="454" w:type="pct"/>
            <w:vAlign w:val="center"/>
          </w:tcPr>
          <w:p w:rsidR="003325C8" w:rsidRPr="00875D69" w:rsidRDefault="003325C8" w:rsidP="000B6FE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10</w:t>
            </w:r>
          </w:p>
        </w:tc>
        <w:tc>
          <w:tcPr>
            <w:tcW w:w="455" w:type="pct"/>
            <w:vAlign w:val="center"/>
          </w:tcPr>
          <w:p w:rsidR="003325C8" w:rsidRPr="00875D69" w:rsidRDefault="003325C8" w:rsidP="000B6FE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vAlign w:val="center"/>
          </w:tcPr>
          <w:p w:rsidR="003325C8" w:rsidRPr="00875D69" w:rsidRDefault="003325C8" w:rsidP="000B6FE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3325C8" w:rsidRPr="00875D69" w:rsidRDefault="003325C8" w:rsidP="000B6FE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875D69">
              <w:rPr>
                <w:szCs w:val="24"/>
                <w:lang w:eastAsia="ru-RU"/>
              </w:rPr>
              <w:t>115</w:t>
            </w:r>
          </w:p>
        </w:tc>
      </w:tr>
    </w:tbl>
    <w:p w:rsidR="003325C8" w:rsidRDefault="003325C8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325C8" w:rsidRPr="00104973" w:rsidRDefault="003325C8" w:rsidP="00645354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557"/>
        <w:gridCol w:w="3501"/>
      </w:tblGrid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534AA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95A34">
              <w:rPr>
                <w:b/>
                <w:bCs/>
                <w:szCs w:val="28"/>
              </w:rPr>
              <w:t>№</w:t>
            </w:r>
          </w:p>
          <w:p w:rsidR="003325C8" w:rsidRPr="00F95A34" w:rsidRDefault="003325C8" w:rsidP="00534AA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proofErr w:type="gramStart"/>
            <w:r w:rsidRPr="00F95A34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F95A34">
              <w:rPr>
                <w:b/>
                <w:bCs/>
                <w:szCs w:val="28"/>
              </w:rPr>
              <w:t>/</w:t>
            </w:r>
            <w:proofErr w:type="spellStart"/>
            <w:r w:rsidRPr="00F95A34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5557" w:type="dxa"/>
            <w:vAlign w:val="center"/>
          </w:tcPr>
          <w:p w:rsidR="003325C8" w:rsidRPr="00F95A34" w:rsidRDefault="003325C8" w:rsidP="00534AA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95A34">
              <w:rPr>
                <w:b/>
                <w:bCs/>
                <w:szCs w:val="28"/>
              </w:rPr>
              <w:t>Наименование</w:t>
            </w:r>
          </w:p>
          <w:p w:rsidR="003325C8" w:rsidRPr="00F95A34" w:rsidRDefault="003325C8" w:rsidP="00534AA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95A34">
              <w:rPr>
                <w:b/>
                <w:bCs/>
                <w:szCs w:val="28"/>
              </w:rPr>
              <w:t>раздела</w:t>
            </w:r>
          </w:p>
        </w:tc>
        <w:tc>
          <w:tcPr>
            <w:tcW w:w="3501" w:type="dxa"/>
            <w:vAlign w:val="center"/>
          </w:tcPr>
          <w:p w:rsidR="003325C8" w:rsidRPr="00F95A34" w:rsidRDefault="003325C8" w:rsidP="00534AA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95A34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  <w:p w:rsidR="003325C8" w:rsidRPr="00F95A34" w:rsidRDefault="003325C8" w:rsidP="00534AA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95A34">
              <w:rPr>
                <w:b/>
                <w:bCs/>
                <w:szCs w:val="28"/>
              </w:rPr>
              <w:t>(в соответствии с разделом 8)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3501" w:type="dxa"/>
            <w:vAlign w:val="center"/>
          </w:tcPr>
          <w:p w:rsidR="003325C8" w:rsidRPr="00316A9B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[3]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[4], [21]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вечной мерзлоте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 w:rsidRPr="00316A9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3], [</w:t>
            </w:r>
            <w:r>
              <w:rPr>
                <w:sz w:val="24"/>
                <w:szCs w:val="24"/>
                <w:lang w:val="en-US"/>
              </w:rPr>
              <w:t xml:space="preserve">11], </w:t>
            </w:r>
          </w:p>
          <w:p w:rsidR="003325C8" w:rsidRPr="00316A9B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[12], [21]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2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Грунты земляного полотна и естественных оснований в районах распространения вечной мерзлоты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[3], [5]-[10],</w:t>
            </w:r>
          </w:p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[11], [13], [14], </w:t>
            </w:r>
          </w:p>
          <w:p w:rsidR="003325C8" w:rsidRPr="00316A9B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[15], [21]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Проектирование земляного полотна на вечномерзлых грунтах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[3], [5]-[10], </w:t>
            </w:r>
          </w:p>
          <w:p w:rsidR="003325C8" w:rsidRPr="00727377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[12], [21]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[22]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Сооружение земляного полотна железных дорог на вечномерзлых грунтах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[1], [2], [20], </w:t>
            </w:r>
          </w:p>
          <w:p w:rsidR="003325C8" w:rsidRPr="00727377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</w:rPr>
            </w:pPr>
            <w:r w:rsidRPr="00727377">
              <w:rPr>
                <w:sz w:val="24"/>
                <w:szCs w:val="24"/>
              </w:rPr>
              <w:t>[21]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[22]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5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Опыт сооружения земляного полотна железных дорог на вечной мерзлоте</w:t>
            </w:r>
          </w:p>
        </w:tc>
        <w:tc>
          <w:tcPr>
            <w:tcW w:w="3501" w:type="dxa"/>
            <w:vAlign w:val="center"/>
          </w:tcPr>
          <w:p w:rsidR="003325C8" w:rsidRPr="00BD60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</w:rPr>
            </w:pPr>
            <w:r w:rsidRPr="00BD60C8">
              <w:rPr>
                <w:sz w:val="24"/>
                <w:szCs w:val="24"/>
              </w:rPr>
              <w:t>[3]</w:t>
            </w:r>
            <w:r w:rsidRPr="00727377">
              <w:rPr>
                <w:sz w:val="24"/>
                <w:szCs w:val="24"/>
              </w:rPr>
              <w:t>, [21]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Общие сведения о слабых грунтах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</w:rPr>
            </w:pPr>
            <w:r w:rsidRPr="00BD60C8">
              <w:rPr>
                <w:sz w:val="24"/>
                <w:szCs w:val="24"/>
              </w:rPr>
              <w:t xml:space="preserve">[3], [7]-[9], </w:t>
            </w:r>
          </w:p>
          <w:p w:rsidR="003325C8" w:rsidRPr="00BD60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</w:rPr>
            </w:pPr>
            <w:r w:rsidRPr="00BD60C8">
              <w:rPr>
                <w:sz w:val="24"/>
                <w:szCs w:val="24"/>
              </w:rPr>
              <w:t>[17]-[18]</w:t>
            </w:r>
            <w:r>
              <w:rPr>
                <w:sz w:val="24"/>
                <w:szCs w:val="24"/>
                <w:lang w:val="en-US"/>
              </w:rPr>
              <w:t>, [21]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7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Основы расчета земляного полотна на слабых основаниях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 w:rsidRPr="00BD60C8">
              <w:rPr>
                <w:sz w:val="24"/>
                <w:szCs w:val="24"/>
              </w:rPr>
              <w:t>[17]-[19]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:rsidR="003325C8" w:rsidRPr="00727377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[21]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[22]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8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Конструкции земляного полотна на слабых грунтах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[1], [3], [7], </w:t>
            </w:r>
          </w:p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[11], [17], [18], </w:t>
            </w:r>
          </w:p>
          <w:p w:rsidR="003325C8" w:rsidRPr="00727377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[21]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[22]</w:t>
            </w:r>
          </w:p>
        </w:tc>
      </w:tr>
      <w:tr w:rsidR="003325C8" w:rsidRPr="00F95A34" w:rsidTr="00875D69">
        <w:trPr>
          <w:trHeight w:val="113"/>
          <w:jc w:val="center"/>
        </w:trPr>
        <w:tc>
          <w:tcPr>
            <w:tcW w:w="675" w:type="dxa"/>
            <w:vAlign w:val="center"/>
          </w:tcPr>
          <w:p w:rsidR="003325C8" w:rsidRPr="00F95A34" w:rsidRDefault="003325C8" w:rsidP="00DE32A0">
            <w:pPr>
              <w:tabs>
                <w:tab w:val="left" w:pos="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95A34">
              <w:rPr>
                <w:sz w:val="26"/>
                <w:szCs w:val="26"/>
              </w:rPr>
              <w:t>9</w:t>
            </w:r>
          </w:p>
        </w:tc>
        <w:tc>
          <w:tcPr>
            <w:tcW w:w="5557" w:type="dxa"/>
            <w:vAlign w:val="center"/>
          </w:tcPr>
          <w:p w:rsidR="003325C8" w:rsidRPr="004118E6" w:rsidRDefault="003325C8" w:rsidP="00DE32A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118E6">
              <w:rPr>
                <w:rFonts w:ascii="Times New Roman" w:hAnsi="Times New Roman"/>
                <w:sz w:val="26"/>
                <w:szCs w:val="26"/>
              </w:rPr>
              <w:t>Сооружение земляного полотна железных дорог на слабых основаниях</w:t>
            </w:r>
          </w:p>
        </w:tc>
        <w:tc>
          <w:tcPr>
            <w:tcW w:w="3501" w:type="dxa"/>
            <w:vAlign w:val="center"/>
          </w:tcPr>
          <w:p w:rsidR="003325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[1], [2], [20], </w:t>
            </w:r>
          </w:p>
          <w:p w:rsidR="003325C8" w:rsidRPr="00BD60C8" w:rsidRDefault="003325C8" w:rsidP="00BD60C8">
            <w:pPr>
              <w:pStyle w:val="a9"/>
              <w:tabs>
                <w:tab w:val="left" w:pos="540"/>
              </w:tabs>
              <w:ind w:left="2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[21]</w:t>
            </w:r>
          </w:p>
        </w:tc>
      </w:tr>
    </w:tbl>
    <w:p w:rsidR="003325C8" w:rsidRPr="00104973" w:rsidRDefault="003325C8" w:rsidP="00C21918">
      <w:pPr>
        <w:spacing w:after="0" w:line="240" w:lineRule="auto"/>
        <w:rPr>
          <w:bCs/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325C8" w:rsidRPr="00023548" w:rsidRDefault="003325C8" w:rsidP="00104973">
      <w:pPr>
        <w:spacing w:after="0" w:line="240" w:lineRule="auto"/>
        <w:ind w:firstLine="851"/>
        <w:jc w:val="center"/>
        <w:rPr>
          <w:bCs/>
          <w:sz w:val="16"/>
          <w:szCs w:val="16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325C8" w:rsidRPr="00023548" w:rsidRDefault="003325C8" w:rsidP="00104973">
      <w:pPr>
        <w:spacing w:after="0" w:line="240" w:lineRule="auto"/>
        <w:ind w:firstLine="851"/>
        <w:jc w:val="center"/>
        <w:rPr>
          <w:bCs/>
          <w:sz w:val="10"/>
          <w:szCs w:val="10"/>
          <w:lang w:eastAsia="ru-RU"/>
        </w:rPr>
      </w:pPr>
    </w:p>
    <w:p w:rsidR="003325C8" w:rsidRDefault="003325C8" w:rsidP="00D746E3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DE32A0">
        <w:rPr>
          <w:bCs/>
          <w:i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3325C8" w:rsidRPr="0034722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347228">
        <w:rPr>
          <w:bCs/>
          <w:sz w:val="28"/>
          <w:szCs w:val="28"/>
          <w:lang w:eastAsia="ru-RU"/>
        </w:rPr>
        <w:t xml:space="preserve">И.В. Прокудин, Э.С. Спиридонов, И.А. Грачев, А.Ф. Колос, С.К. Терлецкий. Организация строительства и </w:t>
      </w:r>
      <w:proofErr w:type="gramStart"/>
      <w:r w:rsidRPr="00347228">
        <w:rPr>
          <w:bCs/>
          <w:sz w:val="28"/>
          <w:szCs w:val="28"/>
          <w:lang w:eastAsia="ru-RU"/>
        </w:rPr>
        <w:t>реконструкции</w:t>
      </w:r>
      <w:proofErr w:type="gramEnd"/>
      <w:r w:rsidRPr="00347228">
        <w:rPr>
          <w:bCs/>
          <w:sz w:val="28"/>
          <w:szCs w:val="28"/>
          <w:lang w:eastAsia="ru-RU"/>
        </w:rPr>
        <w:t xml:space="preserve"> железных дорог. – М.: ГОУ «Учебно-методический центр по образованию </w:t>
      </w:r>
      <w:proofErr w:type="gramStart"/>
      <w:r w:rsidRPr="00347228">
        <w:rPr>
          <w:bCs/>
          <w:sz w:val="28"/>
          <w:szCs w:val="28"/>
          <w:lang w:eastAsia="ru-RU"/>
        </w:rPr>
        <w:t>на ж</w:t>
      </w:r>
      <w:proofErr w:type="gramEnd"/>
      <w:r w:rsidRPr="00347228">
        <w:rPr>
          <w:bCs/>
          <w:sz w:val="28"/>
          <w:szCs w:val="28"/>
          <w:lang w:eastAsia="ru-RU"/>
        </w:rPr>
        <w:t>.д. транспорте, 2008. – 736с.</w:t>
      </w:r>
    </w:p>
    <w:p w:rsidR="003325C8" w:rsidRPr="0034722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347228">
        <w:rPr>
          <w:bCs/>
          <w:sz w:val="28"/>
          <w:szCs w:val="28"/>
          <w:lang w:eastAsia="ru-RU"/>
        </w:rPr>
        <w:t xml:space="preserve">И.В. Прокудин, И.А. Грачев, А.Ф. Колос. Проектирование организации строительства железных дорог: Учебное пособие /Под ред. И.В. Прокудина. </w:t>
      </w:r>
      <w:proofErr w:type="gramStart"/>
      <w:r w:rsidRPr="00347228">
        <w:rPr>
          <w:bCs/>
          <w:sz w:val="28"/>
          <w:szCs w:val="28"/>
          <w:lang w:eastAsia="ru-RU"/>
        </w:rPr>
        <w:t>–М</w:t>
      </w:r>
      <w:proofErr w:type="gramEnd"/>
      <w:r w:rsidRPr="00347228">
        <w:rPr>
          <w:bCs/>
          <w:sz w:val="28"/>
          <w:szCs w:val="28"/>
          <w:lang w:eastAsia="ru-RU"/>
        </w:rPr>
        <w:t>.: ГОУ УМЦ, 2012 – 530с.</w:t>
      </w:r>
    </w:p>
    <w:p w:rsidR="003325C8" w:rsidRPr="00DE32A0" w:rsidRDefault="003325C8" w:rsidP="00023548">
      <w:pPr>
        <w:pStyle w:val="a3"/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</w:p>
    <w:p w:rsidR="003325C8" w:rsidRDefault="003325C8" w:rsidP="00023548">
      <w:pPr>
        <w:pStyle w:val="a3"/>
        <w:spacing w:after="0" w:line="240" w:lineRule="auto"/>
        <w:ind w:left="0" w:firstLine="851"/>
        <w:jc w:val="both"/>
        <w:rPr>
          <w:bCs/>
          <w:i/>
          <w:sz w:val="28"/>
          <w:szCs w:val="28"/>
          <w:lang w:eastAsia="ru-RU"/>
        </w:rPr>
      </w:pPr>
      <w:r w:rsidRPr="00DE32A0">
        <w:rPr>
          <w:bCs/>
          <w:i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Г.Н. Жинкин, И.А. Грачев Особенности строительства железных дорог в районах распространения вечной мерзлоты и болот. – М., УМК МПС России, 2001. – 419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Default="003325C8" w:rsidP="00D746E3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3325C8" w:rsidRDefault="003325C8" w:rsidP="00D746E3">
      <w:pPr>
        <w:spacing w:after="0" w:line="240" w:lineRule="auto"/>
        <w:ind w:firstLine="851"/>
        <w:contextualSpacing/>
        <w:jc w:val="both"/>
        <w:rPr>
          <w:bCs/>
          <w:i/>
          <w:sz w:val="28"/>
          <w:szCs w:val="28"/>
          <w:lang w:eastAsia="ru-RU"/>
        </w:rPr>
      </w:pPr>
      <w:r w:rsidRPr="00DE32A0">
        <w:rPr>
          <w:bCs/>
          <w:i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325C8" w:rsidRPr="0034722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>Распоряжение Правительства РФ № 877-р от 17.06.2008 «О стратегии развития железнодорожного транспорта в Российской Федерации до 2030 года»</w:t>
      </w:r>
    </w:p>
    <w:p w:rsidR="003325C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ВСН 61-89 Изыскания, проектирование и строительство железных дорог в районах вечной мерзлоты / </w:t>
      </w:r>
      <w:proofErr w:type="spellStart"/>
      <w:r>
        <w:rPr>
          <w:bCs/>
          <w:sz w:val="28"/>
          <w:szCs w:val="28"/>
          <w:lang w:eastAsia="ru-RU"/>
        </w:rPr>
        <w:t>М</w:t>
      </w:r>
      <w:r w:rsidRPr="00845543">
        <w:rPr>
          <w:bCs/>
          <w:sz w:val="28"/>
          <w:szCs w:val="28"/>
          <w:lang w:eastAsia="ru-RU"/>
        </w:rPr>
        <w:t>интранстрой</w:t>
      </w:r>
      <w:proofErr w:type="spellEnd"/>
      <w:r w:rsidRPr="00845543">
        <w:rPr>
          <w:bCs/>
          <w:sz w:val="28"/>
          <w:szCs w:val="28"/>
          <w:lang w:eastAsia="ru-RU"/>
        </w:rPr>
        <w:t xml:space="preserve"> СССР. – М., 1990. – 207 с.</w:t>
      </w:r>
    </w:p>
    <w:p w:rsidR="003325C8" w:rsidRPr="0034722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ВСН 200-85 Проектирование и сооружение земляного полотна железнодорожной линии </w:t>
      </w:r>
      <w:proofErr w:type="gramStart"/>
      <w:r w:rsidRPr="00845543">
        <w:rPr>
          <w:bCs/>
          <w:sz w:val="28"/>
          <w:szCs w:val="28"/>
          <w:lang w:eastAsia="ru-RU"/>
        </w:rPr>
        <w:t>Ягельная</w:t>
      </w:r>
      <w:proofErr w:type="gramEnd"/>
      <w:r w:rsidRPr="00845543">
        <w:rPr>
          <w:bCs/>
          <w:sz w:val="28"/>
          <w:szCs w:val="28"/>
          <w:lang w:eastAsia="ru-RU"/>
        </w:rPr>
        <w:t xml:space="preserve"> – Ямбург. М.: ВНИИ транспортного строительства, 1985. – 62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bookmarkStart w:id="1" w:name="_Hlk497677828"/>
      <w:r w:rsidRPr="00845543">
        <w:rPr>
          <w:bCs/>
          <w:sz w:val="28"/>
          <w:szCs w:val="28"/>
          <w:lang w:eastAsia="ru-RU"/>
        </w:rPr>
        <w:lastRenderedPageBreak/>
        <w:t xml:space="preserve">СП 32-104-98. Свод правил. Проектирование земляного полотна железных дорог колеи </w:t>
      </w:r>
      <w:smartTag w:uri="urn:schemas-microsoft-com:office:smarttags" w:element="metricconverter">
        <w:smartTagPr>
          <w:attr w:name="ProductID" w:val="1520 мм"/>
        </w:smartTagPr>
        <w:r w:rsidRPr="00845543">
          <w:rPr>
            <w:bCs/>
            <w:sz w:val="28"/>
            <w:szCs w:val="28"/>
            <w:lang w:eastAsia="ru-RU"/>
          </w:rPr>
          <w:t>1520 мм</w:t>
        </w:r>
      </w:smartTag>
      <w:r w:rsidRPr="00845543">
        <w:rPr>
          <w:bCs/>
          <w:sz w:val="28"/>
          <w:szCs w:val="28"/>
          <w:lang w:eastAsia="ru-RU"/>
        </w:rPr>
        <w:t>. – М.: Госстрой РФ, 1999.</w:t>
      </w:r>
    </w:p>
    <w:p w:rsidR="003325C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DE32A0">
        <w:rPr>
          <w:bCs/>
          <w:sz w:val="28"/>
          <w:szCs w:val="28"/>
          <w:lang w:eastAsia="ru-RU"/>
        </w:rPr>
        <w:t xml:space="preserve">СП 119.13330.2012 Железные дороги колеи </w:t>
      </w:r>
      <w:smartTag w:uri="urn:schemas-microsoft-com:office:smarttags" w:element="metricconverter">
        <w:smartTagPr>
          <w:attr w:name="ProductID" w:val="1520 мм"/>
        </w:smartTagPr>
        <w:r w:rsidRPr="00DE32A0">
          <w:rPr>
            <w:bCs/>
            <w:sz w:val="28"/>
            <w:szCs w:val="28"/>
            <w:lang w:eastAsia="ru-RU"/>
          </w:rPr>
          <w:t>1520 мм</w:t>
        </w:r>
      </w:smartTag>
      <w:r w:rsidRPr="00DE32A0">
        <w:rPr>
          <w:bCs/>
          <w:sz w:val="28"/>
          <w:szCs w:val="28"/>
          <w:lang w:eastAsia="ru-RU"/>
        </w:rPr>
        <w:t xml:space="preserve">. Актуализированная редакция </w:t>
      </w:r>
      <w:proofErr w:type="spellStart"/>
      <w:r w:rsidRPr="00DE32A0">
        <w:rPr>
          <w:bCs/>
          <w:sz w:val="28"/>
          <w:szCs w:val="28"/>
          <w:lang w:eastAsia="ru-RU"/>
        </w:rPr>
        <w:t>СНиП</w:t>
      </w:r>
      <w:proofErr w:type="spellEnd"/>
      <w:r w:rsidRPr="00DE32A0">
        <w:rPr>
          <w:bCs/>
          <w:sz w:val="28"/>
          <w:szCs w:val="28"/>
          <w:lang w:eastAsia="ru-RU"/>
        </w:rPr>
        <w:t xml:space="preserve"> 32-01-95</w:t>
      </w:r>
      <w:r>
        <w:rPr>
          <w:bCs/>
          <w:sz w:val="28"/>
          <w:szCs w:val="28"/>
          <w:lang w:eastAsia="ru-RU"/>
        </w:rPr>
        <w:t>.</w:t>
      </w:r>
    </w:p>
    <w:p w:rsidR="003325C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DE32A0">
        <w:rPr>
          <w:bCs/>
          <w:sz w:val="28"/>
          <w:szCs w:val="28"/>
          <w:lang w:eastAsia="ru-RU"/>
        </w:rPr>
        <w:t>СП 238.1326000.2015 Железнодорожный путь</w:t>
      </w:r>
      <w:r>
        <w:rPr>
          <w:bCs/>
          <w:sz w:val="28"/>
          <w:szCs w:val="28"/>
          <w:lang w:eastAsia="ru-RU"/>
        </w:rPr>
        <w:t>.</w:t>
      </w:r>
    </w:p>
    <w:p w:rsidR="003325C8" w:rsidRPr="0034722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СП 25.13330.2012 Актуализированная редакция </w:t>
      </w:r>
      <w:proofErr w:type="spellStart"/>
      <w:r w:rsidRPr="00845543">
        <w:rPr>
          <w:bCs/>
          <w:sz w:val="28"/>
          <w:szCs w:val="28"/>
          <w:lang w:eastAsia="ru-RU"/>
        </w:rPr>
        <w:t>СНиП</w:t>
      </w:r>
      <w:proofErr w:type="spellEnd"/>
      <w:r w:rsidRPr="00845543">
        <w:rPr>
          <w:bCs/>
          <w:sz w:val="28"/>
          <w:szCs w:val="28"/>
          <w:lang w:eastAsia="ru-RU"/>
        </w:rPr>
        <w:t xml:space="preserve"> 2.02.04-88 Основания и фундаменты на вечномерзлых грунтах. М.: Минрегионразвития, 2012.</w:t>
      </w:r>
      <w:bookmarkEnd w:id="1"/>
    </w:p>
    <w:p w:rsidR="003325C8" w:rsidRDefault="003325C8" w:rsidP="00DE32A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bCs/>
          <w:sz w:val="28"/>
          <w:szCs w:val="28"/>
          <w:lang w:eastAsia="ru-RU"/>
        </w:rPr>
      </w:pPr>
    </w:p>
    <w:p w:rsidR="003325C8" w:rsidRDefault="003325C8" w:rsidP="00D746E3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bCs/>
          <w:i/>
          <w:sz w:val="28"/>
          <w:szCs w:val="28"/>
          <w:lang w:eastAsia="ru-RU"/>
        </w:rPr>
      </w:pPr>
      <w:r w:rsidRPr="00DE32A0">
        <w:rPr>
          <w:bCs/>
          <w:i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Г.Н. Жинкин, И.А. Грачев Сооружение железнодорожного земляного полотна в районах вечной мерзлоты. Учебное пособие. – СПб, ПГУПС, 1996. – 89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bookmarkStart w:id="2" w:name="_Hlk497677765"/>
      <w:r w:rsidRPr="00845543">
        <w:rPr>
          <w:bCs/>
          <w:sz w:val="28"/>
          <w:szCs w:val="28"/>
          <w:lang w:eastAsia="ru-RU"/>
        </w:rPr>
        <w:t>Справочник по строительству на вечномерзлых грунтах</w:t>
      </w:r>
      <w:proofErr w:type="gramStart"/>
      <w:r w:rsidRPr="00845543">
        <w:rPr>
          <w:bCs/>
          <w:sz w:val="28"/>
          <w:szCs w:val="28"/>
          <w:lang w:eastAsia="ru-RU"/>
        </w:rPr>
        <w:t xml:space="preserve"> // П</w:t>
      </w:r>
      <w:proofErr w:type="gramEnd"/>
      <w:r w:rsidRPr="00845543">
        <w:rPr>
          <w:bCs/>
          <w:sz w:val="28"/>
          <w:szCs w:val="28"/>
          <w:lang w:eastAsia="ru-RU"/>
        </w:rPr>
        <w:t xml:space="preserve">од ред. Ю.Я. </w:t>
      </w:r>
      <w:proofErr w:type="spellStart"/>
      <w:r w:rsidRPr="00845543">
        <w:rPr>
          <w:bCs/>
          <w:sz w:val="28"/>
          <w:szCs w:val="28"/>
          <w:lang w:eastAsia="ru-RU"/>
        </w:rPr>
        <w:t>Велли</w:t>
      </w:r>
      <w:proofErr w:type="spellEnd"/>
      <w:r w:rsidRPr="00845543">
        <w:rPr>
          <w:bCs/>
          <w:sz w:val="28"/>
          <w:szCs w:val="28"/>
          <w:lang w:eastAsia="ru-RU"/>
        </w:rPr>
        <w:t xml:space="preserve">, В.И. Докучаева, Н.Ф. Федорова. – Л.: </w:t>
      </w:r>
      <w:proofErr w:type="spellStart"/>
      <w:r w:rsidRPr="00845543">
        <w:rPr>
          <w:bCs/>
          <w:sz w:val="28"/>
          <w:szCs w:val="28"/>
          <w:lang w:eastAsia="ru-RU"/>
        </w:rPr>
        <w:t>Стройиздат</w:t>
      </w:r>
      <w:proofErr w:type="spellEnd"/>
      <w:r w:rsidRPr="00845543">
        <w:rPr>
          <w:bCs/>
          <w:sz w:val="28"/>
          <w:szCs w:val="28"/>
          <w:lang w:eastAsia="ru-RU"/>
        </w:rPr>
        <w:t>, 1977. – 552 с.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845543">
        <w:rPr>
          <w:bCs/>
          <w:sz w:val="28"/>
          <w:szCs w:val="28"/>
          <w:lang w:eastAsia="ru-RU"/>
        </w:rPr>
        <w:t>Шушаков</w:t>
      </w:r>
      <w:proofErr w:type="spellEnd"/>
      <w:r w:rsidRPr="00845543">
        <w:rPr>
          <w:bCs/>
          <w:sz w:val="28"/>
          <w:szCs w:val="28"/>
          <w:lang w:eastAsia="ru-RU"/>
        </w:rPr>
        <w:t xml:space="preserve"> Е.В. Наледи и борьба с ними. – М.: Транспорт, 1979. – 64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>Изыскания и проектирование трассы Байкало-Амурской магистрали</w:t>
      </w:r>
      <w:proofErr w:type="gramStart"/>
      <w:r w:rsidRPr="00845543">
        <w:rPr>
          <w:bCs/>
          <w:sz w:val="28"/>
          <w:szCs w:val="28"/>
          <w:lang w:eastAsia="ru-RU"/>
        </w:rPr>
        <w:t xml:space="preserve"> // П</w:t>
      </w:r>
      <w:proofErr w:type="gramEnd"/>
      <w:r w:rsidRPr="00845543">
        <w:rPr>
          <w:bCs/>
          <w:sz w:val="28"/>
          <w:szCs w:val="28"/>
          <w:lang w:eastAsia="ru-RU"/>
        </w:rPr>
        <w:t xml:space="preserve">од ред. Д.Н. Федорова. – М.: Транспорт, 1977. – 280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Сооружение Байкало-Амурской магистрали // В.П. </w:t>
      </w:r>
      <w:proofErr w:type="spellStart"/>
      <w:r w:rsidRPr="00845543">
        <w:rPr>
          <w:bCs/>
          <w:sz w:val="28"/>
          <w:szCs w:val="28"/>
          <w:lang w:eastAsia="ru-RU"/>
        </w:rPr>
        <w:t>Чернавский</w:t>
      </w:r>
      <w:proofErr w:type="spellEnd"/>
      <w:r w:rsidRPr="00845543">
        <w:rPr>
          <w:bCs/>
          <w:sz w:val="28"/>
          <w:szCs w:val="28"/>
          <w:lang w:eastAsia="ru-RU"/>
        </w:rPr>
        <w:t xml:space="preserve">, Б.И. </w:t>
      </w:r>
      <w:proofErr w:type="spellStart"/>
      <w:r w:rsidRPr="00845543">
        <w:rPr>
          <w:bCs/>
          <w:sz w:val="28"/>
          <w:szCs w:val="28"/>
          <w:lang w:eastAsia="ru-RU"/>
        </w:rPr>
        <w:t>Цвелодуб</w:t>
      </w:r>
      <w:proofErr w:type="spellEnd"/>
      <w:r w:rsidRPr="00845543">
        <w:rPr>
          <w:bCs/>
          <w:sz w:val="28"/>
          <w:szCs w:val="28"/>
          <w:lang w:eastAsia="ru-RU"/>
        </w:rPr>
        <w:t xml:space="preserve">, В.Г. </w:t>
      </w:r>
      <w:proofErr w:type="spellStart"/>
      <w:r w:rsidRPr="00845543">
        <w:rPr>
          <w:bCs/>
          <w:sz w:val="28"/>
          <w:szCs w:val="28"/>
          <w:lang w:eastAsia="ru-RU"/>
        </w:rPr>
        <w:t>Тайц</w:t>
      </w:r>
      <w:proofErr w:type="spellEnd"/>
      <w:r w:rsidRPr="00845543">
        <w:rPr>
          <w:bCs/>
          <w:sz w:val="28"/>
          <w:szCs w:val="28"/>
          <w:lang w:eastAsia="ru-RU"/>
        </w:rPr>
        <w:t xml:space="preserve"> и др.; Под ред. В.П. </w:t>
      </w:r>
      <w:proofErr w:type="spellStart"/>
      <w:r w:rsidRPr="00845543">
        <w:rPr>
          <w:bCs/>
          <w:sz w:val="28"/>
          <w:szCs w:val="28"/>
          <w:lang w:eastAsia="ru-RU"/>
        </w:rPr>
        <w:t>Чернавского</w:t>
      </w:r>
      <w:proofErr w:type="spellEnd"/>
      <w:r w:rsidRPr="00845543">
        <w:rPr>
          <w:bCs/>
          <w:sz w:val="28"/>
          <w:szCs w:val="28"/>
          <w:lang w:eastAsia="ru-RU"/>
        </w:rPr>
        <w:t xml:space="preserve">. </w:t>
      </w:r>
      <w:proofErr w:type="gramStart"/>
      <w:r w:rsidRPr="00845543">
        <w:rPr>
          <w:bCs/>
          <w:sz w:val="28"/>
          <w:szCs w:val="28"/>
          <w:lang w:eastAsia="ru-RU"/>
        </w:rPr>
        <w:t>–М</w:t>
      </w:r>
      <w:proofErr w:type="gramEnd"/>
      <w:r w:rsidRPr="00845543">
        <w:rPr>
          <w:bCs/>
          <w:sz w:val="28"/>
          <w:szCs w:val="28"/>
          <w:lang w:eastAsia="ru-RU"/>
        </w:rPr>
        <w:t>.: Транспорт, 1987. -160 с.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Железные дороги в таежно-болотистой местности // Г.С. </w:t>
      </w:r>
      <w:proofErr w:type="spellStart"/>
      <w:r w:rsidRPr="00845543">
        <w:rPr>
          <w:bCs/>
          <w:sz w:val="28"/>
          <w:szCs w:val="28"/>
          <w:lang w:eastAsia="ru-RU"/>
        </w:rPr>
        <w:t>Переселенков</w:t>
      </w:r>
      <w:proofErr w:type="spellEnd"/>
      <w:r w:rsidRPr="00845543">
        <w:rPr>
          <w:bCs/>
          <w:sz w:val="28"/>
          <w:szCs w:val="28"/>
          <w:lang w:eastAsia="ru-RU"/>
        </w:rPr>
        <w:t xml:space="preserve">, Е.П. Алексеев, Б.И. Солодовников, А.Х. </w:t>
      </w:r>
      <w:proofErr w:type="spellStart"/>
      <w:r w:rsidRPr="00845543">
        <w:rPr>
          <w:bCs/>
          <w:sz w:val="28"/>
          <w:szCs w:val="28"/>
          <w:lang w:eastAsia="ru-RU"/>
        </w:rPr>
        <w:t>Алиджанов</w:t>
      </w:r>
      <w:proofErr w:type="spellEnd"/>
      <w:r w:rsidRPr="00845543">
        <w:rPr>
          <w:bCs/>
          <w:sz w:val="28"/>
          <w:szCs w:val="28"/>
          <w:lang w:eastAsia="ru-RU"/>
        </w:rPr>
        <w:t xml:space="preserve">, Н.П. Мурованный, Д.И. </w:t>
      </w:r>
      <w:proofErr w:type="spellStart"/>
      <w:r w:rsidRPr="00845543">
        <w:rPr>
          <w:bCs/>
          <w:sz w:val="28"/>
          <w:szCs w:val="28"/>
          <w:lang w:eastAsia="ru-RU"/>
        </w:rPr>
        <w:t>Коротчаев</w:t>
      </w:r>
      <w:proofErr w:type="spellEnd"/>
      <w:r w:rsidRPr="00845543">
        <w:rPr>
          <w:bCs/>
          <w:sz w:val="28"/>
          <w:szCs w:val="28"/>
          <w:lang w:eastAsia="ru-RU"/>
        </w:rPr>
        <w:t xml:space="preserve">; Под ред. Г.С. </w:t>
      </w:r>
      <w:proofErr w:type="spellStart"/>
      <w:r w:rsidRPr="00845543">
        <w:rPr>
          <w:bCs/>
          <w:sz w:val="28"/>
          <w:szCs w:val="28"/>
          <w:lang w:eastAsia="ru-RU"/>
        </w:rPr>
        <w:t>Переселенкова</w:t>
      </w:r>
      <w:proofErr w:type="spellEnd"/>
      <w:r w:rsidRPr="00845543">
        <w:rPr>
          <w:bCs/>
          <w:sz w:val="28"/>
          <w:szCs w:val="28"/>
          <w:lang w:eastAsia="ru-RU"/>
        </w:rPr>
        <w:t xml:space="preserve">. М.: Транспорт, 1982. -288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И. Е. Евгеньев, В.Д. </w:t>
      </w:r>
      <w:proofErr w:type="spellStart"/>
      <w:r w:rsidRPr="00845543">
        <w:rPr>
          <w:bCs/>
          <w:sz w:val="28"/>
          <w:szCs w:val="28"/>
          <w:lang w:eastAsia="ru-RU"/>
        </w:rPr>
        <w:t>Казарновский</w:t>
      </w:r>
      <w:proofErr w:type="spellEnd"/>
      <w:r w:rsidRPr="00845543">
        <w:rPr>
          <w:bCs/>
          <w:sz w:val="28"/>
          <w:szCs w:val="28"/>
          <w:lang w:eastAsia="ru-RU"/>
        </w:rPr>
        <w:t xml:space="preserve"> Земляное полотно автомобильных дорог на слабых грунтах. – М.: Транспорт, 1976. – 271 </w:t>
      </w:r>
      <w:proofErr w:type="gramStart"/>
      <w:r w:rsidRPr="00845543">
        <w:rPr>
          <w:bCs/>
          <w:sz w:val="28"/>
          <w:szCs w:val="28"/>
          <w:lang w:eastAsia="ru-RU"/>
        </w:rPr>
        <w:t>с</w:t>
      </w:r>
      <w:proofErr w:type="gramEnd"/>
      <w:r w:rsidRPr="00845543">
        <w:rPr>
          <w:bCs/>
          <w:sz w:val="28"/>
          <w:szCs w:val="28"/>
          <w:lang w:eastAsia="ru-RU"/>
        </w:rPr>
        <w:t>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Методические указания по проектированию земляного полотна на слабых грунтах. </w:t>
      </w:r>
      <w:proofErr w:type="gramStart"/>
      <w:r w:rsidRPr="00845543">
        <w:rPr>
          <w:bCs/>
          <w:sz w:val="28"/>
          <w:szCs w:val="28"/>
          <w:lang w:eastAsia="ru-RU"/>
        </w:rPr>
        <w:t>–М</w:t>
      </w:r>
      <w:proofErr w:type="gramEnd"/>
      <w:r w:rsidRPr="00845543">
        <w:rPr>
          <w:bCs/>
          <w:sz w:val="28"/>
          <w:szCs w:val="28"/>
          <w:lang w:eastAsia="ru-RU"/>
        </w:rPr>
        <w:t xml:space="preserve">., </w:t>
      </w:r>
      <w:proofErr w:type="spellStart"/>
      <w:r w:rsidRPr="00845543">
        <w:rPr>
          <w:bCs/>
          <w:sz w:val="28"/>
          <w:szCs w:val="28"/>
          <w:lang w:eastAsia="ru-RU"/>
        </w:rPr>
        <w:t>Минтрансстрой</w:t>
      </w:r>
      <w:proofErr w:type="spellEnd"/>
      <w:r w:rsidRPr="00845543">
        <w:rPr>
          <w:bCs/>
          <w:sz w:val="28"/>
          <w:szCs w:val="28"/>
          <w:lang w:eastAsia="ru-RU"/>
        </w:rPr>
        <w:t>, 1968. – 264 с.</w:t>
      </w:r>
    </w:p>
    <w:p w:rsidR="003325C8" w:rsidRPr="00845543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Методические рекомендации по проектированию насыпей на болотах по условию допустимых упругих осадок. </w:t>
      </w:r>
      <w:proofErr w:type="gramStart"/>
      <w:r w:rsidRPr="00845543">
        <w:rPr>
          <w:bCs/>
          <w:sz w:val="28"/>
          <w:szCs w:val="28"/>
          <w:lang w:eastAsia="ru-RU"/>
        </w:rPr>
        <w:t>–М</w:t>
      </w:r>
      <w:proofErr w:type="gramEnd"/>
      <w:r w:rsidRPr="00845543">
        <w:rPr>
          <w:bCs/>
          <w:sz w:val="28"/>
          <w:szCs w:val="28"/>
          <w:lang w:eastAsia="ru-RU"/>
        </w:rPr>
        <w:t xml:space="preserve">.: ЦНИИС, 1981. </w:t>
      </w:r>
    </w:p>
    <w:p w:rsidR="003325C8" w:rsidRDefault="003325C8" w:rsidP="00DE32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845543">
        <w:rPr>
          <w:bCs/>
          <w:sz w:val="28"/>
          <w:szCs w:val="28"/>
          <w:lang w:eastAsia="ru-RU"/>
        </w:rPr>
        <w:t xml:space="preserve">Пособие по технологии сооружения земляного полотна железных дорог (в развитие </w:t>
      </w:r>
      <w:proofErr w:type="spellStart"/>
      <w:r w:rsidRPr="00845543">
        <w:rPr>
          <w:bCs/>
          <w:sz w:val="28"/>
          <w:szCs w:val="28"/>
          <w:lang w:eastAsia="ru-RU"/>
        </w:rPr>
        <w:t>СНиП</w:t>
      </w:r>
      <w:proofErr w:type="spellEnd"/>
      <w:r w:rsidRPr="00845543">
        <w:rPr>
          <w:bCs/>
          <w:sz w:val="28"/>
          <w:szCs w:val="28"/>
          <w:lang w:eastAsia="ru-RU"/>
        </w:rPr>
        <w:t xml:space="preserve"> 3.06.02-86) // Корпорация «</w:t>
      </w:r>
      <w:proofErr w:type="spellStart"/>
      <w:r w:rsidRPr="00845543">
        <w:rPr>
          <w:bCs/>
          <w:sz w:val="28"/>
          <w:szCs w:val="28"/>
          <w:lang w:eastAsia="ru-RU"/>
        </w:rPr>
        <w:t>Трансстрой</w:t>
      </w:r>
      <w:proofErr w:type="spellEnd"/>
      <w:r w:rsidRPr="00845543">
        <w:rPr>
          <w:bCs/>
          <w:sz w:val="28"/>
          <w:szCs w:val="28"/>
          <w:lang w:eastAsia="ru-RU"/>
        </w:rPr>
        <w:t xml:space="preserve">». Проектно - технологический институт транспортного строительства. </w:t>
      </w:r>
      <w:proofErr w:type="gramStart"/>
      <w:r w:rsidRPr="00845543">
        <w:rPr>
          <w:bCs/>
          <w:sz w:val="28"/>
          <w:szCs w:val="28"/>
          <w:lang w:eastAsia="ru-RU"/>
        </w:rPr>
        <w:t>–М</w:t>
      </w:r>
      <w:proofErr w:type="gramEnd"/>
      <w:r w:rsidRPr="00845543">
        <w:rPr>
          <w:bCs/>
          <w:sz w:val="28"/>
          <w:szCs w:val="28"/>
          <w:lang w:eastAsia="ru-RU"/>
        </w:rPr>
        <w:t xml:space="preserve">.: </w:t>
      </w:r>
      <w:proofErr w:type="spellStart"/>
      <w:r w:rsidRPr="00845543">
        <w:rPr>
          <w:bCs/>
          <w:sz w:val="28"/>
          <w:szCs w:val="28"/>
          <w:lang w:eastAsia="ru-RU"/>
        </w:rPr>
        <w:t>ПКТИТрансстрой</w:t>
      </w:r>
      <w:proofErr w:type="spellEnd"/>
      <w:r w:rsidRPr="00845543">
        <w:rPr>
          <w:bCs/>
          <w:sz w:val="28"/>
          <w:szCs w:val="28"/>
          <w:lang w:eastAsia="ru-RU"/>
        </w:rPr>
        <w:t>, 1983. – 268 с.</w:t>
      </w:r>
    </w:p>
    <w:bookmarkEnd w:id="2"/>
    <w:p w:rsidR="003325C8" w:rsidRDefault="003325C8" w:rsidP="00465663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</w:t>
      </w:r>
      <w:proofErr w:type="gramStart"/>
      <w:r w:rsidRPr="00057C9C">
        <w:t>1</w:t>
      </w:r>
      <w:proofErr w:type="gramEnd"/>
      <w:r w:rsidRPr="00057C9C">
        <w:t>.</w:t>
      </w:r>
      <w:r>
        <w:t>В.ОД.6</w:t>
      </w:r>
      <w:r w:rsidRPr="00057C9C">
        <w:t xml:space="preserve"> «</w:t>
      </w:r>
      <w:r>
        <w:t>ВОЗВЕДЕНИЕ ЗЕМЛЯНОГО ПОЛОТНА В ОСОБЫХ УСЛОВИЯХ</w:t>
      </w:r>
      <w:r w:rsidRPr="00057C9C">
        <w:t>»</w:t>
      </w:r>
      <w:r>
        <w:t xml:space="preserve"> Краткий конспект лекций для обучающихся </w:t>
      </w:r>
      <w:r w:rsidRPr="00316A9B">
        <w:rPr>
          <w:bCs/>
        </w:rPr>
        <w:t xml:space="preserve">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316A9B">
        <w:rPr>
          <w:bCs/>
        </w:rPr>
        <w:t xml:space="preserve"> [электронный ресурс], режим доступа: </w:t>
      </w:r>
      <w:r w:rsidRPr="00316A9B">
        <w:rPr>
          <w:lang w:val="en-US"/>
        </w:rPr>
        <w:t>http</w:t>
      </w:r>
      <w:r w:rsidRPr="00E91BC2">
        <w:t>://</w:t>
      </w:r>
      <w:proofErr w:type="spellStart"/>
      <w:r w:rsidRPr="00316A9B">
        <w:rPr>
          <w:lang w:val="en-US"/>
        </w:rPr>
        <w:t>sdo</w:t>
      </w:r>
      <w:proofErr w:type="spellEnd"/>
      <w:r w:rsidRPr="00E91BC2">
        <w:t>.</w:t>
      </w:r>
      <w:proofErr w:type="spellStart"/>
      <w:r w:rsidRPr="00316A9B">
        <w:rPr>
          <w:lang w:val="en-US"/>
        </w:rPr>
        <w:t>pgups</w:t>
      </w:r>
      <w:proofErr w:type="spellEnd"/>
      <w:r w:rsidRPr="00E91BC2">
        <w:t>.</w:t>
      </w:r>
      <w:proofErr w:type="spellStart"/>
      <w:r w:rsidRPr="00316A9B">
        <w:rPr>
          <w:lang w:val="en-US"/>
        </w:rPr>
        <w:t>ru</w:t>
      </w:r>
      <w:proofErr w:type="spellEnd"/>
      <w:r w:rsidRPr="00E91BC2">
        <w:t>/ (для доступа к полнотекстовым документам требуется авторизация)</w:t>
      </w:r>
      <w:r>
        <w:t>.</w:t>
      </w:r>
    </w:p>
    <w:p w:rsidR="003325C8" w:rsidRDefault="003325C8" w:rsidP="00465663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</w:t>
      </w:r>
      <w:proofErr w:type="gramStart"/>
      <w:r w:rsidRPr="00057C9C">
        <w:t>1</w:t>
      </w:r>
      <w:proofErr w:type="gramEnd"/>
      <w:r w:rsidRPr="00057C9C">
        <w:t>.</w:t>
      </w:r>
      <w:r>
        <w:t>В.ОД.6</w:t>
      </w:r>
      <w:r w:rsidRPr="00057C9C">
        <w:t xml:space="preserve"> «</w:t>
      </w:r>
      <w:r>
        <w:t>ВОЗВЕДЕНИЕ ЗЕМЛЯНОГО ПОЛОТНА В ОСОБЫХ УСЛОВИЯХ</w:t>
      </w:r>
      <w:r w:rsidRPr="00057C9C">
        <w:t xml:space="preserve">» </w:t>
      </w:r>
      <w:r w:rsidRPr="00142302">
        <w:rPr>
          <w:bCs/>
        </w:rPr>
        <w:t xml:space="preserve">Методические рекомендации для практических занятий по </w:t>
      </w:r>
      <w:r w:rsidRPr="00057C9C">
        <w:lastRenderedPageBreak/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142302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proofErr w:type="spellStart"/>
      <w:r w:rsidRPr="00E91BC2">
        <w:rPr>
          <w:lang w:val="en-US"/>
        </w:rPr>
        <w:t>sdo</w:t>
      </w:r>
      <w:proofErr w:type="spellEnd"/>
      <w:r w:rsidRPr="00E91BC2">
        <w:t>.</w:t>
      </w:r>
      <w:proofErr w:type="spellStart"/>
      <w:r w:rsidRPr="00E91BC2">
        <w:rPr>
          <w:lang w:val="en-US"/>
        </w:rPr>
        <w:t>pgups</w:t>
      </w:r>
      <w:proofErr w:type="spellEnd"/>
      <w:r w:rsidRPr="00E91BC2">
        <w:t>.</w:t>
      </w:r>
      <w:proofErr w:type="spellStart"/>
      <w:r w:rsidRPr="00E91BC2">
        <w:rPr>
          <w:lang w:val="en-US"/>
        </w:rPr>
        <w:t>ru</w:t>
      </w:r>
      <w:proofErr w:type="spellEnd"/>
      <w:r w:rsidRPr="00E91BC2">
        <w:t>/ (для доступа к полнотекстовым документам требуется авторизация)</w:t>
      </w:r>
      <w:r>
        <w:t>.</w:t>
      </w:r>
    </w:p>
    <w:p w:rsidR="003325C8" w:rsidRDefault="003325C8" w:rsidP="00465663">
      <w:pPr>
        <w:pStyle w:val="a9"/>
        <w:numPr>
          <w:ilvl w:val="0"/>
          <w:numId w:val="1"/>
        </w:numPr>
        <w:tabs>
          <w:tab w:val="left" w:pos="1134"/>
        </w:tabs>
        <w:ind w:left="0" w:firstLine="709"/>
      </w:pPr>
      <w:r w:rsidRPr="00057C9C">
        <w:t>Б</w:t>
      </w:r>
      <w:proofErr w:type="gramStart"/>
      <w:r w:rsidRPr="00057C9C">
        <w:t>1</w:t>
      </w:r>
      <w:proofErr w:type="gramEnd"/>
      <w:r w:rsidRPr="00057C9C">
        <w:t>.</w:t>
      </w:r>
      <w:r>
        <w:t>В.ОД.6</w:t>
      </w:r>
      <w:r w:rsidRPr="00057C9C">
        <w:t xml:space="preserve"> «</w:t>
      </w:r>
      <w:r>
        <w:t>ВОЗВЕДЕНИЕ ЗЕМЛЯНОГО ПОЛОТНА В ОСОБЫХ УСЛОВИЯХ</w:t>
      </w:r>
      <w:r w:rsidRPr="00057C9C">
        <w:t>»</w:t>
      </w:r>
      <w:r w:rsidR="00152572">
        <w:t xml:space="preserve"> </w:t>
      </w:r>
      <w:r w:rsidRPr="00945131">
        <w:rPr>
          <w:bCs/>
        </w:rPr>
        <w:t xml:space="preserve">Методические рекомендации по организации самостоятельной работы обучающихся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945131">
        <w:rPr>
          <w:bCs/>
        </w:rPr>
        <w:t xml:space="preserve"> [электронный ресурс], режим доступа: </w:t>
      </w:r>
      <w:r w:rsidRPr="00E91BC2">
        <w:rPr>
          <w:lang w:val="en-US"/>
        </w:rPr>
        <w:t>http</w:t>
      </w:r>
      <w:r w:rsidRPr="00E91BC2">
        <w:t>://</w:t>
      </w:r>
      <w:proofErr w:type="spellStart"/>
      <w:r w:rsidRPr="00E91BC2">
        <w:rPr>
          <w:lang w:val="en-US"/>
        </w:rPr>
        <w:t>sdo</w:t>
      </w:r>
      <w:proofErr w:type="spellEnd"/>
      <w:r w:rsidRPr="00E91BC2">
        <w:t>.</w:t>
      </w:r>
      <w:proofErr w:type="spellStart"/>
      <w:r w:rsidRPr="00E91BC2">
        <w:rPr>
          <w:lang w:val="en-US"/>
        </w:rPr>
        <w:t>pgups</w:t>
      </w:r>
      <w:proofErr w:type="spellEnd"/>
      <w:r w:rsidRPr="00E91BC2">
        <w:t>.</w:t>
      </w:r>
      <w:proofErr w:type="spellStart"/>
      <w:r w:rsidRPr="00E91BC2">
        <w:rPr>
          <w:lang w:val="en-US"/>
        </w:rPr>
        <w:t>ru</w:t>
      </w:r>
      <w:proofErr w:type="spellEnd"/>
      <w:r w:rsidRPr="00E91BC2">
        <w:t>/ (для доступа к полнотекстовым документам требуется авторизация)</w:t>
      </w:r>
      <w:r>
        <w:t>.</w:t>
      </w:r>
    </w:p>
    <w:p w:rsidR="003325C8" w:rsidRPr="00945131" w:rsidRDefault="003325C8" w:rsidP="00465663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 w:rsidRPr="00057C9C">
        <w:t>Б</w:t>
      </w:r>
      <w:proofErr w:type="gramStart"/>
      <w:r w:rsidRPr="00057C9C">
        <w:t>1</w:t>
      </w:r>
      <w:proofErr w:type="gramEnd"/>
      <w:r w:rsidRPr="00057C9C">
        <w:t>.</w:t>
      </w:r>
      <w:r>
        <w:t>В.ОД.6</w:t>
      </w:r>
      <w:r w:rsidRPr="00057C9C">
        <w:t xml:space="preserve"> «</w:t>
      </w:r>
      <w:r>
        <w:t>ВОЗВЕДЕНИЕ ЗЕМЛЯНОГО ПОЛОТНА В ОСОБЫХ УСЛОВИЯХ</w:t>
      </w:r>
      <w:r w:rsidRPr="00057C9C">
        <w:t>»</w:t>
      </w:r>
      <w:r w:rsidR="00152572">
        <w:t xml:space="preserve"> </w:t>
      </w:r>
      <w:r w:rsidRPr="00945131">
        <w:rPr>
          <w:spacing w:val="-4"/>
        </w:rPr>
        <w:t xml:space="preserve">Методические рекомендации по выполнению курсового проекта по </w:t>
      </w:r>
      <w:r w:rsidRPr="00057C9C">
        <w:t>специальности 23.05.06 «Строительство железных дорог, мостов и транспортных тоннелей» по специализации «</w:t>
      </w:r>
      <w:r>
        <w:t>Строительство магистральных железных дорог</w:t>
      </w:r>
      <w:r w:rsidRPr="00057C9C">
        <w:t>»</w:t>
      </w:r>
      <w:r w:rsidRPr="00945131">
        <w:rPr>
          <w:spacing w:val="-4"/>
        </w:rPr>
        <w:t xml:space="preserve"> [электронный ресурс], режим доступа: </w:t>
      </w:r>
      <w:r w:rsidRPr="00945131">
        <w:rPr>
          <w:lang w:val="en-US"/>
        </w:rPr>
        <w:t>http</w:t>
      </w:r>
      <w:r w:rsidRPr="00E91BC2">
        <w:t>://</w:t>
      </w:r>
      <w:proofErr w:type="spellStart"/>
      <w:r w:rsidRPr="00945131">
        <w:rPr>
          <w:lang w:val="en-US"/>
        </w:rPr>
        <w:t>sdo</w:t>
      </w:r>
      <w:proofErr w:type="spellEnd"/>
      <w:r w:rsidRPr="00E91BC2">
        <w:t>.</w:t>
      </w:r>
      <w:proofErr w:type="spellStart"/>
      <w:r w:rsidRPr="00945131">
        <w:rPr>
          <w:lang w:val="en-US"/>
        </w:rPr>
        <w:t>pgups</w:t>
      </w:r>
      <w:proofErr w:type="spellEnd"/>
      <w:r w:rsidRPr="00E91BC2">
        <w:t>.</w:t>
      </w:r>
      <w:proofErr w:type="spellStart"/>
      <w:r w:rsidRPr="00945131">
        <w:rPr>
          <w:lang w:val="en-US"/>
        </w:rPr>
        <w:t>ru</w:t>
      </w:r>
      <w:proofErr w:type="spellEnd"/>
      <w:r w:rsidRPr="00E91BC2">
        <w:t>/ (для доступа к полнотекстовым документам требуется авторизация)</w:t>
      </w:r>
      <w:r>
        <w:t>.</w:t>
      </w:r>
    </w:p>
    <w:p w:rsidR="003325C8" w:rsidRPr="00104973" w:rsidRDefault="003325C8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3325C8" w:rsidRPr="00104973" w:rsidRDefault="003325C8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325C8" w:rsidRPr="003967B0" w:rsidRDefault="003325C8" w:rsidP="00875D69">
      <w:pPr>
        <w:spacing w:after="0" w:line="240" w:lineRule="auto"/>
        <w:ind w:firstLine="709"/>
        <w:jc w:val="both"/>
        <w:rPr>
          <w:b/>
          <w:bCs/>
          <w:sz w:val="16"/>
          <w:szCs w:val="16"/>
          <w:lang w:eastAsia="ru-RU"/>
        </w:rPr>
      </w:pPr>
    </w:p>
    <w:p w:rsidR="003325C8" w:rsidRPr="004579D3" w:rsidRDefault="003325C8" w:rsidP="00875D69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</w:t>
      </w:r>
      <w:proofErr w:type="gramStart"/>
      <w:r w:rsidRPr="004579D3">
        <w:rPr>
          <w:bCs/>
          <w:sz w:val="28"/>
          <w:szCs w:val="28"/>
        </w:rPr>
        <w:t>обучающегося</w:t>
      </w:r>
      <w:proofErr w:type="gramEnd"/>
      <w:r w:rsidRPr="004579D3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proofErr w:type="spellStart"/>
      <w:r w:rsidRPr="004579D3">
        <w:rPr>
          <w:sz w:val="28"/>
          <w:szCs w:val="28"/>
          <w:lang w:val="en-US"/>
        </w:rPr>
        <w:t>sdo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pgups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 </w:t>
      </w:r>
      <w:r w:rsidRPr="004579D3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325C8" w:rsidRPr="000A4891" w:rsidRDefault="003325C8" w:rsidP="00875D69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a4"/>
            <w:sz w:val="28"/>
            <w:szCs w:val="28"/>
            <w:lang w:val="en-US"/>
          </w:rPr>
          <w:t>https</w:t>
        </w:r>
        <w:r w:rsidRPr="00D04802">
          <w:rPr>
            <w:rStyle w:val="a4"/>
            <w:sz w:val="28"/>
            <w:szCs w:val="28"/>
          </w:rPr>
          <w:t>://</w:t>
        </w:r>
        <w:r w:rsidRPr="00D04802">
          <w:rPr>
            <w:rStyle w:val="a4"/>
            <w:sz w:val="28"/>
            <w:szCs w:val="28"/>
            <w:lang w:val="en-US"/>
          </w:rPr>
          <w:t>e</w:t>
        </w:r>
        <w:r w:rsidRPr="00D04802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lanbook</w:t>
        </w:r>
        <w:proofErr w:type="spellEnd"/>
        <w:r w:rsidRPr="00D04802">
          <w:rPr>
            <w:rStyle w:val="a4"/>
            <w:sz w:val="28"/>
            <w:szCs w:val="28"/>
          </w:rPr>
          <w:t>.</w:t>
        </w:r>
        <w:r w:rsidRPr="00D04802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3325C8" w:rsidRPr="00526C60" w:rsidRDefault="003325C8" w:rsidP="00875D69">
      <w:pPr>
        <w:spacing w:line="240" w:lineRule="auto"/>
        <w:ind w:firstLine="851"/>
        <w:rPr>
          <w:bCs/>
          <w:szCs w:val="16"/>
        </w:rPr>
      </w:pPr>
    </w:p>
    <w:p w:rsidR="003325C8" w:rsidRPr="00B13CBF" w:rsidRDefault="003325C8" w:rsidP="00875D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CBF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B13CBF">
        <w:rPr>
          <w:b/>
          <w:bCs/>
          <w:sz w:val="28"/>
          <w:szCs w:val="28"/>
        </w:rPr>
        <w:t>обучающихся</w:t>
      </w:r>
      <w:proofErr w:type="gramEnd"/>
      <w:r w:rsidRPr="00B13CBF">
        <w:rPr>
          <w:b/>
          <w:bCs/>
          <w:sz w:val="28"/>
          <w:szCs w:val="28"/>
        </w:rPr>
        <w:t xml:space="preserve"> по освоению дисциплины</w:t>
      </w:r>
    </w:p>
    <w:p w:rsidR="003325C8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3325C8" w:rsidRPr="00B13CBF" w:rsidRDefault="003325C8" w:rsidP="00875D69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325C8" w:rsidRPr="00B13CBF" w:rsidRDefault="003325C8" w:rsidP="00875D69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</w:t>
      </w:r>
      <w:proofErr w:type="gramStart"/>
      <w:r w:rsidRPr="00B13CBF">
        <w:rPr>
          <w:bCs/>
          <w:sz w:val="28"/>
          <w:szCs w:val="28"/>
        </w:rPr>
        <w:t>см</w:t>
      </w:r>
      <w:proofErr w:type="gramEnd"/>
      <w:r w:rsidRPr="00B13CBF">
        <w:rPr>
          <w:bCs/>
          <w:sz w:val="28"/>
          <w:szCs w:val="28"/>
        </w:rPr>
        <w:t>. фонд оценочных средств по дисциплине)</w:t>
      </w:r>
      <w:r w:rsidRPr="00B13CBF">
        <w:rPr>
          <w:bCs/>
          <w:sz w:val="28"/>
          <w:szCs w:val="28"/>
          <w:lang w:eastAsia="ru-RU"/>
        </w:rPr>
        <w:t>.</w:t>
      </w:r>
    </w:p>
    <w:p w:rsidR="003325C8" w:rsidRPr="00B13CBF" w:rsidRDefault="003325C8" w:rsidP="00875D69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B13CBF">
        <w:rPr>
          <w:bCs/>
          <w:sz w:val="28"/>
          <w:szCs w:val="28"/>
          <w:lang w:eastAsia="ru-RU"/>
        </w:rPr>
        <w:t>см</w:t>
      </w:r>
      <w:proofErr w:type="gramEnd"/>
      <w:r w:rsidRPr="00B13CBF">
        <w:rPr>
          <w:bCs/>
          <w:sz w:val="28"/>
          <w:szCs w:val="28"/>
          <w:lang w:eastAsia="ru-RU"/>
        </w:rPr>
        <w:t>. фонд оценочных средств по дисциплине).</w:t>
      </w:r>
    </w:p>
    <w:p w:rsidR="003325C8" w:rsidRDefault="003325C8" w:rsidP="00875D69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325C8" w:rsidRDefault="003325C8" w:rsidP="00875D69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325C8" w:rsidRPr="00B13CBF" w:rsidRDefault="003325C8" w:rsidP="00875D69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325C8" w:rsidRPr="00B13CBF" w:rsidRDefault="003325C8" w:rsidP="00875D6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B13CBF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325C8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325C8" w:rsidRPr="00B13CBF" w:rsidRDefault="003325C8" w:rsidP="00875D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13CBF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B13CBF">
        <w:rPr>
          <w:bCs/>
          <w:sz w:val="28"/>
          <w:szCs w:val="28"/>
        </w:rPr>
        <w:t>);</w:t>
      </w:r>
    </w:p>
    <w:p w:rsidR="003325C8" w:rsidRPr="00B13CBF" w:rsidRDefault="003325C8" w:rsidP="00875D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13CBF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325C8" w:rsidRPr="00B13CBF" w:rsidRDefault="003325C8" w:rsidP="00875D69">
      <w:pPr>
        <w:spacing w:after="0" w:line="240" w:lineRule="auto"/>
        <w:rPr>
          <w:b/>
          <w:bCs/>
          <w:sz w:val="28"/>
          <w:szCs w:val="28"/>
        </w:rPr>
      </w:pPr>
    </w:p>
    <w:p w:rsidR="003325C8" w:rsidRPr="00B13CBF" w:rsidRDefault="003325C8" w:rsidP="00875D69">
      <w:pPr>
        <w:spacing w:after="0" w:line="240" w:lineRule="auto"/>
        <w:jc w:val="center"/>
        <w:rPr>
          <w:bCs/>
          <w:sz w:val="28"/>
          <w:szCs w:val="28"/>
        </w:rPr>
      </w:pPr>
      <w:r w:rsidRPr="00B13CBF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 xml:space="preserve">Материально-техническая база обеспечивает проведение </w:t>
      </w:r>
      <w:proofErr w:type="gramStart"/>
      <w:r w:rsidRPr="00B13CBF">
        <w:rPr>
          <w:bCs/>
          <w:sz w:val="28"/>
          <w:szCs w:val="28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B13CBF">
        <w:rPr>
          <w:bCs/>
          <w:sz w:val="28"/>
          <w:szCs w:val="28"/>
        </w:rPr>
        <w:t xml:space="preserve"> действующим санитарным и противопожарным нормам и правилам.</w:t>
      </w: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3325C8" w:rsidRPr="00B13CBF" w:rsidRDefault="003325C8" w:rsidP="00875D6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r w:rsidRPr="001C76ED">
        <w:rPr>
          <w:bCs/>
          <w:sz w:val="28"/>
          <w:szCs w:val="28"/>
        </w:rPr>
        <w:t xml:space="preserve"> </w:t>
      </w:r>
    </w:p>
    <w:p w:rsidR="003325C8" w:rsidRDefault="00273DDE" w:rsidP="000047CA">
      <w:pPr>
        <w:spacing w:after="0" w:line="240" w:lineRule="auto"/>
        <w:ind w:firstLine="851"/>
        <w:jc w:val="both"/>
        <w:rPr>
          <w:bCs/>
          <w:sz w:val="28"/>
        </w:rPr>
      </w:pPr>
      <w:r w:rsidRPr="00273DDE">
        <w:rPr>
          <w:noProof/>
          <w:lang w:eastAsia="ru-RU"/>
        </w:rPr>
        <w:pict>
          <v:shape id="_x0000_s1028" type="#_x0000_t75" style="position:absolute;left:0;text-align:left;margin-left:-18pt;margin-top:11.05pt;width:7in;height:74.45pt;z-index:2">
            <v:imagedata r:id="rId8" o:title=""/>
          </v:shape>
        </w:pict>
      </w:r>
    </w:p>
    <w:tbl>
      <w:tblPr>
        <w:tblW w:w="9747" w:type="dxa"/>
        <w:tblLook w:val="00A0"/>
      </w:tblPr>
      <w:tblGrid>
        <w:gridCol w:w="4786"/>
        <w:gridCol w:w="2552"/>
        <w:gridCol w:w="2409"/>
      </w:tblGrid>
      <w:tr w:rsidR="003325C8" w:rsidRPr="00F95A34" w:rsidTr="00465663">
        <w:tc>
          <w:tcPr>
            <w:tcW w:w="4786" w:type="dxa"/>
          </w:tcPr>
          <w:p w:rsidR="003325C8" w:rsidRPr="00F95A34" w:rsidRDefault="003325C8" w:rsidP="0046566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F95A34">
              <w:rPr>
                <w:sz w:val="28"/>
                <w:szCs w:val="28"/>
                <w:lang w:eastAsia="ru-RU"/>
              </w:rPr>
              <w:t>Разработчик программы, зав. каф.</w:t>
            </w:r>
          </w:p>
        </w:tc>
        <w:tc>
          <w:tcPr>
            <w:tcW w:w="2552" w:type="dxa"/>
            <w:vAlign w:val="bottom"/>
          </w:tcPr>
          <w:p w:rsidR="003325C8" w:rsidRPr="00F95A34" w:rsidRDefault="003325C8" w:rsidP="0046566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95A34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3325C8" w:rsidRPr="00F95A34" w:rsidRDefault="003325C8" w:rsidP="0046566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95A34">
              <w:rPr>
                <w:sz w:val="28"/>
                <w:szCs w:val="28"/>
                <w:lang w:eastAsia="ru-RU"/>
              </w:rPr>
              <w:t>А.Ф. Колос</w:t>
            </w:r>
          </w:p>
        </w:tc>
      </w:tr>
      <w:tr w:rsidR="003325C8" w:rsidRPr="00F95A34" w:rsidTr="00465663">
        <w:tc>
          <w:tcPr>
            <w:tcW w:w="4786" w:type="dxa"/>
          </w:tcPr>
          <w:p w:rsidR="003325C8" w:rsidRPr="00F95A34" w:rsidRDefault="003325C8" w:rsidP="0046566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95A34">
              <w:rPr>
                <w:sz w:val="28"/>
                <w:szCs w:val="28"/>
                <w:lang w:eastAsia="ru-RU"/>
              </w:rPr>
              <w:t>«___» _________ 20 __ г.</w:t>
            </w:r>
          </w:p>
        </w:tc>
        <w:tc>
          <w:tcPr>
            <w:tcW w:w="2552" w:type="dxa"/>
          </w:tcPr>
          <w:p w:rsidR="003325C8" w:rsidRPr="00F95A34" w:rsidRDefault="003325C8" w:rsidP="0046566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325C8" w:rsidRPr="00F95A34" w:rsidRDefault="003325C8" w:rsidP="0046566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325C8" w:rsidRDefault="003325C8" w:rsidP="00396658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</w:p>
    <w:p w:rsidR="003325C8" w:rsidRDefault="003325C8" w:rsidP="00A14959">
      <w:pPr>
        <w:spacing w:after="0" w:line="216" w:lineRule="auto"/>
        <w:jc w:val="both"/>
        <w:rPr>
          <w:bCs/>
          <w:sz w:val="28"/>
          <w:szCs w:val="28"/>
          <w:lang w:eastAsia="ru-RU"/>
        </w:rPr>
      </w:pPr>
    </w:p>
    <w:sectPr w:rsidR="003325C8" w:rsidSect="008E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472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925EA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01162"/>
    <w:multiLevelType w:val="hybridMultilevel"/>
    <w:tmpl w:val="C50AB77A"/>
    <w:lvl w:ilvl="0" w:tplc="351CDD9A">
      <w:start w:val="1"/>
      <w:numFmt w:val="decimal"/>
      <w:lvlText w:val="%1."/>
      <w:lvlJc w:val="left"/>
      <w:pPr>
        <w:ind w:left="157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886D29"/>
    <w:multiLevelType w:val="hybridMultilevel"/>
    <w:tmpl w:val="EAA441CC"/>
    <w:lvl w:ilvl="0" w:tplc="A3DCD67C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F2D0EF6"/>
    <w:multiLevelType w:val="hybridMultilevel"/>
    <w:tmpl w:val="359E6724"/>
    <w:lvl w:ilvl="0" w:tplc="AA68032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1A214F"/>
    <w:multiLevelType w:val="hybridMultilevel"/>
    <w:tmpl w:val="E79E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486E82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F6AC7"/>
    <w:multiLevelType w:val="hybridMultilevel"/>
    <w:tmpl w:val="8490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866D73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73735"/>
    <w:multiLevelType w:val="hybridMultilevel"/>
    <w:tmpl w:val="46F48D54"/>
    <w:lvl w:ilvl="0" w:tplc="FF248B46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841F0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E30E87"/>
    <w:multiLevelType w:val="hybridMultilevel"/>
    <w:tmpl w:val="ECCE3546"/>
    <w:lvl w:ilvl="0" w:tplc="5310103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58213993"/>
    <w:multiLevelType w:val="hybridMultilevel"/>
    <w:tmpl w:val="95F0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9F5244"/>
    <w:multiLevelType w:val="hybridMultilevel"/>
    <w:tmpl w:val="8618B3C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277BDA"/>
    <w:multiLevelType w:val="hybridMultilevel"/>
    <w:tmpl w:val="8490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22"/>
  </w:num>
  <w:num w:numId="8">
    <w:abstractNumId w:val="10"/>
  </w:num>
  <w:num w:numId="9">
    <w:abstractNumId w:val="9"/>
  </w:num>
  <w:num w:numId="10">
    <w:abstractNumId w:val="19"/>
  </w:num>
  <w:num w:numId="11">
    <w:abstractNumId w:val="26"/>
  </w:num>
  <w:num w:numId="12">
    <w:abstractNumId w:val="24"/>
  </w:num>
  <w:num w:numId="13">
    <w:abstractNumId w:val="15"/>
  </w:num>
  <w:num w:numId="14">
    <w:abstractNumId w:val="1"/>
  </w:num>
  <w:num w:numId="15">
    <w:abstractNumId w:val="18"/>
  </w:num>
  <w:num w:numId="16">
    <w:abstractNumId w:val="12"/>
  </w:num>
  <w:num w:numId="17">
    <w:abstractNumId w:val="4"/>
  </w:num>
  <w:num w:numId="18">
    <w:abstractNumId w:val="14"/>
  </w:num>
  <w:num w:numId="19">
    <w:abstractNumId w:val="11"/>
  </w:num>
  <w:num w:numId="20">
    <w:abstractNumId w:val="0"/>
  </w:num>
  <w:num w:numId="21">
    <w:abstractNumId w:val="23"/>
  </w:num>
  <w:num w:numId="22">
    <w:abstractNumId w:val="8"/>
  </w:num>
  <w:num w:numId="23">
    <w:abstractNumId w:val="20"/>
  </w:num>
  <w:num w:numId="24">
    <w:abstractNumId w:val="17"/>
  </w:num>
  <w:num w:numId="25">
    <w:abstractNumId w:val="21"/>
  </w:num>
  <w:num w:numId="26">
    <w:abstractNumId w:val="25"/>
  </w:num>
  <w:num w:numId="27">
    <w:abstractNumId w:val="7"/>
  </w:num>
  <w:num w:numId="28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47CA"/>
    <w:rsid w:val="00023548"/>
    <w:rsid w:val="000424E8"/>
    <w:rsid w:val="00057C9C"/>
    <w:rsid w:val="000872EB"/>
    <w:rsid w:val="0009398B"/>
    <w:rsid w:val="000A4891"/>
    <w:rsid w:val="000B371A"/>
    <w:rsid w:val="000B6FE0"/>
    <w:rsid w:val="000C2867"/>
    <w:rsid w:val="000D781D"/>
    <w:rsid w:val="000E1457"/>
    <w:rsid w:val="000E67A5"/>
    <w:rsid w:val="00104973"/>
    <w:rsid w:val="00112191"/>
    <w:rsid w:val="00142302"/>
    <w:rsid w:val="00145133"/>
    <w:rsid w:val="00152572"/>
    <w:rsid w:val="00162C41"/>
    <w:rsid w:val="001677F9"/>
    <w:rsid w:val="001679F7"/>
    <w:rsid w:val="001A1AE8"/>
    <w:rsid w:val="001A7CF3"/>
    <w:rsid w:val="001C6FE7"/>
    <w:rsid w:val="001C76ED"/>
    <w:rsid w:val="001D2979"/>
    <w:rsid w:val="002054C0"/>
    <w:rsid w:val="00221141"/>
    <w:rsid w:val="00224779"/>
    <w:rsid w:val="00236BCF"/>
    <w:rsid w:val="00273DDE"/>
    <w:rsid w:val="00283096"/>
    <w:rsid w:val="002A101C"/>
    <w:rsid w:val="002B37F6"/>
    <w:rsid w:val="002B53CD"/>
    <w:rsid w:val="00315755"/>
    <w:rsid w:val="00316A9B"/>
    <w:rsid w:val="0032789C"/>
    <w:rsid w:val="003325C8"/>
    <w:rsid w:val="00347228"/>
    <w:rsid w:val="00395072"/>
    <w:rsid w:val="00396658"/>
    <w:rsid w:val="003967B0"/>
    <w:rsid w:val="003A7A8D"/>
    <w:rsid w:val="003B2E3A"/>
    <w:rsid w:val="003C260E"/>
    <w:rsid w:val="00401895"/>
    <w:rsid w:val="00402C34"/>
    <w:rsid w:val="004118E6"/>
    <w:rsid w:val="00430E15"/>
    <w:rsid w:val="004474ED"/>
    <w:rsid w:val="004579D3"/>
    <w:rsid w:val="00461115"/>
    <w:rsid w:val="00465663"/>
    <w:rsid w:val="004A5CB7"/>
    <w:rsid w:val="00526C60"/>
    <w:rsid w:val="00534AA9"/>
    <w:rsid w:val="005457B2"/>
    <w:rsid w:val="00555577"/>
    <w:rsid w:val="00566189"/>
    <w:rsid w:val="00582546"/>
    <w:rsid w:val="005E5B50"/>
    <w:rsid w:val="0061115D"/>
    <w:rsid w:val="006259E1"/>
    <w:rsid w:val="00645354"/>
    <w:rsid w:val="0066030E"/>
    <w:rsid w:val="00674558"/>
    <w:rsid w:val="00674B16"/>
    <w:rsid w:val="006A3D1C"/>
    <w:rsid w:val="00727377"/>
    <w:rsid w:val="007300DF"/>
    <w:rsid w:val="00734788"/>
    <w:rsid w:val="00744617"/>
    <w:rsid w:val="007526C5"/>
    <w:rsid w:val="00774752"/>
    <w:rsid w:val="007B19F4"/>
    <w:rsid w:val="008218CC"/>
    <w:rsid w:val="00845543"/>
    <w:rsid w:val="00845D05"/>
    <w:rsid w:val="00852BC5"/>
    <w:rsid w:val="00875D69"/>
    <w:rsid w:val="00884B0F"/>
    <w:rsid w:val="008E2806"/>
    <w:rsid w:val="009127C3"/>
    <w:rsid w:val="00927A24"/>
    <w:rsid w:val="00945131"/>
    <w:rsid w:val="009E0672"/>
    <w:rsid w:val="009E4499"/>
    <w:rsid w:val="00A14959"/>
    <w:rsid w:val="00A2061D"/>
    <w:rsid w:val="00A52710"/>
    <w:rsid w:val="00A70A50"/>
    <w:rsid w:val="00A921BA"/>
    <w:rsid w:val="00AE693A"/>
    <w:rsid w:val="00B063A7"/>
    <w:rsid w:val="00B13CBF"/>
    <w:rsid w:val="00B33BA5"/>
    <w:rsid w:val="00B66F1A"/>
    <w:rsid w:val="00BB5075"/>
    <w:rsid w:val="00BB61F8"/>
    <w:rsid w:val="00BD60C8"/>
    <w:rsid w:val="00BF48B5"/>
    <w:rsid w:val="00C04ED9"/>
    <w:rsid w:val="00C21918"/>
    <w:rsid w:val="00C57DF1"/>
    <w:rsid w:val="00C82FBA"/>
    <w:rsid w:val="00CA2765"/>
    <w:rsid w:val="00CA314D"/>
    <w:rsid w:val="00CC2BCD"/>
    <w:rsid w:val="00CD117B"/>
    <w:rsid w:val="00CE4AF7"/>
    <w:rsid w:val="00D04802"/>
    <w:rsid w:val="00D4107B"/>
    <w:rsid w:val="00D746E3"/>
    <w:rsid w:val="00D96C21"/>
    <w:rsid w:val="00D96E0F"/>
    <w:rsid w:val="00DB7E9F"/>
    <w:rsid w:val="00DE32A0"/>
    <w:rsid w:val="00DF1BE2"/>
    <w:rsid w:val="00DF6FAC"/>
    <w:rsid w:val="00E420CC"/>
    <w:rsid w:val="00E446B0"/>
    <w:rsid w:val="00E46C08"/>
    <w:rsid w:val="00E52D7D"/>
    <w:rsid w:val="00E540B0"/>
    <w:rsid w:val="00E55E7C"/>
    <w:rsid w:val="00E7589C"/>
    <w:rsid w:val="00E8115C"/>
    <w:rsid w:val="00E904B7"/>
    <w:rsid w:val="00E91BC2"/>
    <w:rsid w:val="00EA72A3"/>
    <w:rsid w:val="00EC4B19"/>
    <w:rsid w:val="00EF06BA"/>
    <w:rsid w:val="00F05E95"/>
    <w:rsid w:val="00F15D35"/>
    <w:rsid w:val="00F43AE4"/>
    <w:rsid w:val="00F9028E"/>
    <w:rsid w:val="00F95A34"/>
    <w:rsid w:val="00FC2B21"/>
    <w:rsid w:val="00FD69C1"/>
    <w:rsid w:val="00FF1E8F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BB61F8"/>
    <w:rPr>
      <w:rFonts w:ascii="Calibri" w:eastAsia="Times New Roman" w:hAnsi="Calibri"/>
      <w:sz w:val="22"/>
      <w:szCs w:val="22"/>
    </w:rPr>
  </w:style>
  <w:style w:type="paragraph" w:customStyle="1" w:styleId="a9">
    <w:name w:val="Рабочий"/>
    <w:basedOn w:val="a"/>
    <w:uiPriority w:val="99"/>
    <w:rsid w:val="00224779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lighting">
    <w:name w:val="bo_lighting"/>
    <w:basedOn w:val="a0"/>
    <w:uiPriority w:val="99"/>
    <w:rsid w:val="00224779"/>
    <w:rPr>
      <w:rFonts w:cs="Times New Roman"/>
    </w:rPr>
  </w:style>
  <w:style w:type="paragraph" w:customStyle="1" w:styleId="3">
    <w:name w:val="Абзац списка3"/>
    <w:basedOn w:val="a"/>
    <w:uiPriority w:val="99"/>
    <w:rsid w:val="00D4107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B53CD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aa">
    <w:name w:val="Мой"/>
    <w:basedOn w:val="a"/>
    <w:uiPriority w:val="99"/>
    <w:rsid w:val="00236BCF"/>
    <w:pPr>
      <w:spacing w:after="0" w:line="240" w:lineRule="auto"/>
      <w:ind w:firstLine="720"/>
    </w:pPr>
    <w:rPr>
      <w:rFonts w:eastAsia="Batang"/>
      <w:sz w:val="28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236BC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E46C08"/>
    <w:pPr>
      <w:shd w:val="clear" w:color="auto" w:fill="FFFFFF"/>
      <w:spacing w:after="0" w:line="240" w:lineRule="auto"/>
      <w:ind w:firstLine="720"/>
      <w:jc w:val="both"/>
    </w:pPr>
    <w:rPr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E46C08"/>
    <w:rPr>
      <w:rFonts w:eastAsia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10">
    <w:name w:val="Заголовок №1 + Полужирный"/>
    <w:uiPriority w:val="99"/>
    <w:rsid w:val="001C6FE7"/>
    <w:rPr>
      <w:rFonts w:ascii="Times New Roman" w:hAnsi="Times New Roman"/>
      <w:b/>
      <w:sz w:val="22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1C6FE7"/>
    <w:rPr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C6FE7"/>
    <w:pPr>
      <w:shd w:val="clear" w:color="auto" w:fill="FFFFFF"/>
      <w:spacing w:after="300" w:line="257" w:lineRule="exact"/>
      <w:ind w:hanging="500"/>
      <w:outlineLvl w:val="0"/>
    </w:pPr>
    <w:rPr>
      <w:sz w:val="20"/>
      <w:szCs w:val="20"/>
      <w:lang/>
    </w:rPr>
  </w:style>
  <w:style w:type="paragraph" w:customStyle="1" w:styleId="4">
    <w:name w:val="Абзац списка4"/>
    <w:basedOn w:val="a"/>
    <w:uiPriority w:val="99"/>
    <w:rsid w:val="007300D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Default">
    <w:name w:val="Default"/>
    <w:uiPriority w:val="99"/>
    <w:rsid w:val="00730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4304</Words>
  <Characters>24533</Characters>
  <Application>Microsoft Office Word</Application>
  <DocSecurity>0</DocSecurity>
  <Lines>204</Lines>
  <Paragraphs>57</Paragraphs>
  <ScaleCrop>false</ScaleCrop>
  <Company>ФГБОУ ВПО ПГУПС</Company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Юля</cp:lastModifiedBy>
  <cp:revision>2</cp:revision>
  <cp:lastPrinted>2017-11-10T07:02:00Z</cp:lastPrinted>
  <dcterms:created xsi:type="dcterms:W3CDTF">2018-02-07T13:53:00Z</dcterms:created>
  <dcterms:modified xsi:type="dcterms:W3CDTF">2018-02-07T13:53:00Z</dcterms:modified>
</cp:coreProperties>
</file>