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b/>
          <w:snapToGrid w:val="0"/>
          <w:szCs w:val="24"/>
          <w:lang w:eastAsia="ru-RU"/>
        </w:rPr>
        <w:t>ФЕДЕРАЛЬНОЕ АГЕНТСТВО ЖЕЛЕЗНОДОРОЖНОГО ТРАНСПОРТА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Федеральное государственное бюджетное образовательное учреждение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высшего образования </w:t>
      </w:r>
    </w:p>
    <w:p w:rsidR="00BF3A21" w:rsidRDefault="00BF3A21" w:rsidP="00BF3A21">
      <w:pPr>
        <w:widowControl w:val="0"/>
        <w:spacing w:after="0" w:line="300" w:lineRule="auto"/>
        <w:contextualSpacing/>
        <w:jc w:val="center"/>
        <w:rPr>
          <w:rFonts w:eastAsia="Times New Roman" w:cs="Times New Roman"/>
          <w:b/>
          <w:snapToGrid w:val="0"/>
          <w:szCs w:val="24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«Петербургский государственный университет путей сообщения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napToGrid w:val="0"/>
          <w:szCs w:val="24"/>
          <w:lang w:eastAsia="ru-RU"/>
        </w:rPr>
        <w:t xml:space="preserve">Императора Александра </w:t>
      </w:r>
      <w:r>
        <w:rPr>
          <w:rFonts w:eastAsia="Times New Roman" w:cs="Times New Roman"/>
          <w:b/>
          <w:snapToGrid w:val="0"/>
          <w:szCs w:val="24"/>
          <w:lang w:val="en-US" w:eastAsia="ru-RU"/>
        </w:rPr>
        <w:t>I</w:t>
      </w:r>
      <w:r>
        <w:rPr>
          <w:rFonts w:eastAsia="Times New Roman" w:cs="Times New Roman"/>
          <w:b/>
          <w:snapToGrid w:val="0"/>
          <w:szCs w:val="24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Кафедра «</w:t>
      </w:r>
      <w:r w:rsidR="00B854C9">
        <w:rPr>
          <w:rFonts w:eastAsia="Times New Roman" w:cs="Times New Roman"/>
          <w:sz w:val="28"/>
          <w:szCs w:val="28"/>
          <w:lang w:eastAsia="ru-RU"/>
        </w:rPr>
        <w:t>Высшая математика</w:t>
      </w:r>
      <w:r>
        <w:rPr>
          <w:rFonts w:eastAsia="Times New Roman" w:cs="Times New Roman"/>
          <w:sz w:val="28"/>
          <w:szCs w:val="28"/>
          <w:lang w:eastAsia="ru-RU"/>
        </w:rPr>
        <w:t>»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left="5245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РАБОЧАЯ ПРОГРАММА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iCs/>
          <w:sz w:val="28"/>
          <w:szCs w:val="28"/>
          <w:lang w:eastAsia="ru-RU"/>
        </w:rPr>
      </w:pPr>
      <w:r>
        <w:rPr>
          <w:rFonts w:eastAsia="Times New Roman" w:cs="Times New Roman"/>
          <w:i/>
          <w:iCs/>
          <w:sz w:val="28"/>
          <w:szCs w:val="28"/>
          <w:lang w:eastAsia="ru-RU"/>
        </w:rPr>
        <w:t>дисциплины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B854C9">
        <w:rPr>
          <w:rFonts w:eastAsia="Times New Roman" w:cs="Times New Roman"/>
          <w:sz w:val="28"/>
          <w:szCs w:val="28"/>
          <w:lang w:eastAsia="ru-RU"/>
        </w:rPr>
        <w:t>МАТЕМАТИКА</w:t>
      </w:r>
      <w:r>
        <w:rPr>
          <w:rFonts w:eastAsia="Times New Roman" w:cs="Times New Roman"/>
          <w:sz w:val="28"/>
          <w:szCs w:val="28"/>
          <w:lang w:eastAsia="ru-RU"/>
        </w:rPr>
        <w:t>» (</w:t>
      </w:r>
      <w:r w:rsidR="00B854C9">
        <w:rPr>
          <w:rFonts w:eastAsia="Times New Roman" w:cs="Times New Roman"/>
          <w:sz w:val="28"/>
          <w:szCs w:val="28"/>
          <w:lang w:eastAsia="ru-RU"/>
        </w:rPr>
        <w:t>Б1.Б.13</w:t>
      </w:r>
      <w:r>
        <w:rPr>
          <w:rFonts w:eastAsia="Times New Roman" w:cs="Times New Roman"/>
          <w:sz w:val="28"/>
          <w:szCs w:val="28"/>
          <w:lang w:eastAsia="ru-RU"/>
        </w:rPr>
        <w:t>)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color w:val="008000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для специальности</w:t>
      </w:r>
    </w:p>
    <w:p w:rsidR="00BF3A21" w:rsidRDefault="00C0208E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 w:rsidRPr="00C0208E">
        <w:rPr>
          <w:rFonts w:eastAsia="Times New Roman" w:cs="Times New Roman"/>
          <w:sz w:val="28"/>
          <w:szCs w:val="28"/>
          <w:lang w:eastAsia="ru-RU"/>
        </w:rPr>
        <w:t xml:space="preserve">23.05.06 </w:t>
      </w:r>
      <w:r>
        <w:rPr>
          <w:rFonts w:eastAsia="Times New Roman" w:cs="Times New Roman"/>
          <w:sz w:val="28"/>
          <w:szCs w:val="28"/>
          <w:lang w:eastAsia="ru-RU"/>
        </w:rPr>
        <w:t>«</w:t>
      </w:r>
      <w:r w:rsidRPr="00C0208E">
        <w:rPr>
          <w:rFonts w:eastAsia="Times New Roman" w:cs="Times New Roman"/>
          <w:sz w:val="28"/>
          <w:szCs w:val="28"/>
          <w:lang w:eastAsia="ru-RU"/>
        </w:rPr>
        <w:t>Строительство железных дорог, мостов и транспортных тоннелей</w:t>
      </w:r>
      <w:r>
        <w:rPr>
          <w:rFonts w:eastAsia="Times New Roman" w:cs="Times New Roman"/>
          <w:sz w:val="28"/>
          <w:szCs w:val="28"/>
          <w:lang w:eastAsia="ru-RU"/>
        </w:rPr>
        <w:t>»</w:t>
      </w:r>
      <w:r w:rsidR="00BF3A21">
        <w:rPr>
          <w:rFonts w:eastAsia="Times New Roman" w:cs="Times New Roman"/>
          <w:sz w:val="28"/>
          <w:szCs w:val="28"/>
          <w:lang w:eastAsia="ru-RU"/>
        </w:rPr>
        <w:t xml:space="preserve"> </w:t>
      </w:r>
    </w:p>
    <w:p w:rsidR="00B854C9" w:rsidRDefault="00B854C9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по специализации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«</w:t>
      </w:r>
      <w:r w:rsidR="009F6544" w:rsidRPr="009F6544">
        <w:rPr>
          <w:sz w:val="28"/>
          <w:szCs w:val="28"/>
        </w:rPr>
        <w:t>Тоннели и метрополитены</w:t>
      </w:r>
      <w:r>
        <w:rPr>
          <w:rFonts w:eastAsia="Times New Roman" w:cs="Times New Roman"/>
          <w:sz w:val="28"/>
          <w:szCs w:val="28"/>
          <w:lang w:eastAsia="ru-RU"/>
        </w:rPr>
        <w:t xml:space="preserve">» 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Форма обучения – очная, </w:t>
      </w:r>
      <w:r w:rsidR="00C0208E">
        <w:rPr>
          <w:rFonts w:eastAsia="Times New Roman" w:cs="Times New Roman"/>
          <w:sz w:val="28"/>
          <w:szCs w:val="28"/>
          <w:lang w:eastAsia="ru-RU"/>
        </w:rPr>
        <w:t>очно-</w:t>
      </w:r>
      <w:r>
        <w:rPr>
          <w:rFonts w:eastAsia="Times New Roman" w:cs="Times New Roman"/>
          <w:sz w:val="28"/>
          <w:szCs w:val="28"/>
          <w:lang w:eastAsia="ru-RU"/>
        </w:rPr>
        <w:t>заочная</w:t>
      </w:r>
      <w:r w:rsidR="00C0208E">
        <w:rPr>
          <w:rFonts w:eastAsia="Times New Roman" w:cs="Times New Roman"/>
          <w:sz w:val="28"/>
          <w:szCs w:val="28"/>
          <w:lang w:eastAsia="ru-RU"/>
        </w:rPr>
        <w:t>, заочная</w:t>
      </w:r>
    </w:p>
    <w:p w:rsidR="00BF3A21" w:rsidRDefault="00BF3A21" w:rsidP="00B854C9">
      <w:pPr>
        <w:spacing w:after="0" w:line="240" w:lineRule="auto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Санкт-Петербург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20</w:t>
      </w:r>
      <w:r w:rsidR="00B854C9">
        <w:rPr>
          <w:rFonts w:eastAsia="Times New Roman" w:cs="Times New Roman"/>
          <w:sz w:val="28"/>
          <w:szCs w:val="28"/>
          <w:lang w:eastAsia="ru-RU"/>
        </w:rPr>
        <w:t>1</w:t>
      </w:r>
      <w:r w:rsidR="00950AFB">
        <w:rPr>
          <w:rFonts w:eastAsia="Times New Roman" w:cs="Times New Roman"/>
          <w:sz w:val="28"/>
          <w:szCs w:val="28"/>
          <w:lang w:eastAsia="ru-RU"/>
        </w:rPr>
        <w:t>6</w:t>
      </w:r>
    </w:p>
    <w:p w:rsidR="00BF3A21" w:rsidRDefault="00BF3A21" w:rsidP="00BF3A21">
      <w:pPr>
        <w:spacing w:after="0" w:line="240" w:lineRule="auto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4A5DF7" w:rsidP="00BF3A21">
      <w:pPr>
        <w:spacing w:after="0"/>
        <w:jc w:val="center"/>
        <w:rPr>
          <w:rFonts w:eastAsia="Times New Roman" w:cs="Times New Roman"/>
          <w:i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\\Nadyapc\сеть\ПГУПС\тун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adyapc\сеть\ПГУПС\тун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F3A21" w:rsidRDefault="00BF3A21" w:rsidP="00BF3A21">
      <w:pPr>
        <w:spacing w:after="0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6900ED" w:rsidRDefault="00BF3A21" w:rsidP="006823D1">
      <w:pPr>
        <w:spacing w:after="0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br w:type="page"/>
      </w:r>
      <w:r w:rsidR="006823D1" w:rsidRPr="006823D1">
        <w:rPr>
          <w:rFonts w:eastAsia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1" name="Рисунок 1" descr="C:\Users\you\Desktop\РП от СПИРИДОНОВА\Специалисты 2013-2016 факультет ТС\Тоннели и метрополитены (2013-2016)\Рисунок (54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ou\Desktop\РП от СПИРИДОНОВА\Специалисты 2013-2016 факультет ТС\Тоннели и метрополитены (2013-2016)\Рисунок (54)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sz w:val="28"/>
          <w:szCs w:val="28"/>
          <w:lang w:eastAsia="ru-RU"/>
        </w:rPr>
        <w:br w:type="page"/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lastRenderedPageBreak/>
        <w:t>1. Цели и задачи дисциплины</w:t>
      </w:r>
    </w:p>
    <w:p w:rsidR="00BF3A21" w:rsidRDefault="00BF3A21" w:rsidP="00BF3A21">
      <w:pPr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D05570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B5062">
        <w:rPr>
          <w:rFonts w:eastAsia="Times New Roman" w:cs="Times New Roman"/>
          <w:sz w:val="28"/>
          <w:szCs w:val="28"/>
          <w:lang w:eastAsia="ru-RU"/>
        </w:rPr>
        <w:t>Рабочая программа составлена в соответствии с ФГОС</w:t>
      </w:r>
      <w:r>
        <w:rPr>
          <w:rFonts w:eastAsia="Times New Roman" w:cs="Times New Roman"/>
          <w:sz w:val="28"/>
          <w:szCs w:val="28"/>
          <w:lang w:eastAsia="ru-RU"/>
        </w:rPr>
        <w:t xml:space="preserve"> ВО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, утвержденным </w:t>
      </w:r>
      <w:r>
        <w:rPr>
          <w:rFonts w:eastAsia="Times New Roman" w:cs="Times New Roman"/>
          <w:sz w:val="28"/>
          <w:szCs w:val="28"/>
          <w:lang w:eastAsia="ru-RU"/>
        </w:rPr>
        <w:t xml:space="preserve">приказом 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Министерства образовании и науки Российской Федерации от </w:t>
      </w:r>
      <w:r w:rsidR="00EF2AED">
        <w:rPr>
          <w:rFonts w:eastAsia="Times New Roman" w:cs="Times New Roman"/>
          <w:sz w:val="28"/>
          <w:szCs w:val="28"/>
          <w:lang w:eastAsia="ru-RU"/>
        </w:rPr>
        <w:t>12.09.2016 № 1160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по специальности 23.05.0</w:t>
      </w:r>
      <w:r w:rsidR="00EF2AED">
        <w:rPr>
          <w:rFonts w:eastAsia="Times New Roman" w:cs="Times New Roman"/>
          <w:sz w:val="28"/>
          <w:szCs w:val="28"/>
          <w:lang w:eastAsia="ru-RU"/>
        </w:rPr>
        <w:t>6</w:t>
      </w:r>
      <w:r w:rsidRPr="00DB5062">
        <w:rPr>
          <w:rFonts w:eastAsia="Times New Roman" w:cs="Times New Roman"/>
          <w:sz w:val="28"/>
          <w:szCs w:val="28"/>
          <w:lang w:eastAsia="ru-RU"/>
        </w:rPr>
        <w:t xml:space="preserve"> «</w:t>
      </w:r>
      <w:r w:rsidR="00EF2AED" w:rsidRPr="00DD6CDB">
        <w:rPr>
          <w:sz w:val="28"/>
          <w:szCs w:val="28"/>
        </w:rPr>
        <w:t>Строительство железных дорог, мостов и транспортных тоннелей</w:t>
      </w:r>
      <w:r w:rsidR="00EF2AED">
        <w:rPr>
          <w:rFonts w:eastAsia="Times New Roman" w:cs="Times New Roman"/>
          <w:sz w:val="28"/>
          <w:szCs w:val="28"/>
          <w:lang w:eastAsia="ru-RU"/>
        </w:rPr>
        <w:t xml:space="preserve"> (уровень </w:t>
      </w:r>
      <w:proofErr w:type="spellStart"/>
      <w:r w:rsidR="00EF2AED">
        <w:rPr>
          <w:rFonts w:eastAsia="Times New Roman" w:cs="Times New Roman"/>
          <w:sz w:val="28"/>
          <w:szCs w:val="28"/>
          <w:lang w:eastAsia="ru-RU"/>
        </w:rPr>
        <w:t>специалитета</w:t>
      </w:r>
      <w:proofErr w:type="spellEnd"/>
      <w:r w:rsidR="00EF2AED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», по дисциплине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DB5062">
        <w:rPr>
          <w:rFonts w:eastAsia="Times New Roman" w:cs="Times New Roman"/>
          <w:sz w:val="28"/>
          <w:szCs w:val="28"/>
          <w:lang w:eastAsia="ru-RU"/>
        </w:rPr>
        <w:t>»</w:t>
      </w:r>
      <w:r w:rsidR="00EF2AED" w:rsidRPr="00EF2AED">
        <w:rPr>
          <w:rFonts w:eastAsia="Times New Roman" w:cs="Times New Roman"/>
          <w:sz w:val="28"/>
          <w:szCs w:val="28"/>
          <w:lang w:eastAsia="ru-RU"/>
        </w:rPr>
        <w:t xml:space="preserve"> 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(</w:t>
      </w:r>
      <w:r w:rsidR="00EF2AED">
        <w:rPr>
          <w:rFonts w:eastAsia="Times New Roman" w:cs="Times New Roman"/>
          <w:sz w:val="28"/>
          <w:szCs w:val="28"/>
          <w:lang w:eastAsia="ru-RU"/>
        </w:rPr>
        <w:t>Б1.Б.13</w:t>
      </w:r>
      <w:r w:rsidR="00EF2AED" w:rsidRPr="00104973">
        <w:rPr>
          <w:rFonts w:eastAsia="Times New Roman" w:cs="Times New Roman"/>
          <w:sz w:val="28"/>
          <w:szCs w:val="28"/>
          <w:lang w:eastAsia="ru-RU"/>
        </w:rPr>
        <w:t>)</w:t>
      </w:r>
      <w:r w:rsidRPr="00DB5062">
        <w:rPr>
          <w:rFonts w:eastAsia="Times New Roman" w:cs="Times New Roman"/>
          <w:sz w:val="28"/>
          <w:szCs w:val="28"/>
          <w:lang w:eastAsia="ru-RU"/>
        </w:rPr>
        <w:t>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bCs/>
          <w:sz w:val="28"/>
          <w:szCs w:val="24"/>
          <w:lang w:eastAsia="ru-RU"/>
        </w:rPr>
        <w:t>Целью изучения дисциплины «Математика» является о</w:t>
      </w:r>
      <w:r w:rsidRPr="00D05570">
        <w:rPr>
          <w:rFonts w:eastAsia="Times New Roman" w:cs="Times New Roman"/>
          <w:sz w:val="28"/>
          <w:szCs w:val="28"/>
          <w:lang w:eastAsia="ru-RU"/>
        </w:rPr>
        <w:t>своение теоретических основ и развитие практических навыков применения математических методов, повышение культуры мышления, способности к обобщению, анализу, восприятию информации, постановке цели и выбору путей её достижения.</w:t>
      </w:r>
    </w:p>
    <w:p w:rsidR="00D05570" w:rsidRPr="00D05570" w:rsidRDefault="00D05570" w:rsidP="00D05570">
      <w:pPr>
        <w:spacing w:after="0" w:line="240" w:lineRule="auto"/>
        <w:ind w:firstLine="600"/>
        <w:jc w:val="both"/>
        <w:rPr>
          <w:rFonts w:eastAsia="Times New Roman" w:cs="Times New Roman"/>
          <w:bCs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Для достижения поставленных целей решаются следующие задачи.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 Умение решения основных математических задач с доведением решения до практически приемлемого результата.</w:t>
      </w:r>
    </w:p>
    <w:p w:rsidR="00D05570" w:rsidRPr="00D05570" w:rsidRDefault="00D05570" w:rsidP="00D05570">
      <w:pPr>
        <w:autoSpaceDE w:val="0"/>
        <w:autoSpaceDN w:val="0"/>
        <w:adjustRightInd w:val="0"/>
        <w:spacing w:after="0" w:line="240" w:lineRule="auto"/>
        <w:ind w:left="480" w:right="40" w:hanging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5570">
        <w:rPr>
          <w:rFonts w:eastAsia="Times New Roman" w:cs="Times New Roman"/>
          <w:sz w:val="28"/>
          <w:szCs w:val="28"/>
          <w:lang w:eastAsia="ru-RU"/>
        </w:rPr>
        <w:t>– Р</w:t>
      </w:r>
      <w:r w:rsidRPr="00D05570">
        <w:rPr>
          <w:rFonts w:eastAsia="Times New Roman" w:cs="Times New Roman"/>
          <w:sz w:val="28"/>
          <w:szCs w:val="24"/>
          <w:lang w:eastAsia="ru-RU"/>
        </w:rPr>
        <w:t>азвитие навыков</w:t>
      </w:r>
      <w:r w:rsidRPr="00D05570">
        <w:rPr>
          <w:rFonts w:eastAsia="Times New Roman" w:cs="Times New Roman"/>
          <w:sz w:val="28"/>
          <w:szCs w:val="28"/>
          <w:lang w:eastAsia="ru-RU"/>
        </w:rPr>
        <w:t xml:space="preserve"> математического и алгоритмического мышления, умения логически верно, аргументировано и ясно проводить доказательства. 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Усвоение базисных математических понятий, методов, моделей, применяемых при изучении естественнонаучных и специальных дисциплин.</w:t>
      </w:r>
    </w:p>
    <w:p w:rsidR="00D05570" w:rsidRPr="00D05570" w:rsidRDefault="00D05570" w:rsidP="00D05570">
      <w:pPr>
        <w:spacing w:after="0" w:line="240" w:lineRule="auto"/>
        <w:ind w:left="426" w:hanging="426"/>
        <w:jc w:val="both"/>
        <w:rPr>
          <w:rFonts w:eastAsia="Times New Roman" w:cs="Times New Roman"/>
          <w:sz w:val="28"/>
          <w:szCs w:val="24"/>
          <w:lang w:eastAsia="ru-RU"/>
        </w:rPr>
      </w:pPr>
      <w:r w:rsidRPr="00D05570">
        <w:rPr>
          <w:rFonts w:eastAsia="Times New Roman" w:cs="Times New Roman"/>
          <w:sz w:val="28"/>
          <w:szCs w:val="24"/>
          <w:lang w:eastAsia="ru-RU"/>
        </w:rPr>
        <w:t>– Опыт простейшего математического исследования прикладных вопросов (перевод реальной задачи на математический язык, выбор методов её решения, в том числе и численных, оценка полученных результатов).</w:t>
      </w:r>
    </w:p>
    <w:p w:rsidR="00D05570" w:rsidRPr="00D05570" w:rsidRDefault="00D05570" w:rsidP="00D05570">
      <w:pPr>
        <w:spacing w:after="0" w:line="240" w:lineRule="auto"/>
        <w:ind w:left="480" w:hanging="480"/>
        <w:jc w:val="both"/>
        <w:rPr>
          <w:rFonts w:eastAsia="Times New Roman" w:cs="Times New Roman"/>
          <w:sz w:val="28"/>
          <w:szCs w:val="20"/>
          <w:lang w:eastAsia="ru-RU"/>
        </w:rPr>
      </w:pPr>
      <w:r w:rsidRPr="00D05570">
        <w:rPr>
          <w:rFonts w:eastAsia="Times New Roman" w:cs="Times New Roman"/>
          <w:sz w:val="28"/>
          <w:szCs w:val="20"/>
          <w:lang w:eastAsia="ru-RU"/>
        </w:rPr>
        <w:t>– Развитие способности самостоятельно разбираться в математическом аппарате, содержащемся в литературе, связанной со специальностью студента.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ЗНАТЬ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BF3A21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Cs w:val="24"/>
        </w:rPr>
        <w:t xml:space="preserve"> </w:t>
      </w:r>
      <w:r w:rsidRPr="00D04A3F">
        <w:rPr>
          <w:rFonts w:cs="Times New Roman"/>
          <w:sz w:val="28"/>
          <w:szCs w:val="28"/>
        </w:rPr>
        <w:t>основные понятия и методы математического анализа, теории вероятностей и математической статистики;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УМЕТЬ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D04A3F" w:rsidRDefault="00D04A3F" w:rsidP="00D04A3F">
      <w:pPr>
        <w:tabs>
          <w:tab w:val="left" w:pos="851"/>
        </w:tabs>
        <w:spacing w:after="0" w:line="24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-  </w:t>
      </w:r>
      <w:r w:rsidRPr="00D04A3F">
        <w:rPr>
          <w:rFonts w:cs="Times New Roman"/>
          <w:sz w:val="28"/>
          <w:szCs w:val="28"/>
        </w:rPr>
        <w:t>использовать математические методы в решении профессиональных задач;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/>
          <w:sz w:val="28"/>
          <w:szCs w:val="28"/>
          <w:lang w:eastAsia="ru-RU"/>
        </w:rPr>
        <w:t>ВЛАДЕТЬ</w:t>
      </w:r>
      <w:r>
        <w:rPr>
          <w:rFonts w:eastAsia="Times New Roman" w:cs="Times New Roman"/>
          <w:sz w:val="28"/>
          <w:szCs w:val="28"/>
          <w:lang w:eastAsia="ru-RU"/>
        </w:rPr>
        <w:t>:</w:t>
      </w:r>
    </w:p>
    <w:p w:rsidR="00D04A3F" w:rsidRPr="00C42547" w:rsidRDefault="00D04A3F" w:rsidP="00D04A3F">
      <w:pPr>
        <w:tabs>
          <w:tab w:val="left" w:pos="426"/>
        </w:tabs>
        <w:spacing w:after="0" w:line="240" w:lineRule="auto"/>
        <w:jc w:val="both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              </w:t>
      </w:r>
      <w:r w:rsidRPr="00D04A3F">
        <w:rPr>
          <w:rFonts w:cs="Times New Roman"/>
          <w:sz w:val="28"/>
          <w:szCs w:val="28"/>
        </w:rPr>
        <w:t>-</w:t>
      </w:r>
      <w:r>
        <w:rPr>
          <w:rFonts w:cs="Times New Roman"/>
          <w:sz w:val="28"/>
          <w:szCs w:val="28"/>
        </w:rPr>
        <w:t xml:space="preserve"> </w:t>
      </w:r>
      <w:r w:rsidRPr="00D04A3F">
        <w:rPr>
          <w:rFonts w:cs="Times New Roman"/>
          <w:sz w:val="28"/>
          <w:szCs w:val="28"/>
        </w:rPr>
        <w:t>первичными навыками и основными методами решения математических задач из общеинженерных и специальных дисциплин.</w:t>
      </w:r>
    </w:p>
    <w:p w:rsidR="00D04A3F" w:rsidRDefault="00D04A3F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133BB5" w:rsidRDefault="00133BB5" w:rsidP="00133BB5">
      <w:pPr>
        <w:tabs>
          <w:tab w:val="left" w:pos="851"/>
        </w:tabs>
        <w:spacing w:after="0" w:line="240" w:lineRule="auto"/>
        <w:ind w:firstLine="851"/>
        <w:contextualSpacing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1E6889">
        <w:rPr>
          <w:sz w:val="28"/>
          <w:szCs w:val="28"/>
        </w:rPr>
        <w:lastRenderedPageBreak/>
        <w:t>Изучение дисциплины направлено на формирование следующих</w:t>
      </w:r>
      <w:r>
        <w:rPr>
          <w:sz w:val="28"/>
          <w:szCs w:val="28"/>
        </w:rPr>
        <w:t xml:space="preserve"> </w:t>
      </w:r>
      <w:r>
        <w:rPr>
          <w:b/>
          <w:sz w:val="28"/>
          <w:szCs w:val="28"/>
        </w:rPr>
        <w:t>общепрофессиональных компетенций</w:t>
      </w:r>
      <w:r w:rsidRPr="00C573A9">
        <w:rPr>
          <w:b/>
          <w:sz w:val="28"/>
          <w:szCs w:val="28"/>
        </w:rPr>
        <w:t xml:space="preserve"> (ОПК)</w:t>
      </w:r>
      <w:r w:rsidRPr="00C573A9">
        <w:rPr>
          <w:sz w:val="28"/>
          <w:szCs w:val="28"/>
        </w:rPr>
        <w:t>:</w:t>
      </w:r>
    </w:p>
    <w:p w:rsidR="00133BB5" w:rsidRDefault="00133BB5" w:rsidP="00133BB5">
      <w:pPr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rPr>
          <w:rFonts w:eastAsia="Times New Roman" w:cs="Times New Roman"/>
          <w:b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способность применять методы математического анализа и моде-</w:t>
      </w:r>
      <w:proofErr w:type="spellStart"/>
      <w:r>
        <w:rPr>
          <w:rFonts w:eastAsia="Times New Roman" w:cs="Times New Roman"/>
          <w:bCs/>
          <w:sz w:val="28"/>
          <w:szCs w:val="28"/>
          <w:lang w:eastAsia="ru-RU"/>
        </w:rPr>
        <w:t>лирования</w:t>
      </w:r>
      <w:proofErr w:type="spellEnd"/>
      <w:r>
        <w:rPr>
          <w:rFonts w:eastAsia="Times New Roman" w:cs="Times New Roman"/>
          <w:bCs/>
          <w:sz w:val="28"/>
          <w:szCs w:val="28"/>
          <w:lang w:eastAsia="ru-RU"/>
        </w:rPr>
        <w:t>, теоретического и экспериментального исследования (ОПК-1);</w:t>
      </w:r>
    </w:p>
    <w:p w:rsidR="004D1247" w:rsidRPr="00C86068" w:rsidRDefault="00133BB5" w:rsidP="00133BB5">
      <w:pPr>
        <w:widowControl w:val="0"/>
        <w:numPr>
          <w:ilvl w:val="0"/>
          <w:numId w:val="3"/>
        </w:numPr>
        <w:tabs>
          <w:tab w:val="left" w:pos="0"/>
        </w:tabs>
        <w:spacing w:after="0" w:line="240" w:lineRule="auto"/>
        <w:ind w:left="0" w:firstLine="0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 w:rsidRPr="00CC5F0E">
        <w:rPr>
          <w:rFonts w:eastAsia="Times New Roman" w:cs="Times New Roman"/>
          <w:bCs/>
          <w:sz w:val="28"/>
          <w:szCs w:val="28"/>
          <w:lang w:eastAsia="ru-RU"/>
        </w:rPr>
        <w:t>способность приобретать новые математические и естественнонаучные знания, используя современные образовательные и информационные технологии (ОПК-3).</w:t>
      </w:r>
    </w:p>
    <w:p w:rsidR="00C86068" w:rsidRPr="00B50A39" w:rsidRDefault="00C86068" w:rsidP="00C86068">
      <w:pPr>
        <w:widowControl w:val="0"/>
        <w:tabs>
          <w:tab w:val="left" w:pos="0"/>
        </w:tabs>
        <w:spacing w:after="0" w:line="240" w:lineRule="auto"/>
        <w:contextualSpacing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 xml:space="preserve">           </w:t>
      </w:r>
      <w:r>
        <w:rPr>
          <w:sz w:val="28"/>
          <w:szCs w:val="28"/>
        </w:rPr>
        <w:t xml:space="preserve">Приобретенные знания, умения, навыки, </w:t>
      </w:r>
      <w:r w:rsidRPr="00743903">
        <w:rPr>
          <w:sz w:val="28"/>
          <w:szCs w:val="28"/>
        </w:rPr>
        <w:t>характеризующие формирование компетенций</w:t>
      </w:r>
      <w:r>
        <w:rPr>
          <w:sz w:val="28"/>
          <w:szCs w:val="28"/>
        </w:rPr>
        <w:t>,</w:t>
      </w:r>
      <w:r w:rsidRPr="00743903">
        <w:rPr>
          <w:sz w:val="28"/>
          <w:szCs w:val="28"/>
        </w:rPr>
        <w:t xml:space="preserve"> </w:t>
      </w:r>
      <w:r>
        <w:rPr>
          <w:sz w:val="28"/>
          <w:szCs w:val="28"/>
        </w:rPr>
        <w:t>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</w:t>
      </w:r>
      <w:r w:rsidRPr="009D36FA">
        <w:rPr>
          <w:sz w:val="28"/>
          <w:szCs w:val="28"/>
        </w:rPr>
        <w:t xml:space="preserve">4 </w:t>
      </w:r>
      <w:r>
        <w:rPr>
          <w:sz w:val="28"/>
          <w:szCs w:val="28"/>
        </w:rPr>
        <w:t>О</w:t>
      </w:r>
      <w:r w:rsidRPr="009D36FA">
        <w:rPr>
          <w:sz w:val="28"/>
          <w:szCs w:val="28"/>
        </w:rPr>
        <w:t>бщей характеристики</w:t>
      </w:r>
      <w:r>
        <w:rPr>
          <w:sz w:val="28"/>
          <w:szCs w:val="28"/>
        </w:rPr>
        <w:t xml:space="preserve"> о</w:t>
      </w:r>
      <w:r w:rsidRPr="00542E1B">
        <w:rPr>
          <w:sz w:val="28"/>
          <w:szCs w:val="28"/>
        </w:rPr>
        <w:t xml:space="preserve">сновной профессиональной образовательной программы </w:t>
      </w:r>
      <w:r>
        <w:rPr>
          <w:sz w:val="28"/>
          <w:szCs w:val="28"/>
        </w:rPr>
        <w:t>(ОПОП).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</w:t>
      </w:r>
      <w:r w:rsidR="00C86068" w:rsidRPr="00C86068">
        <w:rPr>
          <w:sz w:val="28"/>
          <w:szCs w:val="28"/>
        </w:rPr>
        <w:t xml:space="preserve"> </w:t>
      </w:r>
      <w:r w:rsidR="00C86068">
        <w:rPr>
          <w:sz w:val="28"/>
          <w:szCs w:val="28"/>
        </w:rPr>
        <w:t>О</w:t>
      </w:r>
      <w:r w:rsidR="00C86068" w:rsidRPr="009D36FA">
        <w:rPr>
          <w:sz w:val="28"/>
          <w:szCs w:val="28"/>
        </w:rPr>
        <w:t>бщей характеристики</w:t>
      </w:r>
      <w:r>
        <w:rPr>
          <w:rFonts w:eastAsia="Times New Roman" w:cs="Times New Roman"/>
          <w:sz w:val="28"/>
          <w:szCs w:val="28"/>
          <w:lang w:eastAsia="ru-RU"/>
        </w:rPr>
        <w:t xml:space="preserve"> ОПОП.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Объекты профессиональной деятельности обучающихся, освоивших данную дисциплину, приведены в п. 2.2 </w:t>
      </w:r>
      <w:r w:rsidR="00C86068">
        <w:rPr>
          <w:sz w:val="28"/>
          <w:szCs w:val="28"/>
        </w:rPr>
        <w:t>О</w:t>
      </w:r>
      <w:r w:rsidR="00C86068" w:rsidRPr="009D36FA">
        <w:rPr>
          <w:sz w:val="28"/>
          <w:szCs w:val="28"/>
        </w:rPr>
        <w:t>бщей характеристики</w:t>
      </w:r>
      <w:r w:rsidR="00C86068">
        <w:rPr>
          <w:rFonts w:eastAsia="Times New Roman" w:cs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/>
          <w:sz w:val="28"/>
          <w:szCs w:val="28"/>
          <w:lang w:eastAsia="ru-RU"/>
        </w:rPr>
        <w:t>ОПОП.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3. Место дисциплины в структуре основной профессиональной образовательной программы</w:t>
      </w:r>
    </w:p>
    <w:p w:rsidR="00BF3A21" w:rsidRDefault="004D1247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 w:rsidRPr="001677F9">
        <w:rPr>
          <w:rFonts w:eastAsia="Times New Roman" w:cs="Times New Roman"/>
          <w:sz w:val="28"/>
          <w:szCs w:val="28"/>
          <w:lang w:eastAsia="ru-RU"/>
        </w:rPr>
        <w:t>Дисциплина «</w:t>
      </w:r>
      <w:r>
        <w:rPr>
          <w:rFonts w:eastAsia="Times New Roman" w:cs="Times New Roman"/>
          <w:sz w:val="28"/>
          <w:szCs w:val="28"/>
          <w:lang w:eastAsia="ru-RU"/>
        </w:rPr>
        <w:t>Математика</w:t>
      </w:r>
      <w:r w:rsidRPr="001677F9">
        <w:rPr>
          <w:rFonts w:eastAsia="Times New Roman" w:cs="Times New Roman"/>
          <w:sz w:val="28"/>
          <w:szCs w:val="28"/>
          <w:lang w:eastAsia="ru-RU"/>
        </w:rPr>
        <w:t>» (</w:t>
      </w:r>
      <w:r>
        <w:rPr>
          <w:rFonts w:eastAsia="Times New Roman" w:cs="Times New Roman"/>
          <w:sz w:val="28"/>
          <w:szCs w:val="28"/>
          <w:lang w:eastAsia="ru-RU"/>
        </w:rPr>
        <w:t>Б1.Б.13</w:t>
      </w:r>
      <w:r w:rsidRPr="001677F9">
        <w:rPr>
          <w:rFonts w:eastAsia="Times New Roman" w:cs="Times New Roman"/>
          <w:sz w:val="28"/>
          <w:szCs w:val="28"/>
          <w:lang w:eastAsia="ru-RU"/>
        </w:rPr>
        <w:t>) относится к базовой части и является обязательной</w:t>
      </w:r>
      <w:r>
        <w:rPr>
          <w:rFonts w:eastAsia="Times New Roman" w:cs="Times New Roman"/>
          <w:sz w:val="28"/>
          <w:szCs w:val="28"/>
          <w:lang w:eastAsia="ru-RU"/>
        </w:rPr>
        <w:t>.</w:t>
      </w:r>
    </w:p>
    <w:p w:rsidR="003C4DEC" w:rsidRDefault="003C4DEC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4. Объем дисциплины и виды учебной работы</w:t>
      </w:r>
    </w:p>
    <w:p w:rsidR="00BF3A21" w:rsidRDefault="00BF3A21" w:rsidP="00BF3A21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0828FB" w:rsidRPr="000828FB" w:rsidTr="001C32A1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0828FB" w:rsidRPr="000828FB" w:rsidTr="00062381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6823D1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78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7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68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В том числе: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6823D1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62381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40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122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3C4DEC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3C4DEC" w:rsidRDefault="003C4DEC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34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62381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 w:rsidR="00062381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2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69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062381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72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76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3C4DEC">
              <w:rPr>
                <w:rFonts w:eastAsia="Times New Roman" w:cs="Times New Roman"/>
                <w:sz w:val="28"/>
                <w:szCs w:val="24"/>
                <w:lang w:eastAsia="ru-RU"/>
              </w:rPr>
              <w:t>26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0828FB" w:rsidRPr="000828FB" w:rsidRDefault="003C4DEC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0828FB" w:rsidRPr="000828FB" w:rsidTr="00062381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062381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0828FB" w:rsidRPr="000828FB" w:rsidRDefault="000828FB" w:rsidP="00062381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062381"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0828FB" w:rsidRPr="000828FB" w:rsidRDefault="003C4DEC" w:rsidP="003C4DEC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BF3A21" w:rsidRDefault="00BF3A21" w:rsidP="00BF3A21">
      <w:pPr>
        <w:tabs>
          <w:tab w:val="left" w:pos="851"/>
        </w:tabs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CB57BF" w:rsidRDefault="00CB57BF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5017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96"/>
        <w:gridCol w:w="1101"/>
        <w:gridCol w:w="828"/>
        <w:gridCol w:w="1104"/>
        <w:gridCol w:w="918"/>
        <w:gridCol w:w="957"/>
      </w:tblGrid>
      <w:tr w:rsidR="003C4DEC" w:rsidRPr="000828FB" w:rsidTr="00C86068">
        <w:trPr>
          <w:trHeight w:val="104"/>
        </w:trPr>
        <w:tc>
          <w:tcPr>
            <w:tcW w:w="2445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573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Всего часов</w:t>
            </w: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1551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Семестры</w:t>
            </w:r>
          </w:p>
        </w:tc>
      </w:tr>
      <w:tr w:rsidR="003C4DEC" w:rsidRPr="000828FB" w:rsidTr="00C86068">
        <w:trPr>
          <w:trHeight w:val="494"/>
        </w:trPr>
        <w:tc>
          <w:tcPr>
            <w:tcW w:w="2445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5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  <w:tc>
          <w:tcPr>
            <w:tcW w:w="47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III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C4DEC" w:rsidRPr="000828FB" w:rsidRDefault="003C4DEC" w:rsidP="00C86068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IV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6823D1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Контактная работа (по видам </w:t>
            </w: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учебных занятий):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lastRenderedPageBreak/>
              <w:t>154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54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32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lastRenderedPageBreak/>
              <w:t xml:space="preserve">В том числе:                   </w:t>
            </w:r>
          </w:p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лекции (Л)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6823D1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68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</w:p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CB57BF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86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</w:pPr>
            <w:r w:rsidRPr="003C4DEC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36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val="en-US" w:eastAsia="ru-RU"/>
              </w:rPr>
              <w:t>1</w:t>
            </w: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3C4DEC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3C4DEC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16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nil"/>
              <w:bottom w:val="nil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– лабораторные занятия (ЛР)</w:t>
            </w:r>
          </w:p>
        </w:tc>
        <w:tc>
          <w:tcPr>
            <w:tcW w:w="573" w:type="pct"/>
            <w:tcBorders>
              <w:top w:val="nil"/>
              <w:bottom w:val="nil"/>
            </w:tcBorders>
            <w:vAlign w:val="center"/>
          </w:tcPr>
          <w:p w:rsidR="003C4DEC" w:rsidRPr="00CB57BF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-</w:t>
            </w:r>
          </w:p>
        </w:tc>
        <w:tc>
          <w:tcPr>
            <w:tcW w:w="431" w:type="pct"/>
            <w:tcBorders>
              <w:top w:val="nil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575" w:type="pct"/>
            <w:tcBorders>
              <w:top w:val="nil"/>
              <w:bottom w:val="nil"/>
            </w:tcBorders>
            <w:vAlign w:val="bottom"/>
          </w:tcPr>
          <w:p w:rsidR="003C4DEC" w:rsidRPr="003C4DEC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78" w:type="pct"/>
            <w:tcBorders>
              <w:top w:val="nil"/>
              <w:bottom w:val="nil"/>
              <w:right w:val="single" w:sz="6" w:space="0" w:color="auto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498" w:type="pct"/>
            <w:tcBorders>
              <w:top w:val="nil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  <w:p w:rsidR="003C4DEC" w:rsidRPr="00CB57BF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395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117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3C4DEC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99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CB57BF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112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nil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3" w:type="pct"/>
            <w:tcBorders>
              <w:top w:val="single" w:sz="4" w:space="0" w:color="auto"/>
              <w:bottom w:val="nil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35</w:t>
            </w:r>
          </w:p>
        </w:tc>
        <w:tc>
          <w:tcPr>
            <w:tcW w:w="431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575" w:type="pct"/>
            <w:tcBorders>
              <w:top w:val="single" w:sz="4" w:space="0" w:color="auto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78" w:type="pct"/>
            <w:tcBorders>
              <w:top w:val="single" w:sz="4" w:space="0" w:color="auto"/>
              <w:bottom w:val="nil"/>
              <w:right w:val="single" w:sz="6" w:space="0" w:color="auto"/>
            </w:tcBorders>
            <w:vAlign w:val="bottom"/>
          </w:tcPr>
          <w:p w:rsidR="003C4DEC" w:rsidRPr="000828FB" w:rsidRDefault="00CB57BF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nil"/>
            </w:tcBorders>
            <w:vAlign w:val="bottom"/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color w:val="000000"/>
                <w:sz w:val="28"/>
                <w:szCs w:val="28"/>
                <w:lang w:eastAsia="ru-RU"/>
              </w:rPr>
              <w:t>-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Форма контроля знаний</w:t>
            </w:r>
          </w:p>
        </w:tc>
        <w:tc>
          <w:tcPr>
            <w:tcW w:w="573" w:type="pct"/>
            <w:tcBorders>
              <w:top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</w:p>
        </w:tc>
        <w:tc>
          <w:tcPr>
            <w:tcW w:w="431" w:type="pct"/>
            <w:tcBorders>
              <w:top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575" w:type="pct"/>
            <w:tcBorders>
              <w:top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ind w:right="-108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78" w:type="pct"/>
            <w:tcBorders>
              <w:top w:val="single" w:sz="4" w:space="0" w:color="auto"/>
              <w:right w:val="single" w:sz="6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Э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З</w:t>
            </w:r>
          </w:p>
        </w:tc>
      </w:tr>
      <w:tr w:rsidR="003C4DEC" w:rsidRPr="000828FB" w:rsidTr="00C86068">
        <w:trPr>
          <w:trHeight w:val="20"/>
        </w:trPr>
        <w:tc>
          <w:tcPr>
            <w:tcW w:w="2445" w:type="pct"/>
            <w:tcBorders>
              <w:top w:val="single" w:sz="4" w:space="0" w:color="auto"/>
              <w:bottom w:val="single" w:sz="4" w:space="0" w:color="auto"/>
            </w:tcBorders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.</w:t>
            </w:r>
          </w:p>
        </w:tc>
        <w:tc>
          <w:tcPr>
            <w:tcW w:w="573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684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/1</w:t>
            </w:r>
            <w:r w:rsidRPr="000828FB">
              <w:rPr>
                <w:rFonts w:eastAsia="Times New Roman" w:cs="Times New Roman"/>
                <w:sz w:val="28"/>
                <w:szCs w:val="24"/>
                <w:lang w:val="en-US" w:eastAsia="ru-RU"/>
              </w:rPr>
              <w:t>9</w:t>
            </w:r>
          </w:p>
        </w:tc>
        <w:tc>
          <w:tcPr>
            <w:tcW w:w="431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CB57BF" w:rsidP="00CB57BF">
            <w:pPr>
              <w:spacing w:after="0" w:line="240" w:lineRule="auto"/>
              <w:ind w:right="-10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216</w:t>
            </w:r>
            <w:r w:rsidR="003C4DEC"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6</w:t>
            </w:r>
          </w:p>
        </w:tc>
        <w:tc>
          <w:tcPr>
            <w:tcW w:w="57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  <w:tc>
          <w:tcPr>
            <w:tcW w:w="478" w:type="pct"/>
            <w:tcBorders>
              <w:top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ind w:right="-98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80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/5</w:t>
            </w:r>
          </w:p>
        </w:tc>
        <w:tc>
          <w:tcPr>
            <w:tcW w:w="498" w:type="pct"/>
            <w:tcBorders>
              <w:top w:val="single" w:sz="4" w:space="0" w:color="auto"/>
              <w:left w:val="single" w:sz="6" w:space="0" w:color="auto"/>
              <w:bottom w:val="single" w:sz="4" w:space="0" w:color="auto"/>
            </w:tcBorders>
            <w:vAlign w:val="center"/>
          </w:tcPr>
          <w:p w:rsidR="003C4DEC" w:rsidRPr="000828FB" w:rsidRDefault="003C4DEC" w:rsidP="00C86068">
            <w:pPr>
              <w:spacing w:after="0" w:line="240" w:lineRule="auto"/>
              <w:rPr>
                <w:rFonts w:eastAsia="Times New Roman" w:cs="Times New Roman"/>
                <w:sz w:val="28"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44</w:t>
            </w:r>
            <w:r w:rsidRPr="000828FB">
              <w:rPr>
                <w:rFonts w:eastAsia="Times New Roman" w:cs="Times New Roman"/>
                <w:sz w:val="28"/>
                <w:szCs w:val="24"/>
                <w:lang w:eastAsia="ru-RU"/>
              </w:rPr>
              <w:t>/</w:t>
            </w:r>
            <w:r>
              <w:rPr>
                <w:rFonts w:eastAsia="Times New Roman" w:cs="Times New Roman"/>
                <w:sz w:val="28"/>
                <w:szCs w:val="24"/>
                <w:lang w:eastAsia="ru-RU"/>
              </w:rPr>
              <w:t>4</w:t>
            </w:r>
          </w:p>
        </w:tc>
      </w:tr>
    </w:tbl>
    <w:p w:rsidR="003C4DEC" w:rsidRDefault="003C4DEC" w:rsidP="003C4DEC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CB57BF">
      <w:pPr>
        <w:tabs>
          <w:tab w:val="left" w:pos="851"/>
        </w:tabs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заочной формы обучения: </w:t>
      </w:r>
    </w:p>
    <w:tbl>
      <w:tblPr>
        <w:tblW w:w="5000" w:type="pct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47"/>
        <w:gridCol w:w="1106"/>
        <w:gridCol w:w="1652"/>
        <w:gridCol w:w="1566"/>
      </w:tblGrid>
      <w:tr w:rsidR="000828FB" w:rsidRPr="000828FB" w:rsidTr="001C32A1">
        <w:trPr>
          <w:trHeight w:val="104"/>
        </w:trPr>
        <w:tc>
          <w:tcPr>
            <w:tcW w:w="2741" w:type="pc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578" w:type="pct"/>
            <w:vMerge w:val="restart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Всего часов</w:t>
            </w:r>
          </w:p>
        </w:tc>
        <w:tc>
          <w:tcPr>
            <w:tcW w:w="168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eastAsia="ru-RU"/>
              </w:rPr>
              <w:t>Курс</w:t>
            </w:r>
          </w:p>
        </w:tc>
      </w:tr>
      <w:tr w:rsidR="000828FB" w:rsidRPr="000828FB" w:rsidTr="001C32A1">
        <w:trPr>
          <w:trHeight w:val="494"/>
        </w:trPr>
        <w:tc>
          <w:tcPr>
            <w:tcW w:w="2741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b/>
                <w:sz w:val="28"/>
                <w:szCs w:val="24"/>
                <w:lang w:eastAsia="ru-RU"/>
              </w:rPr>
              <w:t>Вид учебной работы</w:t>
            </w:r>
          </w:p>
        </w:tc>
        <w:tc>
          <w:tcPr>
            <w:tcW w:w="57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</w:t>
            </w:r>
          </w:p>
        </w:tc>
        <w:tc>
          <w:tcPr>
            <w:tcW w:w="8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28FB" w:rsidRPr="000828FB" w:rsidRDefault="000828FB" w:rsidP="000828FB">
            <w:pPr>
              <w:keepNext/>
              <w:spacing w:after="0" w:line="240" w:lineRule="auto"/>
              <w:ind w:left="-70" w:right="-151"/>
              <w:jc w:val="center"/>
              <w:rPr>
                <w:rFonts w:eastAsia="Times New Roman" w:cs="Times New Roman"/>
                <w:b/>
                <w:szCs w:val="24"/>
                <w:lang w:val="en-US" w:eastAsia="ru-RU"/>
              </w:rPr>
            </w:pPr>
            <w:r w:rsidRPr="000828FB">
              <w:rPr>
                <w:rFonts w:eastAsia="Times New Roman" w:cs="Times New Roman"/>
                <w:b/>
                <w:szCs w:val="24"/>
                <w:lang w:val="en-US" w:eastAsia="ru-RU"/>
              </w:rPr>
              <w:t>II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818" w:type="pct"/>
            <w:vMerge w:val="restar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20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12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8</w:t>
            </w:r>
          </w:p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В том числе:                        </w:t>
            </w:r>
          </w:p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лекции (Л)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818" w:type="pct"/>
            <w:vMerge/>
            <w:vAlign w:val="bottom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практические занятия (ПЗ)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818" w:type="pct"/>
            <w:vMerge/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nil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– лабораторные работы (ЛР) </w:t>
            </w:r>
          </w:p>
        </w:tc>
        <w:tc>
          <w:tcPr>
            <w:tcW w:w="578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63" w:type="pct"/>
            <w:tcBorders>
              <w:top w:val="nil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818" w:type="pct"/>
            <w:vMerge/>
            <w:tcBorders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  <w:bottom w:val="nil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Самостоятельная работа  (СРС) (всего)</w:t>
            </w:r>
          </w:p>
        </w:tc>
        <w:tc>
          <w:tcPr>
            <w:tcW w:w="57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610</w:t>
            </w:r>
          </w:p>
        </w:tc>
        <w:tc>
          <w:tcPr>
            <w:tcW w:w="863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427</w:t>
            </w:r>
          </w:p>
        </w:tc>
        <w:tc>
          <w:tcPr>
            <w:tcW w:w="818" w:type="pct"/>
            <w:tcBorders>
              <w:top w:val="single" w:sz="4" w:space="0" w:color="auto"/>
              <w:bottom w:val="nil"/>
            </w:tcBorders>
            <w:vAlign w:val="center"/>
          </w:tcPr>
          <w:p w:rsidR="000828FB" w:rsidRPr="000828FB" w:rsidRDefault="00CB57BF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183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bottom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57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863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818" w:type="pct"/>
            <w:tcBorders>
              <w:bottom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13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863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trike/>
                <w:szCs w:val="24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  <w:tc>
          <w:tcPr>
            <w:tcW w:w="818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ind w:left="-57" w:right="-57"/>
              <w:jc w:val="center"/>
              <w:rPr>
                <w:rFonts w:eastAsia="Times New Roman" w:cs="Times New Roman"/>
                <w:sz w:val="26"/>
                <w:szCs w:val="26"/>
                <w:lang w:eastAsia="ru-RU"/>
              </w:rPr>
            </w:pPr>
            <w:r w:rsidRPr="000828FB">
              <w:rPr>
                <w:rFonts w:eastAsia="Times New Roman" w:cs="Times New Roman"/>
                <w:szCs w:val="24"/>
                <w:lang w:eastAsia="ru-RU"/>
              </w:rPr>
              <w:t xml:space="preserve">Э, З, 4 </w:t>
            </w:r>
            <w:r w:rsidRPr="000828FB">
              <w:rPr>
                <w:rFonts w:eastAsia="Times New Roman" w:cs="Times New Roman"/>
                <w:bCs/>
                <w:szCs w:val="24"/>
                <w:lang w:eastAsia="ru-RU"/>
              </w:rPr>
              <w:t>КЛР</w:t>
            </w:r>
          </w:p>
        </w:tc>
      </w:tr>
      <w:tr w:rsidR="000828FB" w:rsidRPr="000828FB" w:rsidTr="001C32A1">
        <w:trPr>
          <w:trHeight w:val="20"/>
        </w:trPr>
        <w:tc>
          <w:tcPr>
            <w:tcW w:w="2741" w:type="pct"/>
            <w:tcBorders>
              <w:top w:val="single" w:sz="4" w:space="0" w:color="auto"/>
            </w:tcBorders>
          </w:tcPr>
          <w:p w:rsidR="000828FB" w:rsidRPr="000828FB" w:rsidRDefault="000828FB" w:rsidP="000828FB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Общая трудоемкость: час./ </w:t>
            </w:r>
            <w:proofErr w:type="spellStart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з.е</w:t>
            </w:r>
            <w:proofErr w:type="spellEnd"/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.</w:t>
            </w:r>
          </w:p>
        </w:tc>
        <w:tc>
          <w:tcPr>
            <w:tcW w:w="57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0828FB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684/19</w:t>
            </w:r>
          </w:p>
        </w:tc>
        <w:tc>
          <w:tcPr>
            <w:tcW w:w="863" w:type="pct"/>
            <w:tcBorders>
              <w:top w:val="single" w:sz="4" w:space="0" w:color="auto"/>
            </w:tcBorders>
            <w:vAlign w:val="center"/>
          </w:tcPr>
          <w:p w:rsidR="000828FB" w:rsidRPr="000828FB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468</w:t>
            </w:r>
            <w:r w:rsidR="000828FB"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/1</w:t>
            </w:r>
            <w:r>
              <w:rPr>
                <w:rFonts w:eastAsia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818" w:type="pct"/>
            <w:tcBorders>
              <w:top w:val="single" w:sz="4" w:space="0" w:color="auto"/>
            </w:tcBorders>
            <w:vAlign w:val="center"/>
          </w:tcPr>
          <w:p w:rsidR="000828FB" w:rsidRPr="000828FB" w:rsidRDefault="000828FB" w:rsidP="00CB57BF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2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16</w:t>
            </w:r>
            <w:r w:rsidRPr="000828FB">
              <w:rPr>
                <w:rFonts w:eastAsia="Times New Roman" w:cs="Times New Roman"/>
                <w:sz w:val="28"/>
                <w:szCs w:val="28"/>
                <w:lang w:eastAsia="ru-RU"/>
              </w:rPr>
              <w:t>/</w:t>
            </w:r>
            <w:r w:rsidR="00CB57BF">
              <w:rPr>
                <w:rFonts w:eastAsia="Times New Roman" w:cs="Times New Roman"/>
                <w:sz w:val="28"/>
                <w:szCs w:val="28"/>
                <w:lang w:eastAsia="ru-RU"/>
              </w:rPr>
              <w:t>6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i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5. Содержание и структура дисциплины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5.1 Содержание дисциплины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Наименование раздела дисциплины 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Содержание раздела</w:t>
            </w: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1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Линейная алгебра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Матрицы и действия над ними. Обратная матрица. Ранг матрицы, вычисление ранга. Определители второго и третьего порядков. Определители высших порядков. Свойства определителей. Решение систем линейных алгебраических уравнений: методы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Крамера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, Гаусса и матричный. Теорема Кронекера-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Капелли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Собственные числа и собственные вектора матриц. Векторы и линейные операции над ними. Декартовы координаты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 xml:space="preserve">векторов. Скалярное, векторное и смешанное произведения векторов. Линейные пространства. Линейная зависимость и независимость векторов. Размерность и базис линейного пространства. 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Прямая на плоскости. Уравнения прямой. Угол между прямыми. Прямая и плоскость в трехмерном пространстве. Уравнения прямой и плоскости. Угол между прямыми, плоскостями, прямой и плоскостью. Расстояния от точки до прямой и до плоскости.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Модуль 2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rPr>
          <w:trHeight w:val="479"/>
        </w:trPr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3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Введение в математический анализ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Множества и операции над ними. Числовые множества. Кванторы. Функции. Сложные и обратные функции, графики функций. Элементарные функции. Комплексные числа и действия над ними. Алгебраическая, тригонометрическая и показательная формы комплексного числа. Формула Эйлера. Числовые последовательности и их пределы. Пределы функций, свойства пределов, основные теоремы о пределах. Замечательные пределы. Бесконечно малые и бесконечно большие функции. Сравнение бесконечно малых функций. Непрерывность функций в точке и на отрезке. Свойства функций, непрерывных на отрезке. Разрывы функций и их классификация.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t>4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Производная функции, ее смысл в различных задачах. Дифференцируемость функции в точке и на отрезке. Правила и формулы дифференцирования. Таблица производных. Дифференциал и его геометрический смысл. Инвариантность формы дифференциала. Линеаризация функций. Производные и дифференциалы высших порядков. Теоремы Роля, Лагранжа, Коши. Правило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Лопиталя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. Раскрытие неопределенностей. Формула Тейлора с остаточным членом в форме Лагранжа. Разложение элементарных функций по формуле Тейлора. Экстремумы функций. Необходимые и достаточные условия экстремума. Исследование возрастания, убывания, выпуклости и вогнутости функций. Асимптоты функций. Общая схема исследования функции и построения ее графика. Векторная функция скалярного аргумента. Касательная к кривой и нормальная плоскость.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Кривизна кривой, радиус кривизны.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b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Функции нескольких переменных, основные определения, геометрический смысл, пределы, непрерывность. Дифференцирование функций нескольких переменных, частные производные, дифференциалы. Дифференцирование сложной и неявной функций. Частные производные и дифференциалы высших порядков. Формула Тейлора. Экстремумы функций нескольких переменных. Необходимые условия экстремума. Достаточные условия экстремума (для функции двух переменных). Касательная плоскость и нормаль к поверхности. Производная по направлению и градиент скалярного поля.</w:t>
            </w:r>
          </w:p>
        </w:tc>
      </w:tr>
      <w:tr w:rsidR="001C32A1" w:rsidRPr="001C32A1" w:rsidTr="001C32A1">
        <w:tc>
          <w:tcPr>
            <w:tcW w:w="560" w:type="dxa"/>
            <w:tcBorders>
              <w:top w:val="doub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double" w:sz="4" w:space="0" w:color="auto"/>
              <w:left w:val="nil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416" w:type="dxa"/>
            <w:tcBorders>
              <w:top w:val="double" w:sz="4" w:space="0" w:color="auto"/>
              <w:left w:val="nil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6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Интегральное исчисление функции одной переменной 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Первообразная и неопределенный интеграл. Свойства интегралов. Интегрирование по частям и метод замены переменной. Правила интегрирования и таблица интегралов. Многочлены, теорема Безу, основная теорема высшей алгебры. Разложение многочлена на множители. Разложение рациональных дробей на простейшие дроби. Интегрирование рациональных дробей. Интегрирование некоторых иррациональных и трансцендентных функций. Определенный интеграл и его свойства. Формула Ньютона-Лейбница и ее применение для вычисления определенных интегралов. Простейшие способы приближенного вычисления определенного интеграла (прямоугольников, трапеций, Симпсона). Геометрические и механические приложения определенного интеграла. Несобственные интегралы с бесконечными пределами и от неограниченных функций, их свойства, сходимость.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>
              <w:rPr>
                <w:rFonts w:eastAsia="Times New Roman" w:cs="Times New Roman"/>
                <w:b/>
                <w:szCs w:val="24"/>
                <w:lang w:eastAsia="ru-RU"/>
              </w:rPr>
              <w:t>7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  <w:r w:rsidRPr="001C32A1"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  <w:t>**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both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Общий подход к определению интегралов. Двойные и тройные интегралы и их свойства. Вычисление двойных и тройных интегралов повторным интегрированием. Понятие о замене переменных в двойных и тройных интегралах. Полярные, цилиндрические и сферические координаты.</w:t>
            </w:r>
          </w:p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Криволинейные интегралы по координатам и по длине дуги, их свойства и вычисление. Формула </w:t>
            </w: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lastRenderedPageBreak/>
              <w:t>Грина-Остроградского. Независимость криволинейного интеграла по координатам от пути интегрирования. Приложения кратных и криволинейных интегралов. Элементы теории поля.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lastRenderedPageBreak/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CB57BF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CB57BF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6416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Числовые ряды. Сходимость и сумма ряда. Необходимое условие сходимости. Действия с рядами. Ряды с положительными членами, признаки сходимости. Знакопеременные ряды, ряды с комплексными членами. Абсолютная и условная сходимость. Признак Лейбница. Свойства абсолютно сходящихся рядов. Функциональные ряды. Область сходимости. Равномерная сходимость. Признак Вейерштрасса. Свойства равномерно сходящихся рядов: непрерывность суммы ряда, дифференцирование и интегрирование рядов. Степенные ряды. Теорема Абеля. Радиус и круг сходимости. Ряды Тейлора и </w:t>
            </w:r>
            <w:proofErr w:type="spellStart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Маклорена</w:t>
            </w:r>
            <w:proofErr w:type="spellEnd"/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. Разложение элементарных функций в степенные ряды. Приложения рядов. Ряды Фурье. Гармонический анализ.</w:t>
            </w: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4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CB57BF">
        <w:tc>
          <w:tcPr>
            <w:tcW w:w="560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2612" w:type="dxa"/>
            <w:tcBorders>
              <w:top w:val="single" w:sz="4" w:space="0" w:color="auto"/>
              <w:bottom w:val="double" w:sz="4" w:space="0" w:color="auto"/>
            </w:tcBorders>
          </w:tcPr>
          <w:p w:rsidR="001C32A1" w:rsidRPr="001C32A1" w:rsidRDefault="001C32A1" w:rsidP="00F31596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 xml:space="preserve">Дифференциальные уравнения. </w:t>
            </w:r>
          </w:p>
        </w:tc>
        <w:tc>
          <w:tcPr>
            <w:tcW w:w="6416" w:type="dxa"/>
            <w:tcBorders>
              <w:top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Задачи, приводящие к дифференциальным уравнениям. Дифференциальные уравнения первого порядка. Задача Коши. Теорема существования и единственности решения задачи Коши. Основные классы уравнений, интегрируемых в квадратурах (уравнения с разделяющимися переменными, однородные, линейные, в полных дифференциалах и т. д.). Дифференциальные уравнения высших порядков. Задача Коши. Понятие о краевых задачах. Уравнения, допускающие понижение порядка. Линейные дифференциальные уравнения: однородные и неоднородные. Общее решение. Фундаментальная система решений. Метод Лагранжа вариации постоянных. Линейные дифференциальные уравнения с постоянными коэффициентами. Уравнения с правой частью специального вида. Нормальная система дифференциальных уравнений. Задача Коши и теорема существования и единственности. Системы линейных дифференциальных уравнений с постоянными коэффициентами. Численные методы решения систем обыкновенных дифференциальных уравнений.</w:t>
            </w:r>
          </w:p>
        </w:tc>
      </w:tr>
    </w:tbl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</w:p>
    <w:p w:rsidR="001C32A1" w:rsidRPr="001C32A1" w:rsidRDefault="001C32A1" w:rsidP="001C32A1">
      <w:pPr>
        <w:spacing w:after="0" w:line="240" w:lineRule="auto"/>
        <w:rPr>
          <w:rFonts w:eastAsia="Times New Roman" w:cs="Times New Roman"/>
          <w:szCs w:val="24"/>
          <w:lang w:eastAsia="ru-RU"/>
        </w:rPr>
      </w:pPr>
      <w:r w:rsidRPr="001C32A1">
        <w:rPr>
          <w:rFonts w:eastAsia="Times New Roman" w:cs="Times New Roman"/>
          <w:szCs w:val="24"/>
          <w:lang w:eastAsia="ru-RU"/>
        </w:rPr>
        <w:br w:type="page"/>
      </w:r>
    </w:p>
    <w:tbl>
      <w:tblPr>
        <w:tblW w:w="9588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2612"/>
        <w:gridCol w:w="6416"/>
      </w:tblGrid>
      <w:tr w:rsidR="001C32A1" w:rsidRPr="001C32A1" w:rsidTr="001C32A1">
        <w:tc>
          <w:tcPr>
            <w:tcW w:w="560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i/>
                <w:szCs w:val="24"/>
                <w:lang w:eastAsia="ru-RU"/>
              </w:rPr>
              <w:lastRenderedPageBreak/>
              <w:t>1</w:t>
            </w:r>
          </w:p>
        </w:tc>
        <w:tc>
          <w:tcPr>
            <w:tcW w:w="2612" w:type="dxa"/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416" w:type="dxa"/>
            <w:tcBorders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i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i/>
                <w:sz w:val="28"/>
                <w:szCs w:val="28"/>
                <w:lang w:eastAsia="ru-RU"/>
              </w:rPr>
              <w:t>3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2612" w:type="dxa"/>
            <w:tcBorders>
              <w:left w:val="nil"/>
              <w:bottom w:val="single" w:sz="4" w:space="0" w:color="auto"/>
              <w:right w:val="nil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6416" w:type="dxa"/>
            <w:tcBorders>
              <w:left w:val="nil"/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1C32A1" w:rsidRPr="001C32A1" w:rsidTr="001C32A1">
        <w:tc>
          <w:tcPr>
            <w:tcW w:w="560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0</w:t>
            </w:r>
          </w:p>
        </w:tc>
        <w:tc>
          <w:tcPr>
            <w:tcW w:w="2612" w:type="dxa"/>
            <w:tcBorders>
              <w:bottom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Теория вероятности</w:t>
            </w:r>
          </w:p>
        </w:tc>
        <w:tc>
          <w:tcPr>
            <w:tcW w:w="6416" w:type="dxa"/>
            <w:tcBorders>
              <w:bottom w:val="sing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vertAlign w:val="superscript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Пространство элементарных событий. Алгебра событий. Вероятность. Аксиоматическое построение теории вероятностей. Элементарная теория вероятностей (основные теоремы), вычисление вероятностей. Формула полной вероятности. Формула Байеса. Схема Бернулли. Теоремы Пуассона и Муавра-Лапласа. Дискретные случайные величины. Функция распределения и ее свойства. Математическое ожидание и дисперсия дискретной случайной величины. Непрерывные случайные величины. Функция распределения, плотность вероятности их взаимосвязь и свойства. Математическое ожидание и дисперсия непрерывной случайной величины. Законы распределения: биномиальный, Пуассона, показательный, равномерный. Нормальное распределение и его свойства. Закон больших чисел. Теоремы Бернулли и Чебышева. Центральная предельная теорема Ляпунова.</w:t>
            </w:r>
          </w:p>
        </w:tc>
      </w:tr>
      <w:tr w:rsidR="001C32A1" w:rsidRPr="001C32A1" w:rsidTr="001C32A1">
        <w:tc>
          <w:tcPr>
            <w:tcW w:w="560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1C32A1">
              <w:rPr>
                <w:rFonts w:eastAsia="Times New Roman" w:cs="Times New Roman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2612" w:type="dxa"/>
            <w:tcBorders>
              <w:bottom w:val="doub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6416" w:type="dxa"/>
            <w:tcBorders>
              <w:bottom w:val="double" w:sz="4" w:space="0" w:color="auto"/>
              <w:right w:val="single" w:sz="4" w:space="0" w:color="auto"/>
            </w:tcBorders>
          </w:tcPr>
          <w:p w:rsidR="001C32A1" w:rsidRPr="001C32A1" w:rsidRDefault="001C32A1" w:rsidP="001C32A1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1C32A1">
              <w:rPr>
                <w:rFonts w:eastAsia="Times New Roman" w:cs="Times New Roman"/>
                <w:sz w:val="28"/>
                <w:szCs w:val="28"/>
                <w:lang w:eastAsia="ru-RU"/>
              </w:rPr>
              <w:t>Генеральная совокупность м выборка. Вариационный ряд. Гистограмма, эмпирическая функция распределения, выборочная средняя и дисперсия. Статистические оценки: несмещенные, эффективные и состоятельные. Погрешность оценки. Доверительная вероятность и доверительный интервал. Определение необходимого объема выборки. Точечные оценки математического ожидания и дисперсии. Принцип максимального правдоподобия и метод наименьших квадратов. Функциональная зависимость и регрессия. Кривые регрессии, их свойства. Коэффициент корреляции, корреляционное отношение, их свойства и оценки. Определение параметров нелинейной регрессии методом наименьших квадратов непосредственно и с помощью линеаризующих замен переменных. Понятие о критериях согласия. Проверка гипотез о равенстве долей и средних. Проверка гипотез о значении параметров нормального распределения. Проверка гипотезы о виде распределения.</w:t>
            </w:r>
          </w:p>
        </w:tc>
      </w:tr>
    </w:tbl>
    <w:p w:rsidR="001C32A1" w:rsidRPr="001C32A1" w:rsidRDefault="001C32A1" w:rsidP="001C32A1">
      <w:pPr>
        <w:spacing w:after="0" w:line="240" w:lineRule="auto"/>
        <w:jc w:val="center"/>
        <w:rPr>
          <w:rFonts w:eastAsia="Times New Roman" w:cs="Times New Roman"/>
          <w:i/>
          <w:szCs w:val="24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31596" w:rsidRDefault="00F31596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>5.2 Разделы дисциплины и виды занятий</w:t>
      </w: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CB57BF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13</w:t>
            </w:r>
          </w:p>
        </w:tc>
      </w:tr>
      <w:tr w:rsidR="00F31596" w:rsidRPr="00F31596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F31596"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CB57BF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3700B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16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CB57BF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9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32</w:t>
            </w:r>
          </w:p>
        </w:tc>
      </w:tr>
      <w:tr w:rsidR="00F31596" w:rsidRPr="00F31596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36</w:t>
            </w:r>
          </w:p>
        </w:tc>
      </w:tr>
      <w:tr w:rsidR="00F31596" w:rsidRPr="00F31596" w:rsidTr="00EF2AED">
        <w:tc>
          <w:tcPr>
            <w:tcW w:w="560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10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F31596" w:rsidRPr="00F31596" w:rsidTr="00EF2AED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F31596" w:rsidRPr="00F31596" w:rsidRDefault="00F31596" w:rsidP="00F31596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40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553194" w:rsidP="00F31596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122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F31596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1</w:t>
            </w:r>
            <w:r>
              <w:rPr>
                <w:rFonts w:eastAsia="Times New Roman" w:cs="Times New Roman"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F31596" w:rsidRPr="00F31596" w:rsidRDefault="00F31596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="00553194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 xml:space="preserve">Для очно-заочной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1"/>
        <w:gridCol w:w="659"/>
        <w:gridCol w:w="623"/>
        <w:gridCol w:w="624"/>
        <w:gridCol w:w="710"/>
      </w:tblGrid>
      <w:tr w:rsidR="00553194" w:rsidRPr="00F31596" w:rsidTr="00C86068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1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F31596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553194" w:rsidRPr="00F31596" w:rsidTr="00C86068">
        <w:tc>
          <w:tcPr>
            <w:tcW w:w="560" w:type="dxa"/>
            <w:tcBorders>
              <w:top w:val="doub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1" w:type="dxa"/>
            <w:tcBorders>
              <w:top w:val="doub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9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C8606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C8606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C86068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1" w:type="dxa"/>
            <w:tcBorders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9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14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C8606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C8606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27</w:t>
            </w:r>
          </w:p>
        </w:tc>
      </w:tr>
      <w:tr w:rsidR="00553194" w:rsidRPr="00F31596" w:rsidTr="00C8606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20</w:t>
            </w:r>
          </w:p>
        </w:tc>
      </w:tr>
      <w:tr w:rsidR="00553194" w:rsidRPr="00F31596" w:rsidTr="00C8606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553194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</w:t>
            </w:r>
          </w:p>
        </w:tc>
      </w:tr>
      <w:tr w:rsidR="00553194" w:rsidRPr="00F31596" w:rsidTr="00C86068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1" w:type="dxa"/>
            <w:tcBorders>
              <w:top w:val="sing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9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Pr="00F31596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553194" w:rsidRPr="00F31596" w:rsidTr="00C86068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1" w:type="dxa"/>
            <w:tcBorders>
              <w:top w:val="double" w:sz="4" w:space="0" w:color="auto"/>
              <w:bottom w:val="sing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9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553194" w:rsidRPr="00F31596" w:rsidTr="00C86068">
        <w:tc>
          <w:tcPr>
            <w:tcW w:w="560" w:type="dxa"/>
            <w:tcBorders>
              <w:bottom w:val="doub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1" w:type="dxa"/>
            <w:tcBorders>
              <w:bottom w:val="doub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9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62</w:t>
            </w:r>
          </w:p>
        </w:tc>
      </w:tr>
      <w:tr w:rsidR="00553194" w:rsidRPr="00F31596" w:rsidTr="00C86068">
        <w:tc>
          <w:tcPr>
            <w:tcW w:w="5291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553194" w:rsidRPr="00F31596" w:rsidRDefault="00553194" w:rsidP="00C8606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F31596">
              <w:rPr>
                <w:rFonts w:eastAsia="Times New Roman" w:cs="Times New Roman"/>
                <w:szCs w:val="24"/>
                <w:lang w:eastAsia="ru-RU"/>
              </w:rPr>
              <w:t xml:space="preserve">                                  Итого</w:t>
            </w:r>
          </w:p>
        </w:tc>
        <w:tc>
          <w:tcPr>
            <w:tcW w:w="659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68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86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553194" w:rsidP="00C8606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553194" w:rsidRPr="00F31596" w:rsidRDefault="00FF7C1B" w:rsidP="00C8606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395</w:t>
            </w:r>
          </w:p>
        </w:tc>
      </w:tr>
    </w:tbl>
    <w:p w:rsidR="00553194" w:rsidRDefault="00553194" w:rsidP="00553194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553194" w:rsidRDefault="00553194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FF7C1B" w:rsidRDefault="00FF7C1B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lastRenderedPageBreak/>
        <w:t xml:space="preserve">Для заочной формы обучения: </w:t>
      </w:r>
    </w:p>
    <w:tbl>
      <w:tblPr>
        <w:tblW w:w="790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0"/>
        <w:gridCol w:w="4732"/>
        <w:gridCol w:w="658"/>
        <w:gridCol w:w="623"/>
        <w:gridCol w:w="624"/>
        <w:gridCol w:w="710"/>
      </w:tblGrid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№ п/п</w:t>
            </w:r>
          </w:p>
        </w:tc>
        <w:tc>
          <w:tcPr>
            <w:tcW w:w="4732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tabs>
                <w:tab w:val="left" w:pos="0"/>
              </w:tabs>
              <w:spacing w:after="0" w:line="240" w:lineRule="auto"/>
              <w:jc w:val="center"/>
              <w:rPr>
                <w:rFonts w:eastAsia="Times New Roman" w:cs="Times New Roman"/>
                <w:b/>
                <w:bCs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4"/>
                <w:lang w:eastAsia="ru-RU"/>
              </w:rPr>
              <w:t>Наименование раздела дисциплины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ПЗ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ЛР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val="en-US" w:eastAsia="ru-RU"/>
              </w:rPr>
              <w:t>С</w:t>
            </w: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РС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4732" w:type="dxa"/>
            <w:tcBorders>
              <w:top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Линейная алгебра </w:t>
            </w:r>
          </w:p>
        </w:tc>
        <w:tc>
          <w:tcPr>
            <w:tcW w:w="658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top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</w:tcBorders>
            <w:vAlign w:val="bottom"/>
          </w:tcPr>
          <w:p w:rsidR="003D7348" w:rsidRPr="003D7348" w:rsidRDefault="003700B4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Аналитическая геометрия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FF7C1B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57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Введение в математический анализ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50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функции одной переменной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7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rPr>
          <w:trHeight w:val="479"/>
        </w:trPr>
        <w:tc>
          <w:tcPr>
            <w:tcW w:w="560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</w:tc>
        <w:tc>
          <w:tcPr>
            <w:tcW w:w="47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Дифференциальное исчисление функций нескольких переменных. Элементы теории поля</w:t>
            </w:r>
          </w:p>
        </w:tc>
        <w:tc>
          <w:tcPr>
            <w:tcW w:w="658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624" w:type="dxa"/>
            <w:tcBorders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Интегральное исчисление функции одной переменной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80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Кратные, криволинейные и поверхностные интегралы.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4732" w:type="dxa"/>
            <w:tcBorders>
              <w:top w:val="doub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Ряды. Гармонический анализ</w:t>
            </w:r>
          </w:p>
        </w:tc>
        <w:tc>
          <w:tcPr>
            <w:tcW w:w="658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doub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Дифференциальные уравнения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</w:tc>
        <w:tc>
          <w:tcPr>
            <w:tcW w:w="4732" w:type="dxa"/>
            <w:tcBorders>
              <w:top w:val="single" w:sz="4" w:space="0" w:color="auto"/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vertAlign w:val="superscript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Теория вероятности </w:t>
            </w:r>
          </w:p>
        </w:tc>
        <w:tc>
          <w:tcPr>
            <w:tcW w:w="658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623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  <w:r w:rsidR="003D7348"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0</w:t>
            </w:r>
          </w:p>
        </w:tc>
      </w:tr>
      <w:tr w:rsidR="003D7348" w:rsidRPr="003D7348" w:rsidTr="00EF2AED">
        <w:tc>
          <w:tcPr>
            <w:tcW w:w="560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11</w:t>
            </w:r>
          </w:p>
        </w:tc>
        <w:tc>
          <w:tcPr>
            <w:tcW w:w="4732" w:type="dxa"/>
            <w:tcBorders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Математическая статистика</w:t>
            </w:r>
          </w:p>
        </w:tc>
        <w:tc>
          <w:tcPr>
            <w:tcW w:w="658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3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</w:t>
            </w:r>
          </w:p>
        </w:tc>
        <w:tc>
          <w:tcPr>
            <w:tcW w:w="624" w:type="dxa"/>
            <w:tcBorders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 </w:t>
            </w:r>
          </w:p>
        </w:tc>
        <w:tc>
          <w:tcPr>
            <w:tcW w:w="710" w:type="dxa"/>
            <w:tcBorders>
              <w:bottom w:val="double" w:sz="4" w:space="0" w:color="auto"/>
            </w:tcBorders>
            <w:vAlign w:val="bottom"/>
          </w:tcPr>
          <w:p w:rsidR="003D7348" w:rsidRPr="003D7348" w:rsidRDefault="00FF7C1B" w:rsidP="003D7348">
            <w:pPr>
              <w:spacing w:after="0" w:line="240" w:lineRule="auto"/>
              <w:jc w:val="center"/>
              <w:rPr>
                <w:rFonts w:eastAsia="Times New Roman" w:cs="Times New Roman"/>
                <w:color w:val="000000"/>
                <w:szCs w:val="24"/>
                <w:lang w:eastAsia="ru-RU"/>
              </w:rPr>
            </w:pPr>
            <w:r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43</w:t>
            </w:r>
          </w:p>
        </w:tc>
      </w:tr>
      <w:tr w:rsidR="003D7348" w:rsidRPr="003D7348" w:rsidTr="00EF2AED">
        <w:tc>
          <w:tcPr>
            <w:tcW w:w="5292" w:type="dxa"/>
            <w:gridSpan w:val="2"/>
            <w:tcBorders>
              <w:top w:val="double" w:sz="4" w:space="0" w:color="auto"/>
              <w:bottom w:val="doub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 xml:space="preserve">     Итого</w:t>
            </w:r>
          </w:p>
        </w:tc>
        <w:tc>
          <w:tcPr>
            <w:tcW w:w="658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26</w:t>
            </w:r>
          </w:p>
        </w:tc>
        <w:tc>
          <w:tcPr>
            <w:tcW w:w="623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18</w:t>
            </w:r>
          </w:p>
        </w:tc>
        <w:tc>
          <w:tcPr>
            <w:tcW w:w="624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4</w:t>
            </w:r>
          </w:p>
        </w:tc>
        <w:tc>
          <w:tcPr>
            <w:tcW w:w="710" w:type="dxa"/>
            <w:tcBorders>
              <w:top w:val="double" w:sz="4" w:space="0" w:color="auto"/>
              <w:bottom w:val="double" w:sz="4" w:space="0" w:color="auto"/>
            </w:tcBorders>
            <w:vAlign w:val="bottom"/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iCs/>
                <w:color w:val="000000"/>
                <w:szCs w:val="24"/>
                <w:lang w:eastAsia="ru-RU"/>
              </w:rPr>
              <w:t>610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3D7348" w:rsidRDefault="003D7348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6. Перечень учебно-методического обеспечения для самостоятельной работы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tbl>
      <w:tblPr>
        <w:tblW w:w="9627" w:type="dxa"/>
        <w:tblInd w:w="1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92"/>
        <w:gridCol w:w="3932"/>
        <w:gridCol w:w="5103"/>
      </w:tblGrid>
      <w:tr w:rsidR="003D7348" w:rsidRPr="003D7348" w:rsidTr="00EF2AED">
        <w:tc>
          <w:tcPr>
            <w:tcW w:w="59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№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п/п</w:t>
            </w: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4"/>
                <w:lang w:eastAsia="ru-RU"/>
              </w:rPr>
              <w:t>Наименование раздела</w:t>
            </w:r>
          </w:p>
        </w:tc>
        <w:tc>
          <w:tcPr>
            <w:tcW w:w="5103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b/>
                <w:bCs/>
                <w:szCs w:val="28"/>
                <w:lang w:eastAsia="ru-RU"/>
              </w:rPr>
              <w:t>Перечень учебно-методического обеспечения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2</w:t>
            </w:r>
          </w:p>
        </w:tc>
        <w:tc>
          <w:tcPr>
            <w:tcW w:w="393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1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Линейная алгебра</w:t>
            </w:r>
            <w:r w:rsidRPr="003D7348">
              <w:rPr>
                <w:rFonts w:eastAsia="Times New Roman" w:cs="Times New Roman"/>
                <w:szCs w:val="28"/>
                <w:vertAlign w:val="superscript"/>
                <w:lang w:eastAsia="ru-RU"/>
              </w:rPr>
              <w:t>**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Аналитическая геометрия</w:t>
            </w:r>
          </w:p>
        </w:tc>
        <w:tc>
          <w:tcPr>
            <w:tcW w:w="510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«Линейная алгебра и аналитическая геометрия»,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bottom w:val="single" w:sz="4" w:space="0" w:color="auto"/>
              <w:right w:val="nil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4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5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</w:tc>
        <w:tc>
          <w:tcPr>
            <w:tcW w:w="3932" w:type="dxa"/>
            <w:tcBorders>
              <w:bottom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>Модуль 2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Введение в математический анализ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Дифференциальное исчисление функций нескольких переменных</w:t>
            </w:r>
          </w:p>
        </w:tc>
        <w:tc>
          <w:tcPr>
            <w:tcW w:w="510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«Начала математического анализа»,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- 31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«Дифференциальное исчисление функций нескольких  переменных. Скалярное поле»,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2010. - 18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7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3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Интегральное исчисление функции одной переменной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Кратные, криволинейные и поверхностные интегралы. Элементы теории поля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«Интегралы»,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8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4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Числовые и функциональные ряды. Гармонический анализ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«Числовые и степенные ряды. Ряды и интегралы Фурье»,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- 44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9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>
              <w:rPr>
                <w:rFonts w:eastAsia="Times New Roman" w:cs="Times New Roman"/>
                <w:b/>
                <w:szCs w:val="28"/>
                <w:lang w:eastAsia="ru-RU"/>
              </w:rPr>
              <w:t>5</w:t>
            </w: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Дифференциальные уравнения. Уравнения математической физики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«Дифференциальные уравнения и системы»,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2009. - 34 с. (500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</w:tc>
      </w:tr>
      <w:tr w:rsidR="003D7348" w:rsidRPr="003D7348" w:rsidTr="00EF2AED">
        <w:tc>
          <w:tcPr>
            <w:tcW w:w="5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</w:p>
          <w:p w:rsidR="003D7348" w:rsidRPr="003D7348" w:rsidRDefault="001D73A0" w:rsidP="003D7348">
            <w:pPr>
              <w:spacing w:after="0" w:line="240" w:lineRule="auto"/>
              <w:jc w:val="center"/>
              <w:rPr>
                <w:rFonts w:eastAsia="Times New Roman" w:cs="Times New Roman"/>
                <w:szCs w:val="24"/>
                <w:lang w:eastAsia="ru-RU"/>
              </w:rPr>
            </w:pPr>
            <w:r>
              <w:rPr>
                <w:rFonts w:eastAsia="Times New Roman" w:cs="Times New Roman"/>
                <w:szCs w:val="24"/>
                <w:lang w:eastAsia="ru-RU"/>
              </w:rPr>
              <w:t>10</w:t>
            </w:r>
          </w:p>
          <w:p w:rsidR="003D7348" w:rsidRPr="003D7348" w:rsidRDefault="003D7348" w:rsidP="001D73A0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4"/>
                <w:lang w:eastAsia="ru-RU"/>
              </w:rPr>
            </w:pPr>
            <w:r w:rsidRPr="003D7348">
              <w:rPr>
                <w:rFonts w:eastAsia="Times New Roman" w:cs="Times New Roman"/>
                <w:szCs w:val="24"/>
                <w:lang w:eastAsia="ru-RU"/>
              </w:rPr>
              <w:t>1</w:t>
            </w:r>
            <w:r w:rsidR="001D73A0">
              <w:rPr>
                <w:rFonts w:eastAsia="Times New Roman" w:cs="Times New Roman"/>
                <w:szCs w:val="24"/>
                <w:lang w:eastAsia="ru-RU"/>
              </w:rPr>
              <w:t>1</w:t>
            </w:r>
          </w:p>
        </w:tc>
        <w:tc>
          <w:tcPr>
            <w:tcW w:w="39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b/>
                <w:szCs w:val="28"/>
                <w:lang w:eastAsia="ru-RU"/>
              </w:rPr>
              <w:t xml:space="preserve">Модуль </w:t>
            </w:r>
            <w:r w:rsidR="001D73A0">
              <w:rPr>
                <w:rFonts w:eastAsia="Times New Roman" w:cs="Times New Roman"/>
                <w:b/>
                <w:szCs w:val="28"/>
                <w:lang w:eastAsia="ru-RU"/>
              </w:rPr>
              <w:t>6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Теория вероятности</w:t>
            </w:r>
          </w:p>
          <w:p w:rsidR="003D7348" w:rsidRPr="003D7348" w:rsidRDefault="003D7348" w:rsidP="003D7348">
            <w:pPr>
              <w:spacing w:after="0" w:line="240" w:lineRule="auto"/>
              <w:jc w:val="center"/>
              <w:rPr>
                <w:rFonts w:eastAsia="Times New Roman" w:cs="Times New Roman"/>
                <w:b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Математическая статистика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 «Теория вероятностей. Случайные величины»,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2008.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rPr>
                <w:rFonts w:eastAsia="Times New Roman" w:cs="Times New Roman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>«Статистика», сб. типовых расчетов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2013. - 40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).</w:t>
            </w:r>
          </w:p>
          <w:p w:rsidR="003D7348" w:rsidRPr="003D7348" w:rsidRDefault="003D7348" w:rsidP="003D7348">
            <w:pPr>
              <w:spacing w:after="0" w:line="240" w:lineRule="auto"/>
              <w:ind w:right="-108"/>
              <w:rPr>
                <w:rFonts w:eastAsia="Times New Roman" w:cs="Times New Roman"/>
                <w:b/>
                <w:sz w:val="28"/>
                <w:szCs w:val="28"/>
                <w:lang w:eastAsia="ru-RU"/>
              </w:rPr>
            </w:pPr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 «Исследование надежности технических систем», Учебное пособие / ПГУПС. Каф. "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Высш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 xml:space="preserve">. математика", 2014. - 59 с. (200 </w:t>
            </w:r>
            <w:proofErr w:type="spellStart"/>
            <w:r w:rsidRPr="003D7348">
              <w:rPr>
                <w:rFonts w:eastAsia="Times New Roman" w:cs="Times New Roman"/>
                <w:szCs w:val="28"/>
                <w:lang w:eastAsia="ru-RU"/>
              </w:rPr>
              <w:t>экз</w:t>
            </w:r>
            <w:proofErr w:type="spellEnd"/>
            <w:r w:rsidRPr="003D7348">
              <w:rPr>
                <w:rFonts w:eastAsia="Times New Roman" w:cs="Times New Roman"/>
                <w:szCs w:val="28"/>
                <w:lang w:eastAsia="ru-RU"/>
              </w:rPr>
              <w:t>)</w:t>
            </w:r>
          </w:p>
        </w:tc>
      </w:tr>
    </w:tbl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both"/>
        <w:rPr>
          <w:rFonts w:eastAsia="Times New Roman" w:cs="Times New Roman"/>
          <w:bCs/>
          <w:iCs/>
          <w:sz w:val="28"/>
          <w:szCs w:val="28"/>
          <w:lang w:eastAsia="ru-RU"/>
        </w:rPr>
      </w:pPr>
      <w:r>
        <w:rPr>
          <w:rFonts w:eastAsia="Times New Roman" w:cs="Times New Roman"/>
          <w:bCs/>
          <w:sz w:val="28"/>
          <w:szCs w:val="28"/>
          <w:lang w:eastAsia="ru-RU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Cs/>
          <w:sz w:val="28"/>
          <w:szCs w:val="28"/>
          <w:lang w:eastAsia="ru-RU"/>
        </w:rPr>
      </w:pPr>
    </w:p>
    <w:p w:rsidR="00BF3A21" w:rsidRDefault="00BF3A21" w:rsidP="00BF3A21">
      <w:pPr>
        <w:spacing w:after="0" w:line="240" w:lineRule="auto"/>
        <w:ind w:firstLine="851"/>
        <w:jc w:val="center"/>
        <w:rPr>
          <w:rFonts w:eastAsia="Times New Roman" w:cs="Times New Roman"/>
          <w:b/>
          <w:bCs/>
          <w:sz w:val="28"/>
          <w:szCs w:val="28"/>
          <w:lang w:eastAsia="ru-RU"/>
        </w:rPr>
      </w:pPr>
      <w:r>
        <w:rPr>
          <w:rFonts w:eastAsia="Times New Roman" w:cs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9D72CB" w:rsidRDefault="009D72CB" w:rsidP="009D72CB">
      <w:pPr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9D72CB" w:rsidRPr="00B55835" w:rsidRDefault="009D72CB" w:rsidP="009D72CB">
      <w:pPr>
        <w:numPr>
          <w:ilvl w:val="0"/>
          <w:numId w:val="17"/>
        </w:numPr>
        <w:tabs>
          <w:tab w:val="clear" w:pos="1212"/>
          <w:tab w:val="num" w:pos="851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B55835">
        <w:rPr>
          <w:bCs/>
          <w:sz w:val="28"/>
          <w:szCs w:val="28"/>
        </w:rPr>
        <w:t xml:space="preserve">Письменный Д. Т. Конспект лекций по высшей математике: </w:t>
      </w:r>
      <w:r>
        <w:rPr>
          <w:bCs/>
          <w:sz w:val="28"/>
          <w:szCs w:val="28"/>
        </w:rPr>
        <w:t xml:space="preserve">полный курс/13-е изд.-Москва: </w:t>
      </w:r>
      <w:hyperlink r:id="rId8" w:history="1">
        <w:r w:rsidRPr="00B55835">
          <w:rPr>
            <w:bCs/>
            <w:sz w:val="28"/>
            <w:szCs w:val="28"/>
          </w:rPr>
          <w:t>Айрис-Пресс</w:t>
        </w:r>
      </w:hyperlink>
      <w:r w:rsidRPr="00B55835">
        <w:rPr>
          <w:bCs/>
          <w:sz w:val="28"/>
          <w:szCs w:val="28"/>
        </w:rPr>
        <w:t>, 201</w:t>
      </w:r>
      <w:r>
        <w:rPr>
          <w:bCs/>
          <w:sz w:val="28"/>
          <w:szCs w:val="28"/>
        </w:rPr>
        <w:t>5</w:t>
      </w:r>
      <w:r w:rsidRPr="00B55835">
        <w:rPr>
          <w:bCs/>
          <w:sz w:val="28"/>
          <w:szCs w:val="28"/>
        </w:rPr>
        <w:t>. – 60</w:t>
      </w:r>
      <w:r>
        <w:rPr>
          <w:bCs/>
          <w:sz w:val="28"/>
          <w:szCs w:val="28"/>
        </w:rPr>
        <w:t>3</w:t>
      </w:r>
      <w:r w:rsidRPr="00B55835">
        <w:rPr>
          <w:bCs/>
          <w:sz w:val="28"/>
          <w:szCs w:val="28"/>
        </w:rPr>
        <w:t xml:space="preserve"> c. </w:t>
      </w:r>
      <w:r>
        <w:rPr>
          <w:bCs/>
          <w:sz w:val="28"/>
          <w:szCs w:val="28"/>
        </w:rPr>
        <w:t>и аналоги годов издания 2003-2014.</w:t>
      </w:r>
    </w:p>
    <w:p w:rsidR="009D72CB" w:rsidRPr="005C7F11" w:rsidRDefault="009D72CB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Ряды. Уч. пособие / </w:t>
      </w:r>
      <w:proofErr w:type="spellStart"/>
      <w:r w:rsidRPr="005C7F11"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В. В., Спиридонов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>Е.И., Шварц</w:t>
      </w:r>
      <w:r w:rsidRPr="00373351">
        <w:rPr>
          <w:bCs/>
          <w:sz w:val="28"/>
          <w:szCs w:val="28"/>
        </w:rPr>
        <w:t xml:space="preserve"> </w:t>
      </w:r>
      <w:r w:rsidRPr="005C7F11">
        <w:rPr>
          <w:bCs/>
          <w:sz w:val="28"/>
          <w:szCs w:val="28"/>
        </w:rPr>
        <w:t xml:space="preserve">М. А. </w:t>
      </w:r>
      <w:r>
        <w:rPr>
          <w:bCs/>
          <w:sz w:val="28"/>
          <w:szCs w:val="28"/>
        </w:rPr>
        <w:t xml:space="preserve"> - Санкт-Петербург: ПГУПС, 2010</w:t>
      </w:r>
      <w:r w:rsidRPr="005C7F11">
        <w:rPr>
          <w:bCs/>
          <w:sz w:val="28"/>
          <w:szCs w:val="28"/>
        </w:rPr>
        <w:t xml:space="preserve">. – 49 с. </w:t>
      </w:r>
    </w:p>
    <w:p w:rsidR="009D72CB" w:rsidRPr="00C25210" w:rsidRDefault="009D72CB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Аналитическая геометрия. Метод.</w:t>
      </w:r>
      <w:r w:rsidRPr="00C25210">
        <w:rPr>
          <w:bCs/>
          <w:sz w:val="28"/>
          <w:szCs w:val="28"/>
        </w:rPr>
        <w:t xml:space="preserve"> пособие / Артамонова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 xml:space="preserve">Н. Е., </w:t>
      </w:r>
      <w:r>
        <w:rPr>
          <w:bCs/>
          <w:sz w:val="28"/>
          <w:szCs w:val="28"/>
        </w:rPr>
        <w:t>Воронина</w:t>
      </w:r>
      <w:r w:rsidRPr="00373351">
        <w:rPr>
          <w:bCs/>
          <w:sz w:val="28"/>
          <w:szCs w:val="28"/>
        </w:rPr>
        <w:t xml:space="preserve"> </w:t>
      </w:r>
      <w:r w:rsidRPr="00C25210">
        <w:rPr>
          <w:bCs/>
          <w:sz w:val="28"/>
          <w:szCs w:val="28"/>
        </w:rPr>
        <w:t>М. М</w:t>
      </w:r>
      <w:r>
        <w:rPr>
          <w:bCs/>
          <w:sz w:val="28"/>
          <w:szCs w:val="28"/>
        </w:rPr>
        <w:t>., Самойлова</w:t>
      </w:r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Т. Ю. </w:t>
      </w:r>
      <w:r w:rsidRPr="003C612E">
        <w:rPr>
          <w:bCs/>
          <w:sz w:val="28"/>
          <w:szCs w:val="28"/>
        </w:rPr>
        <w:t xml:space="preserve">- Санкт-Петербург: </w:t>
      </w:r>
      <w:r w:rsidRPr="00C25210">
        <w:rPr>
          <w:bCs/>
          <w:sz w:val="28"/>
          <w:szCs w:val="28"/>
        </w:rPr>
        <w:t xml:space="preserve">ПГУПС, 2011. – 28 с. </w:t>
      </w:r>
    </w:p>
    <w:p w:rsidR="009D72CB" w:rsidRDefault="009D72CB" w:rsidP="009D72CB">
      <w:pPr>
        <w:numPr>
          <w:ilvl w:val="0"/>
          <w:numId w:val="17"/>
        </w:numPr>
        <w:tabs>
          <w:tab w:val="clear" w:pos="1212"/>
          <w:tab w:val="left" w:pos="1200"/>
          <w:tab w:val="num" w:pos="1800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Математическая статистика. Уч</w:t>
      </w:r>
      <w:r w:rsidRPr="00C25210">
        <w:rPr>
          <w:bCs/>
          <w:sz w:val="28"/>
          <w:szCs w:val="28"/>
        </w:rPr>
        <w:t xml:space="preserve">. пособие </w:t>
      </w:r>
      <w:r>
        <w:rPr>
          <w:bCs/>
          <w:sz w:val="28"/>
          <w:szCs w:val="28"/>
        </w:rPr>
        <w:t xml:space="preserve">/ </w:t>
      </w:r>
      <w:proofErr w:type="spellStart"/>
      <w:r>
        <w:rPr>
          <w:bCs/>
          <w:sz w:val="28"/>
          <w:szCs w:val="28"/>
        </w:rPr>
        <w:t>Гарбарук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В. В., </w:t>
      </w:r>
    </w:p>
    <w:p w:rsidR="009D72CB" w:rsidRDefault="009D72CB" w:rsidP="009D72CB">
      <w:pPr>
        <w:tabs>
          <w:tab w:val="left" w:pos="1200"/>
          <w:tab w:val="num" w:pos="1800"/>
        </w:tabs>
        <w:spacing w:after="0"/>
        <w:jc w:val="both"/>
        <w:rPr>
          <w:bCs/>
          <w:sz w:val="28"/>
          <w:szCs w:val="28"/>
        </w:rPr>
      </w:pPr>
      <w:proofErr w:type="spellStart"/>
      <w:r>
        <w:rPr>
          <w:bCs/>
          <w:sz w:val="28"/>
          <w:szCs w:val="28"/>
        </w:rPr>
        <w:t>Пупышева</w:t>
      </w:r>
      <w:proofErr w:type="spellEnd"/>
      <w:r w:rsidRPr="0037335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Ю.Ю.: -</w:t>
      </w:r>
      <w:r w:rsidRPr="003C612E">
        <w:rPr>
          <w:bCs/>
          <w:sz w:val="28"/>
          <w:szCs w:val="28"/>
        </w:rPr>
        <w:t xml:space="preserve">Санкт-Петербург: </w:t>
      </w:r>
      <w:r w:rsidRPr="00C25210">
        <w:rPr>
          <w:bCs/>
          <w:sz w:val="28"/>
          <w:szCs w:val="28"/>
        </w:rPr>
        <w:t>ПГУПС,  2012. – 56 с.</w:t>
      </w:r>
    </w:p>
    <w:p w:rsidR="001D73A0" w:rsidRPr="009D72CB" w:rsidRDefault="009D72CB" w:rsidP="009D72CB">
      <w:pPr>
        <w:pStyle w:val="a6"/>
        <w:numPr>
          <w:ilvl w:val="0"/>
          <w:numId w:val="17"/>
        </w:numPr>
        <w:tabs>
          <w:tab w:val="clear" w:pos="1212"/>
          <w:tab w:val="num" w:pos="1276"/>
          <w:tab w:val="num" w:pos="1800"/>
        </w:tabs>
        <w:spacing w:after="0" w:line="240" w:lineRule="auto"/>
        <w:ind w:left="0" w:firstLine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  <w:r w:rsidRPr="009D72CB">
        <w:rPr>
          <w:sz w:val="28"/>
          <w:szCs w:val="28"/>
        </w:rPr>
        <w:t xml:space="preserve">Вдовин, А.Ю. Высшая математика. Стандартные задачи с основами теории. [Электронный ресурс] : учеб. пособие / А.Ю. Вдовин, Л.В. Михалева, В.М. Мухина. — Электрон. дан. — СПб. : Лань, 2009. — 192 с. — Режим доступа: http://e.lanbook.com/book/45 — </w:t>
      </w:r>
      <w:proofErr w:type="spellStart"/>
      <w:r w:rsidRPr="009D72CB">
        <w:rPr>
          <w:sz w:val="28"/>
          <w:szCs w:val="28"/>
        </w:rPr>
        <w:t>Загл</w:t>
      </w:r>
      <w:proofErr w:type="spellEnd"/>
      <w:r w:rsidRPr="009D72CB">
        <w:rPr>
          <w:sz w:val="28"/>
          <w:szCs w:val="28"/>
        </w:rPr>
        <w:t>. с экрана.</w:t>
      </w:r>
    </w:p>
    <w:p w:rsidR="001D73A0" w:rsidRPr="001D73A0" w:rsidRDefault="001D73A0" w:rsidP="001D73A0">
      <w:pPr>
        <w:tabs>
          <w:tab w:val="left" w:pos="1200"/>
          <w:tab w:val="num" w:pos="1800"/>
        </w:tabs>
        <w:spacing w:after="0" w:line="240" w:lineRule="auto"/>
        <w:ind w:left="851"/>
        <w:jc w:val="both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8.2 Перечень дополнительной учебной литературы, необходимой для освоения дисциплины</w:t>
      </w:r>
    </w:p>
    <w:p w:rsidR="001D73A0" w:rsidRPr="001D73A0" w:rsidRDefault="001D73A0" w:rsidP="001D73A0">
      <w:pPr>
        <w:numPr>
          <w:ilvl w:val="0"/>
          <w:numId w:val="16"/>
        </w:numPr>
        <w:tabs>
          <w:tab w:val="num" w:pos="360"/>
        </w:tabs>
        <w:spacing w:after="0" w:line="240" w:lineRule="auto"/>
        <w:ind w:left="360" w:firstLine="480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>Интегральное исчисление. Метод. пособие / З. С. Галанова, Е. Н. Елисеева, Н. В. Лапшина, Т. И. Ушакова.: -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2011 г. – 31 с. </w:t>
      </w: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</w:p>
    <w:p w:rsidR="001D73A0" w:rsidRPr="001D73A0" w:rsidRDefault="001D73A0" w:rsidP="001D73A0">
      <w:pPr>
        <w:spacing w:after="0" w:line="240" w:lineRule="auto"/>
        <w:ind w:left="720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>8.3 Перечень нормативно-правовой документации, необходимой для освоения дисциплины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  <w:r w:rsidRPr="001D73A0">
        <w:rPr>
          <w:rFonts w:eastAsia="Times New Roman" w:cs="Times New Roman"/>
          <w:sz w:val="28"/>
          <w:szCs w:val="24"/>
          <w:lang w:eastAsia="ru-RU"/>
        </w:rPr>
        <w:t>При освоении данной дисциплины нормативно-правовая документация не используется.</w:t>
      </w:r>
    </w:p>
    <w:p w:rsidR="001D73A0" w:rsidRPr="001D73A0" w:rsidRDefault="001D73A0" w:rsidP="001D73A0">
      <w:pPr>
        <w:spacing w:after="0" w:line="240" w:lineRule="auto"/>
        <w:rPr>
          <w:rFonts w:eastAsia="Times New Roman" w:cs="Times New Roman"/>
          <w:sz w:val="28"/>
          <w:szCs w:val="24"/>
          <w:lang w:eastAsia="ru-RU"/>
        </w:rPr>
      </w:pPr>
    </w:p>
    <w:p w:rsidR="001D73A0" w:rsidRPr="001D73A0" w:rsidRDefault="001D73A0" w:rsidP="001D73A0">
      <w:pPr>
        <w:numPr>
          <w:ilvl w:val="1"/>
          <w:numId w:val="18"/>
        </w:numPr>
        <w:spacing w:after="0" w:line="240" w:lineRule="auto"/>
        <w:rPr>
          <w:rFonts w:eastAsia="Times New Roman" w:cs="Times New Roman"/>
          <w:bCs/>
          <w:sz w:val="28"/>
          <w:szCs w:val="28"/>
          <w:lang w:eastAsia="ru-RU"/>
        </w:rPr>
      </w:pP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 Другие издания, необходимые для освоения дисциплины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Криволинейные интегралы. Методические указания к типовому расчёту/ Канунников и др.: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>Санкт-Петербург: ПГУПС</w:t>
      </w:r>
      <w:r w:rsidRPr="001D73A0">
        <w:rPr>
          <w:rFonts w:eastAsia="Times New Roman" w:cs="Times New Roman"/>
          <w:sz w:val="28"/>
          <w:szCs w:val="28"/>
          <w:lang w:eastAsia="ru-RU"/>
        </w:rPr>
        <w:t xml:space="preserve"> 2009 г.- 21 с.</w:t>
      </w:r>
    </w:p>
    <w:p w:rsidR="001D73A0" w:rsidRPr="001D73A0" w:rsidRDefault="001D73A0" w:rsidP="001D73A0">
      <w:pPr>
        <w:numPr>
          <w:ilvl w:val="0"/>
          <w:numId w:val="19"/>
        </w:numPr>
        <w:spacing w:after="0" w:line="240" w:lineRule="auto"/>
        <w:jc w:val="both"/>
        <w:rPr>
          <w:rFonts w:eastAsia="Times New Roman" w:cs="Times New Roman"/>
          <w:sz w:val="28"/>
          <w:szCs w:val="28"/>
          <w:lang w:eastAsia="ru-RU"/>
        </w:rPr>
      </w:pPr>
      <w:r w:rsidRPr="001D73A0">
        <w:rPr>
          <w:rFonts w:eastAsia="Times New Roman" w:cs="Times New Roman"/>
          <w:sz w:val="28"/>
          <w:szCs w:val="28"/>
          <w:lang w:eastAsia="ru-RU"/>
        </w:rPr>
        <w:t xml:space="preserve">Дифференциальное исчисление функций нескольких переменных. Скалярное поле. Метод. указ. / Л. Х Малинская, Е.А. Никитина, И. М. Соловьева, Ю. В. Харина.: - </w:t>
      </w:r>
      <w:r w:rsidRPr="001D73A0">
        <w:rPr>
          <w:rFonts w:eastAsia="Times New Roman" w:cs="Times New Roman"/>
          <w:bCs/>
          <w:sz w:val="28"/>
          <w:szCs w:val="28"/>
          <w:lang w:eastAsia="ru-RU"/>
        </w:rPr>
        <w:t xml:space="preserve">Санкт-Петербург: ПГУПС, </w:t>
      </w:r>
      <w:r w:rsidRPr="001D73A0">
        <w:rPr>
          <w:rFonts w:eastAsia="Times New Roman" w:cs="Times New Roman"/>
          <w:sz w:val="28"/>
          <w:szCs w:val="28"/>
          <w:lang w:eastAsia="ru-RU"/>
        </w:rPr>
        <w:t>2010 г. – 24 с.</w:t>
      </w:r>
    </w:p>
    <w:p w:rsidR="001D73A0" w:rsidRPr="001D73A0" w:rsidRDefault="001D73A0" w:rsidP="001D73A0">
      <w:pPr>
        <w:tabs>
          <w:tab w:val="center" w:pos="5103"/>
          <w:tab w:val="right" w:pos="10205"/>
        </w:tabs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eastAsia="Times New Roman" w:cs="Times New Roman"/>
          <w:szCs w:val="28"/>
          <w:lang w:eastAsia="ru-RU"/>
        </w:rPr>
      </w:pPr>
    </w:p>
    <w:p w:rsidR="00A420D9" w:rsidRDefault="00A420D9" w:rsidP="00A420D9">
      <w:pPr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9.</w:t>
      </w:r>
      <w:r w:rsidRPr="001B4F1A">
        <w:rPr>
          <w:b/>
          <w:bCs/>
          <w:sz w:val="28"/>
          <w:szCs w:val="28"/>
        </w:rPr>
        <w:t xml:space="preserve"> Перечень ресурсов информационно-телекоммуникационной сети «Интернет», необходимых для освоения дисциплины</w:t>
      </w:r>
      <w:r w:rsidRPr="001B4F1A">
        <w:rPr>
          <w:b/>
          <w:sz w:val="28"/>
          <w:szCs w:val="28"/>
        </w:rPr>
        <w:t xml:space="preserve"> </w:t>
      </w:r>
    </w:p>
    <w:p w:rsidR="00A420D9" w:rsidRDefault="00A420D9" w:rsidP="00A420D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1. Личный кабинет обучающегося и электронная информационно-образовательная среда.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>
        <w:rPr>
          <w:sz w:val="28"/>
          <w:szCs w:val="28"/>
          <w:lang w:val="en-US"/>
        </w:rPr>
        <w:t>http://sdo.pgups.ru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(</w:t>
      </w:r>
      <w:r>
        <w:rPr>
          <w:sz w:val="28"/>
          <w:szCs w:val="28"/>
        </w:rPr>
        <w:t>для доступа к полнотекстовым документам требуется авторизация);</w:t>
      </w:r>
    </w:p>
    <w:p w:rsidR="00A420D9" w:rsidRPr="004E2657" w:rsidRDefault="00A420D9" w:rsidP="00A420D9">
      <w:pPr>
        <w:ind w:left="426"/>
        <w:rPr>
          <w:sz w:val="28"/>
          <w:szCs w:val="28"/>
        </w:rPr>
      </w:pPr>
      <w:r>
        <w:rPr>
          <w:sz w:val="28"/>
          <w:szCs w:val="28"/>
        </w:rPr>
        <w:t xml:space="preserve">2. Электронно-библиотечная система ЛАНЬ </w:t>
      </w:r>
      <w:r>
        <w:rPr>
          <w:sz w:val="28"/>
          <w:szCs w:val="28"/>
          <w:lang w:val="en-US"/>
        </w:rPr>
        <w:t>[</w:t>
      </w:r>
      <w:r>
        <w:rPr>
          <w:sz w:val="28"/>
          <w:szCs w:val="28"/>
        </w:rPr>
        <w:t>Электронный ресурс</w:t>
      </w:r>
      <w:r>
        <w:rPr>
          <w:sz w:val="28"/>
          <w:szCs w:val="28"/>
          <w:lang w:val="en-US"/>
        </w:rPr>
        <w:t>]</w:t>
      </w:r>
      <w:r>
        <w:rPr>
          <w:sz w:val="28"/>
          <w:szCs w:val="28"/>
        </w:rPr>
        <w:t xml:space="preserve">. </w:t>
      </w:r>
      <w:r>
        <w:rPr>
          <w:bCs/>
          <w:sz w:val="28"/>
        </w:rPr>
        <w:t>–</w:t>
      </w:r>
      <w:r>
        <w:rPr>
          <w:sz w:val="28"/>
          <w:szCs w:val="28"/>
        </w:rPr>
        <w:t xml:space="preserve"> Режим доступа: </w:t>
      </w:r>
      <w:r w:rsidRPr="00926C07">
        <w:rPr>
          <w:sz w:val="28"/>
          <w:szCs w:val="28"/>
          <w:lang w:val="en-US"/>
        </w:rPr>
        <w:t>http</w:t>
      </w:r>
      <w:r w:rsidRPr="00926C07">
        <w:rPr>
          <w:sz w:val="28"/>
          <w:szCs w:val="28"/>
        </w:rPr>
        <w:t>:/</w:t>
      </w:r>
      <w:r w:rsidRPr="00926C07">
        <w:rPr>
          <w:sz w:val="28"/>
          <w:szCs w:val="28"/>
          <w:lang w:val="en-US"/>
        </w:rPr>
        <w:t>e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lanbook</w:t>
      </w:r>
      <w:r w:rsidRPr="00926C07">
        <w:rPr>
          <w:sz w:val="28"/>
          <w:szCs w:val="28"/>
        </w:rPr>
        <w:t>.</w:t>
      </w:r>
      <w:r w:rsidRPr="00926C07">
        <w:rPr>
          <w:sz w:val="28"/>
          <w:szCs w:val="28"/>
          <w:lang w:val="en-US"/>
        </w:rPr>
        <w:t>com</w:t>
      </w:r>
      <w:r>
        <w:rPr>
          <w:sz w:val="28"/>
          <w:szCs w:val="28"/>
          <w:lang w:val="en-US"/>
        </w:rPr>
        <w:t xml:space="preserve">/ books </w:t>
      </w:r>
      <w:r>
        <w:rPr>
          <w:sz w:val="28"/>
          <w:szCs w:val="28"/>
        </w:rPr>
        <w:t>˗</w:t>
      </w:r>
      <w:r>
        <w:rPr>
          <w:sz w:val="28"/>
          <w:szCs w:val="28"/>
          <w:lang w:val="en-US"/>
        </w:rPr>
        <w:t xml:space="preserve"> </w:t>
      </w:r>
      <w:proofErr w:type="spellStart"/>
      <w:r>
        <w:rPr>
          <w:sz w:val="28"/>
          <w:szCs w:val="28"/>
        </w:rPr>
        <w:t>Загл</w:t>
      </w:r>
      <w:proofErr w:type="spellEnd"/>
      <w:r>
        <w:rPr>
          <w:sz w:val="28"/>
          <w:szCs w:val="28"/>
        </w:rPr>
        <w:t>. с экрана.;</w:t>
      </w:r>
    </w:p>
    <w:p w:rsidR="00A420D9" w:rsidRDefault="00A420D9" w:rsidP="00A420D9">
      <w:pPr>
        <w:rPr>
          <w:b/>
        </w:rPr>
      </w:pPr>
    </w:p>
    <w:p w:rsidR="00A420D9" w:rsidRDefault="00A420D9" w:rsidP="00A420D9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10. </w:t>
      </w:r>
      <w:r w:rsidRPr="00CC2264">
        <w:rPr>
          <w:b/>
          <w:bCs/>
          <w:sz w:val="28"/>
          <w:szCs w:val="28"/>
        </w:rPr>
        <w:t>Методические указания для обучающихся по освоению дисциплины</w:t>
      </w:r>
    </w:p>
    <w:p w:rsidR="00A420D9" w:rsidRPr="005B0295" w:rsidRDefault="00A420D9" w:rsidP="00A420D9">
      <w:pPr>
        <w:ind w:firstLine="851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Порядок изучения дисциплины следующий:</w:t>
      </w:r>
    </w:p>
    <w:p w:rsidR="00A420D9" w:rsidRPr="005B0295" w:rsidRDefault="00A420D9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A420D9" w:rsidRPr="005B0295" w:rsidRDefault="00A420D9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A420D9" w:rsidRPr="005B0295" w:rsidRDefault="00A420D9" w:rsidP="00A420D9">
      <w:pPr>
        <w:pStyle w:val="a6"/>
        <w:numPr>
          <w:ilvl w:val="0"/>
          <w:numId w:val="20"/>
        </w:numPr>
        <w:tabs>
          <w:tab w:val="left" w:pos="1418"/>
        </w:tabs>
        <w:spacing w:after="0" w:line="240" w:lineRule="auto"/>
        <w:ind w:left="0" w:firstLine="851"/>
        <w:jc w:val="both"/>
        <w:rPr>
          <w:bCs/>
          <w:sz w:val="28"/>
          <w:szCs w:val="28"/>
        </w:rPr>
      </w:pPr>
      <w:r w:rsidRPr="005B0295">
        <w:rPr>
          <w:bCs/>
          <w:sz w:val="28"/>
          <w:szCs w:val="28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A420D9" w:rsidRPr="005B0295" w:rsidRDefault="00A420D9" w:rsidP="00A420D9">
      <w:pPr>
        <w:ind w:firstLine="851"/>
        <w:jc w:val="center"/>
        <w:rPr>
          <w:bCs/>
          <w:sz w:val="28"/>
          <w:szCs w:val="28"/>
        </w:rPr>
      </w:pPr>
    </w:p>
    <w:p w:rsidR="00A420D9" w:rsidRPr="00D2714B" w:rsidRDefault="00A420D9" w:rsidP="00A420D9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11</w:t>
      </w:r>
      <w:r w:rsidRPr="00D2714B">
        <w:rPr>
          <w:b/>
          <w:bCs/>
          <w:sz w:val="28"/>
          <w:szCs w:val="28"/>
        </w:rPr>
        <w:t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A420D9" w:rsidRDefault="00A420D9" w:rsidP="00A420D9">
      <w:pPr>
        <w:tabs>
          <w:tab w:val="left" w:pos="0"/>
        </w:tabs>
        <w:ind w:firstLine="851"/>
        <w:rPr>
          <w:sz w:val="28"/>
          <w:szCs w:val="28"/>
        </w:rPr>
      </w:pPr>
    </w:p>
    <w:p w:rsidR="00A420D9" w:rsidRPr="005C3AFF" w:rsidRDefault="00A420D9" w:rsidP="00A420D9">
      <w:pPr>
        <w:tabs>
          <w:tab w:val="left" w:pos="0"/>
        </w:tabs>
        <w:ind w:firstLine="851"/>
        <w:rPr>
          <w:sz w:val="28"/>
          <w:szCs w:val="28"/>
        </w:rPr>
      </w:pPr>
      <w:r>
        <w:rPr>
          <w:sz w:val="28"/>
          <w:szCs w:val="28"/>
        </w:rPr>
        <w:t>При осуществлении образовательного процесса по</w:t>
      </w:r>
      <w:r w:rsidRPr="005C3AFF">
        <w:rPr>
          <w:sz w:val="28"/>
          <w:szCs w:val="28"/>
        </w:rPr>
        <w:t xml:space="preserve"> дисциплин</w:t>
      </w:r>
      <w:r>
        <w:rPr>
          <w:sz w:val="28"/>
          <w:szCs w:val="28"/>
        </w:rPr>
        <w:t>е</w:t>
      </w:r>
      <w:r w:rsidRPr="005C3AFF">
        <w:rPr>
          <w:sz w:val="28"/>
          <w:szCs w:val="28"/>
        </w:rPr>
        <w:t xml:space="preserve"> используются следующие </w:t>
      </w:r>
      <w:r>
        <w:rPr>
          <w:sz w:val="28"/>
          <w:szCs w:val="28"/>
        </w:rPr>
        <w:t>информационные технологии</w:t>
      </w:r>
      <w:r w:rsidRPr="005C3AFF">
        <w:rPr>
          <w:sz w:val="28"/>
          <w:szCs w:val="28"/>
        </w:rPr>
        <w:t>:</w:t>
      </w:r>
    </w:p>
    <w:p w:rsidR="00A420D9" w:rsidRDefault="00A420D9" w:rsidP="00A420D9">
      <w:pPr>
        <w:rPr>
          <w:bCs/>
          <w:sz w:val="28"/>
        </w:rPr>
      </w:pPr>
      <w:r>
        <w:rPr>
          <w:bCs/>
          <w:sz w:val="28"/>
        </w:rPr>
        <w:t>– технические средства (компьютерная техника, проектор);</w:t>
      </w:r>
    </w:p>
    <w:p w:rsidR="00A420D9" w:rsidRPr="005C3AFF" w:rsidRDefault="00A420D9" w:rsidP="00A420D9">
      <w:pPr>
        <w:rPr>
          <w:sz w:val="28"/>
        </w:rPr>
      </w:pPr>
      <w:r>
        <w:rPr>
          <w:bCs/>
          <w:sz w:val="28"/>
        </w:rPr>
        <w:t>– методы обучения с использованием информационных технологий (демонстрация мультимедийных материалов).</w:t>
      </w:r>
    </w:p>
    <w:p w:rsidR="00A420D9" w:rsidRPr="00011D45" w:rsidRDefault="00A420D9" w:rsidP="00A420D9">
      <w:pPr>
        <w:tabs>
          <w:tab w:val="left" w:pos="1418"/>
        </w:tabs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     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A420D9" w:rsidRDefault="00A420D9" w:rsidP="00A420D9">
      <w:pPr>
        <w:ind w:firstLine="851"/>
        <w:jc w:val="center"/>
        <w:rPr>
          <w:bCs/>
          <w:sz w:val="28"/>
          <w:szCs w:val="28"/>
        </w:rPr>
      </w:pPr>
      <w:r>
        <w:rPr>
          <w:b/>
          <w:bCs/>
          <w:sz w:val="28"/>
          <w:szCs w:val="28"/>
        </w:rPr>
        <w:t>12. О</w:t>
      </w:r>
      <w:r w:rsidRPr="00BF0C9D">
        <w:rPr>
          <w:b/>
          <w:bCs/>
          <w:sz w:val="28"/>
          <w:szCs w:val="28"/>
        </w:rPr>
        <w:t>писание материально-технической базы, необходимой для осуществления образова</w:t>
      </w:r>
      <w:r>
        <w:rPr>
          <w:b/>
          <w:bCs/>
          <w:sz w:val="28"/>
          <w:szCs w:val="28"/>
        </w:rPr>
        <w:t>тельного процесса по дисциплине</w:t>
      </w:r>
    </w:p>
    <w:p w:rsidR="00A420D9" w:rsidRDefault="00A420D9" w:rsidP="00A420D9">
      <w:pPr>
        <w:tabs>
          <w:tab w:val="left" w:pos="851"/>
        </w:tabs>
        <w:ind w:firstLine="567"/>
        <w:rPr>
          <w:bCs/>
          <w:sz w:val="28"/>
          <w:szCs w:val="28"/>
        </w:rPr>
      </w:pPr>
      <w:r w:rsidRPr="00926C07">
        <w:rPr>
          <w:bCs/>
          <w:sz w:val="28"/>
          <w:szCs w:val="28"/>
        </w:rPr>
        <w:t>Материально-техническая база кафедры «Высшая математика» обеспечивает проведение всех видов учебных занятий, предусмотренных учебным планом</w:t>
      </w:r>
      <w:r w:rsidRPr="00926C07">
        <w:rPr>
          <w:sz w:val="28"/>
          <w:szCs w:val="28"/>
        </w:rPr>
        <w:t xml:space="preserve">, </w:t>
      </w:r>
      <w:r w:rsidRPr="00926C07">
        <w:rPr>
          <w:bCs/>
          <w:sz w:val="28"/>
          <w:szCs w:val="28"/>
        </w:rPr>
        <w:t xml:space="preserve">и соответствует </w:t>
      </w:r>
      <w:r>
        <w:rPr>
          <w:bCs/>
          <w:sz w:val="28"/>
          <w:szCs w:val="28"/>
        </w:rPr>
        <w:t xml:space="preserve">действующим </w:t>
      </w:r>
      <w:r w:rsidRPr="00926C07">
        <w:rPr>
          <w:bCs/>
          <w:sz w:val="28"/>
          <w:szCs w:val="28"/>
        </w:rPr>
        <w:t>санитарным и противопожарным нормам и правилам.</w:t>
      </w:r>
    </w:p>
    <w:p w:rsidR="00A420D9" w:rsidRDefault="00A420D9" w:rsidP="00A420D9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Она содержит специальные помещения – учебные аудитории для проведения занятий лекционного типа, практических занятий, курсового проектирования,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A420D9" w:rsidRDefault="00A420D9" w:rsidP="00A420D9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A420D9" w:rsidRDefault="00A420D9" w:rsidP="00A420D9">
      <w:pPr>
        <w:tabs>
          <w:tab w:val="left" w:pos="851"/>
        </w:tabs>
        <w:ind w:firstLine="567"/>
        <w:rPr>
          <w:bCs/>
          <w:sz w:val="28"/>
          <w:szCs w:val="28"/>
        </w:rPr>
      </w:pPr>
      <w:r>
        <w:rPr>
          <w:bCs/>
          <w:sz w:val="28"/>
          <w:szCs w:val="28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3700B4" w:rsidRPr="001D73A0" w:rsidRDefault="00A420D9" w:rsidP="00A420D9">
      <w:pPr>
        <w:tabs>
          <w:tab w:val="left" w:pos="0"/>
          <w:tab w:val="left" w:pos="1418"/>
        </w:tabs>
        <w:spacing w:after="0" w:line="240" w:lineRule="auto"/>
        <w:contextualSpacing/>
        <w:jc w:val="both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>Помещения для самостоятельной работы обучающихся оснащены компьютерной техникой с возможностью  подключения к сети «Интернет» и обеспечением доступа в электронную информационно-образовательную среду организации.</w:t>
      </w:r>
    </w:p>
    <w:p w:rsidR="003E4FDA" w:rsidRDefault="006823D1">
      <w:r w:rsidRPr="006823D1">
        <w:rPr>
          <w:bCs/>
          <w:noProof/>
          <w:sz w:val="28"/>
          <w:szCs w:val="28"/>
          <w:lang w:eastAsia="ru-RU"/>
        </w:rPr>
        <w:drawing>
          <wp:inline distT="0" distB="0" distL="0" distR="0">
            <wp:extent cx="6475736" cy="1543050"/>
            <wp:effectExtent l="0" t="0" r="1270" b="0"/>
            <wp:docPr id="2" name="Рисунок 2" descr="C:\Users\you\Desktop\РП от СПИРИДОНОВА\Специалисты 2013-2016 факультет ТС\Тоннели и метрополитены (2013-2016)\Рисунок (55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ou\Desktop\РП от СПИРИДОНОВА\Специалисты 2013-2016 факультет ТС\Тоннели и метрополитены (2013-2016)\Рисунок (55).B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8" t="39160" b="46084"/>
                    <a:stretch/>
                  </pic:blipFill>
                  <pic:spPr bwMode="auto">
                    <a:xfrm>
                      <a:off x="0" y="0"/>
                      <a:ext cx="6476714" cy="154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E4F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31A31"/>
    <w:multiLevelType w:val="multilevel"/>
    <w:tmpl w:val="E4344472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Zero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920" w:hanging="2160"/>
      </w:pPr>
      <w:rPr>
        <w:rFonts w:hint="default"/>
      </w:rPr>
    </w:lvl>
  </w:abstractNum>
  <w:abstractNum w:abstractNumId="1">
    <w:nsid w:val="029F3405"/>
    <w:multiLevelType w:val="hybridMultilevel"/>
    <w:tmpl w:val="AF6A0CF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0E882021"/>
    <w:multiLevelType w:val="hybridMultilevel"/>
    <w:tmpl w:val="E80228B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4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15062A48"/>
    <w:multiLevelType w:val="hybridMultilevel"/>
    <w:tmpl w:val="96A26182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8E71A0"/>
    <w:multiLevelType w:val="hybridMultilevel"/>
    <w:tmpl w:val="AFE0CA4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8">
    <w:nsid w:val="27367FF8"/>
    <w:multiLevelType w:val="hybridMultilevel"/>
    <w:tmpl w:val="60588BAC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9">
    <w:nsid w:val="2C5A3FF4"/>
    <w:multiLevelType w:val="hybridMultilevel"/>
    <w:tmpl w:val="5B5EB1E4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0">
    <w:nsid w:val="304C1061"/>
    <w:multiLevelType w:val="hybridMultilevel"/>
    <w:tmpl w:val="0DB42A8E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2">
    <w:nsid w:val="34DF1B2B"/>
    <w:multiLevelType w:val="hybridMultilevel"/>
    <w:tmpl w:val="ED6C0736"/>
    <w:lvl w:ilvl="0" w:tplc="573066D0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4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563211B"/>
    <w:multiLevelType w:val="multilevel"/>
    <w:tmpl w:val="8FA09A04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4FDE324C"/>
    <w:multiLevelType w:val="hybridMultilevel"/>
    <w:tmpl w:val="8F6A6CA4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57B46387"/>
    <w:multiLevelType w:val="hybridMultilevel"/>
    <w:tmpl w:val="07222570"/>
    <w:lvl w:ilvl="0" w:tplc="D200DB9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F0C1890"/>
    <w:multiLevelType w:val="hybridMultilevel"/>
    <w:tmpl w:val="5210AB4A"/>
    <w:lvl w:ilvl="0" w:tplc="0824A3B0">
      <w:start w:val="1"/>
      <w:numFmt w:val="decimal"/>
      <w:lvlText w:val="%1."/>
      <w:lvlJc w:val="left"/>
      <w:pPr>
        <w:tabs>
          <w:tab w:val="num" w:pos="1212"/>
        </w:tabs>
        <w:ind w:left="1212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62"/>
        </w:tabs>
        <w:ind w:left="206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82"/>
        </w:tabs>
        <w:ind w:left="278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502"/>
        </w:tabs>
        <w:ind w:left="350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222"/>
        </w:tabs>
        <w:ind w:left="422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942"/>
        </w:tabs>
        <w:ind w:left="494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662"/>
        </w:tabs>
        <w:ind w:left="566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82"/>
        </w:tabs>
        <w:ind w:left="638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102"/>
        </w:tabs>
        <w:ind w:left="7102" w:hanging="180"/>
      </w:pPr>
      <w:rPr>
        <w:rFonts w:cs="Times New Roman"/>
      </w:rPr>
    </w:lvl>
  </w:abstractNum>
  <w:abstractNum w:abstractNumId="19">
    <w:nsid w:val="6353273E"/>
    <w:multiLevelType w:val="hybridMultilevel"/>
    <w:tmpl w:val="2F96FC3E"/>
    <w:lvl w:ilvl="0" w:tplc="5F62C71A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9"/>
  </w:num>
  <w:num w:numId="3">
    <w:abstractNumId w:val="9"/>
  </w:num>
  <w:num w:numId="4">
    <w:abstractNumId w:val="8"/>
  </w:num>
  <w:num w:numId="5">
    <w:abstractNumId w:val="14"/>
  </w:num>
  <w:num w:numId="6">
    <w:abstractNumId w:val="6"/>
  </w:num>
  <w:num w:numId="7">
    <w:abstractNumId w:val="16"/>
  </w:num>
  <w:num w:numId="8">
    <w:abstractNumId w:val="5"/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3"/>
  </w:num>
  <w:num w:numId="12">
    <w:abstractNumId w:val="4"/>
  </w:num>
  <w:num w:numId="13">
    <w:abstractNumId w:val="11"/>
  </w:num>
  <w:num w:numId="14">
    <w:abstractNumId w:val="1"/>
  </w:num>
  <w:num w:numId="15">
    <w:abstractNumId w:val="19"/>
  </w:num>
  <w:num w:numId="16">
    <w:abstractNumId w:val="17"/>
  </w:num>
  <w:num w:numId="17">
    <w:abstractNumId w:val="18"/>
  </w:num>
  <w:num w:numId="18">
    <w:abstractNumId w:val="0"/>
  </w:num>
  <w:num w:numId="19">
    <w:abstractNumId w:val="2"/>
  </w:num>
  <w:num w:numId="20">
    <w:abstractNumId w:val="7"/>
  </w:num>
  <w:num w:numId="21">
    <w:abstractNumId w:val="13"/>
  </w:num>
  <w:num w:numId="22">
    <w:abstractNumId w:val="4"/>
  </w:num>
  <w:num w:numId="23">
    <w:abstractNumId w:val="15"/>
  </w:num>
  <w:num w:numId="2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3A21"/>
    <w:rsid w:val="00062381"/>
    <w:rsid w:val="000828FB"/>
    <w:rsid w:val="00133BB5"/>
    <w:rsid w:val="001C32A1"/>
    <w:rsid w:val="001D73A0"/>
    <w:rsid w:val="003700B4"/>
    <w:rsid w:val="003C4DEC"/>
    <w:rsid w:val="003D7348"/>
    <w:rsid w:val="003E4FDA"/>
    <w:rsid w:val="004436C3"/>
    <w:rsid w:val="004A5DF7"/>
    <w:rsid w:val="004D1247"/>
    <w:rsid w:val="00553194"/>
    <w:rsid w:val="006823D1"/>
    <w:rsid w:val="006900ED"/>
    <w:rsid w:val="00950AFB"/>
    <w:rsid w:val="009D72CB"/>
    <w:rsid w:val="009F6544"/>
    <w:rsid w:val="00A420D9"/>
    <w:rsid w:val="00AA502F"/>
    <w:rsid w:val="00B854C9"/>
    <w:rsid w:val="00BF3A21"/>
    <w:rsid w:val="00C0208E"/>
    <w:rsid w:val="00C86068"/>
    <w:rsid w:val="00CB57BF"/>
    <w:rsid w:val="00D04A3F"/>
    <w:rsid w:val="00D05570"/>
    <w:rsid w:val="00EF2AED"/>
    <w:rsid w:val="00F31596"/>
    <w:rsid w:val="00FF7C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B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700B4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700B4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700B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700B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9D72C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3A21"/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0B4"/>
    <w:rPr>
      <w:rFonts w:ascii="Tahoma" w:hAnsi="Tahoma" w:cs="Tahoma"/>
      <w:sz w:val="16"/>
      <w:szCs w:val="16"/>
    </w:rPr>
  </w:style>
  <w:style w:type="character" w:customStyle="1" w:styleId="a5">
    <w:name w:val="Основной текст_"/>
    <w:basedOn w:val="a0"/>
    <w:link w:val="1"/>
    <w:rsid w:val="003700B4"/>
    <w:rPr>
      <w:rFonts w:ascii="Times New Roman" w:eastAsia="Times New Roman" w:hAnsi="Times New Roman"/>
      <w:sz w:val="17"/>
      <w:szCs w:val="17"/>
      <w:shd w:val="clear" w:color="auto" w:fill="FFFFFF"/>
    </w:rPr>
  </w:style>
  <w:style w:type="character" w:customStyle="1" w:styleId="2">
    <w:name w:val="Основной текст (2)_"/>
    <w:basedOn w:val="a0"/>
    <w:link w:val="20"/>
    <w:rsid w:val="003700B4"/>
    <w:rPr>
      <w:rFonts w:ascii="Times New Roman" w:eastAsia="Times New Roman" w:hAnsi="Times New Roman"/>
      <w:sz w:val="19"/>
      <w:szCs w:val="19"/>
      <w:shd w:val="clear" w:color="auto" w:fill="FFFFFF"/>
    </w:rPr>
  </w:style>
  <w:style w:type="paragraph" w:customStyle="1" w:styleId="1">
    <w:name w:val="Основной текст1"/>
    <w:basedOn w:val="a"/>
    <w:link w:val="a5"/>
    <w:rsid w:val="003700B4"/>
    <w:pPr>
      <w:widowControl w:val="0"/>
      <w:shd w:val="clear" w:color="auto" w:fill="FFFFFF"/>
      <w:spacing w:after="0" w:line="216" w:lineRule="exact"/>
    </w:pPr>
    <w:rPr>
      <w:rFonts w:eastAsia="Times New Roman"/>
      <w:sz w:val="17"/>
      <w:szCs w:val="17"/>
    </w:rPr>
  </w:style>
  <w:style w:type="paragraph" w:customStyle="1" w:styleId="20">
    <w:name w:val="Основной текст (2)"/>
    <w:basedOn w:val="a"/>
    <w:link w:val="2"/>
    <w:rsid w:val="003700B4"/>
    <w:pPr>
      <w:widowControl w:val="0"/>
      <w:shd w:val="clear" w:color="auto" w:fill="FFFFFF"/>
      <w:spacing w:after="0" w:line="222" w:lineRule="exact"/>
      <w:ind w:firstLine="580"/>
      <w:jc w:val="both"/>
    </w:pPr>
    <w:rPr>
      <w:rFonts w:eastAsia="Times New Roman"/>
      <w:sz w:val="19"/>
      <w:szCs w:val="19"/>
    </w:rPr>
  </w:style>
  <w:style w:type="paragraph" w:styleId="a6">
    <w:name w:val="List Paragraph"/>
    <w:basedOn w:val="a"/>
    <w:uiPriority w:val="99"/>
    <w:qFormat/>
    <w:rsid w:val="009D72C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5261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labirint.ru/pubhouse/12/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3373</Words>
  <Characters>19229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Direcor</dc:creator>
  <cp:lastModifiedBy>Direcor</cp:lastModifiedBy>
  <cp:revision>2</cp:revision>
  <dcterms:created xsi:type="dcterms:W3CDTF">2017-11-02T16:14:00Z</dcterms:created>
  <dcterms:modified xsi:type="dcterms:W3CDTF">2017-11-02T16:14:00Z</dcterms:modified>
</cp:coreProperties>
</file>