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872B8">
        <w:rPr>
          <w:rFonts w:ascii="Times New Roman" w:hAnsi="Times New Roman" w:cs="Times New Roman"/>
          <w:sz w:val="24"/>
          <w:szCs w:val="24"/>
        </w:rPr>
        <w:t>Способы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872B8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C872B8">
        <w:rPr>
          <w:rFonts w:ascii="Times New Roman" w:hAnsi="Times New Roman" w:cs="Times New Roman"/>
          <w:sz w:val="24"/>
          <w:szCs w:val="24"/>
        </w:rPr>
        <w:t>Способы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(Б1.</w:t>
      </w:r>
      <w:r w:rsidR="00772144">
        <w:rPr>
          <w:rFonts w:ascii="Times New Roman" w:hAnsi="Times New Roman" w:cs="Times New Roman"/>
          <w:sz w:val="24"/>
          <w:szCs w:val="24"/>
        </w:rPr>
        <w:t>В.ОД.6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2B8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подводных транспортных тоннелей;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конструкций обделок железнодорожных и автодорожных тоннелей, сооружаемых </w:t>
      </w:r>
      <w:proofErr w:type="gramStart"/>
      <w:r w:rsidRPr="00C872B8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C872B8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C872B8" w:rsidRPr="00C872B8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щитовым способом; </w:t>
      </w:r>
    </w:p>
    <w:p w:rsidR="00D4755D" w:rsidRPr="00D4755D" w:rsidRDefault="00C872B8" w:rsidP="00C87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72B8">
        <w:rPr>
          <w:rFonts w:ascii="Times New Roman" w:hAnsi="Times New Roman" w:cs="Times New Roman"/>
          <w:sz w:val="24"/>
          <w:szCs w:val="24"/>
        </w:rPr>
        <w:t xml:space="preserve">изучение основных технологических схем, используемых при сооружении транспортных тоннелей </w:t>
      </w:r>
      <w:proofErr w:type="gramStart"/>
      <w:r w:rsidRPr="00C872B8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C872B8">
        <w:rPr>
          <w:rFonts w:ascii="Times New Roman" w:hAnsi="Times New Roman" w:cs="Times New Roman"/>
          <w:sz w:val="24"/>
          <w:szCs w:val="24"/>
        </w:rPr>
        <w:t xml:space="preserve"> и специальными способами.</w:t>
      </w:r>
      <w:r w:rsidR="00D4755D" w:rsidRPr="00D4755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C216C">
        <w:rPr>
          <w:rFonts w:ascii="Times New Roman" w:hAnsi="Times New Roman" w:cs="Times New Roman"/>
          <w:sz w:val="24"/>
          <w:szCs w:val="24"/>
        </w:rPr>
        <w:t xml:space="preserve">их </w:t>
      </w:r>
      <w:r w:rsidRPr="00B6791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DC216C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3D12A4">
        <w:rPr>
          <w:rFonts w:ascii="Times New Roman" w:hAnsi="Times New Roman" w:cs="Times New Roman"/>
          <w:sz w:val="24"/>
          <w:szCs w:val="24"/>
        </w:rPr>
        <w:t>3, ПК-6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ЗНАТЬ: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 xml:space="preserve">нормы и правила проектирования подводных тоннелей, сооружаемых </w:t>
      </w:r>
      <w:proofErr w:type="gramStart"/>
      <w:r w:rsidRPr="003D12A4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3D12A4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подводных железнодорожных и автодорожных тоннелей;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 xml:space="preserve">элементы конструкции обделок железнодорожных и автодорожных тоннелей, сооружаемых </w:t>
      </w:r>
      <w:proofErr w:type="gramStart"/>
      <w:r w:rsidRPr="003D12A4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3D12A4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основные технологические схемы, используемые при сооружении тоннелей щитовых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особенности применения специальных способов сооружения тоннелей, в том числе при ремонте и реконструкции транспортных тоннелей.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УМЕТЬ: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тоннелей, сооружаемых щитовым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3D12A4">
        <w:rPr>
          <w:rFonts w:ascii="Times New Roman" w:hAnsi="Times New Roman" w:cs="Times New Roman"/>
          <w:sz w:val="24"/>
          <w:szCs w:val="24"/>
        </w:rPr>
        <w:t>собирать нагрузки на конструкцию;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3D12A4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тоннелей, сооружаемых щитовым способом;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D12A4">
        <w:rPr>
          <w:rFonts w:ascii="Times New Roman" w:hAnsi="Times New Roman" w:cs="Times New Roman"/>
          <w:sz w:val="24"/>
          <w:szCs w:val="24"/>
        </w:rPr>
        <w:t>выбирать основные технологические схемы, используемые при сооружении тоннелей щитовым способом в соответствии с инженерно-геологическими условиями.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ВЛАДЕТЬ:</w:t>
      </w:r>
    </w:p>
    <w:p w:rsidR="003D12A4" w:rsidRP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D12A4">
        <w:rPr>
          <w:rFonts w:ascii="Times New Roman" w:hAnsi="Times New Roman" w:cs="Times New Roman"/>
          <w:sz w:val="24"/>
          <w:szCs w:val="24"/>
        </w:rPr>
        <w:tab/>
        <w:t>методами проектирования и средствами расчета конструкций тоннелей, сооружаемых щитовым способом;</w:t>
      </w:r>
    </w:p>
    <w:p w:rsidR="003D12A4" w:rsidRDefault="003D12A4" w:rsidP="003D12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3D12A4">
        <w:rPr>
          <w:rFonts w:ascii="Times New Roman" w:hAnsi="Times New Roman" w:cs="Times New Roman"/>
          <w:sz w:val="24"/>
          <w:szCs w:val="24"/>
        </w:rPr>
        <w:tab/>
        <w:t>методами оценки прочности конструкций тоннелей, сооружаемых щитовым способом.</w:t>
      </w:r>
    </w:p>
    <w:p w:rsidR="00D06585" w:rsidRPr="007E3C95" w:rsidRDefault="007E3C95" w:rsidP="003D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Способы сооружения тоннелей. Основные понятия о сооружении тоннелей щитовым способом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Конструкции тоннельных обделок кругового очертания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Гидроизоляция сборных обделок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Статический расчет тоннельных обделок кругового очертания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Проходческие щиты и комплексы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Щитовая проходка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3D12A4" w:rsidRP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3D12A4" w:rsidRDefault="003D12A4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3D1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216C">
        <w:rPr>
          <w:rFonts w:ascii="Times New Roman" w:hAnsi="Times New Roman" w:cs="Times New Roman"/>
          <w:sz w:val="24"/>
          <w:szCs w:val="24"/>
        </w:rPr>
        <w:t>3</w:t>
      </w:r>
      <w:r w:rsidR="003D12A4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12A4">
        <w:rPr>
          <w:rFonts w:ascii="Times New Roman" w:hAnsi="Times New Roman" w:cs="Times New Roman"/>
          <w:sz w:val="24"/>
          <w:szCs w:val="24"/>
        </w:rPr>
        <w:t>76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12A4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12A4">
        <w:rPr>
          <w:rFonts w:ascii="Times New Roman" w:hAnsi="Times New Roman" w:cs="Times New Roman"/>
          <w:sz w:val="24"/>
          <w:szCs w:val="24"/>
        </w:rPr>
        <w:t>34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12A4">
        <w:rPr>
          <w:rFonts w:ascii="Times New Roman" w:hAnsi="Times New Roman" w:cs="Times New Roman"/>
          <w:sz w:val="24"/>
          <w:szCs w:val="24"/>
        </w:rPr>
        <w:t>34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755D">
        <w:rPr>
          <w:rFonts w:ascii="Times New Roman" w:hAnsi="Times New Roman" w:cs="Times New Roman"/>
          <w:sz w:val="24"/>
          <w:szCs w:val="24"/>
        </w:rPr>
        <w:t>7</w:t>
      </w:r>
      <w:r w:rsidR="003D12A4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12A4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216C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DC216C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3D12A4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12A4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216C">
        <w:rPr>
          <w:rFonts w:ascii="Times New Roman" w:hAnsi="Times New Roman" w:cs="Times New Roman"/>
          <w:sz w:val="24"/>
          <w:szCs w:val="24"/>
        </w:rPr>
        <w:t>11</w:t>
      </w:r>
      <w:r w:rsidR="003D12A4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12A4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D12A4" w:rsidRP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733C"/>
    <w:rsid w:val="0018685C"/>
    <w:rsid w:val="003879B4"/>
    <w:rsid w:val="003D12A4"/>
    <w:rsid w:val="00403D4E"/>
    <w:rsid w:val="00516368"/>
    <w:rsid w:val="00554D26"/>
    <w:rsid w:val="005A2389"/>
    <w:rsid w:val="005D147E"/>
    <w:rsid w:val="00632136"/>
    <w:rsid w:val="00677863"/>
    <w:rsid w:val="006D3C63"/>
    <w:rsid w:val="006E419F"/>
    <w:rsid w:val="006E519C"/>
    <w:rsid w:val="00723430"/>
    <w:rsid w:val="00772144"/>
    <w:rsid w:val="007E3C95"/>
    <w:rsid w:val="008D724D"/>
    <w:rsid w:val="00960B5F"/>
    <w:rsid w:val="00986C3D"/>
    <w:rsid w:val="00A3637B"/>
    <w:rsid w:val="00AB28A5"/>
    <w:rsid w:val="00AE0F0C"/>
    <w:rsid w:val="00B67915"/>
    <w:rsid w:val="00C07E01"/>
    <w:rsid w:val="00C11404"/>
    <w:rsid w:val="00C54A5A"/>
    <w:rsid w:val="00C872B8"/>
    <w:rsid w:val="00CA35C1"/>
    <w:rsid w:val="00CE464C"/>
    <w:rsid w:val="00D06585"/>
    <w:rsid w:val="00D155A3"/>
    <w:rsid w:val="00D4755D"/>
    <w:rsid w:val="00D5166C"/>
    <w:rsid w:val="00D61835"/>
    <w:rsid w:val="00D74877"/>
    <w:rsid w:val="00DC21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CC5F-DAA5-464C-BF14-463F4C0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26</cp:revision>
  <cp:lastPrinted>2016-02-19T06:41:00Z</cp:lastPrinted>
  <dcterms:created xsi:type="dcterms:W3CDTF">2016-02-10T06:02:00Z</dcterms:created>
  <dcterms:modified xsi:type="dcterms:W3CDTF">2017-12-18T07:30:00Z</dcterms:modified>
</cp:coreProperties>
</file>