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C1E68">
        <w:rPr>
          <w:sz w:val="28"/>
          <w:szCs w:val="28"/>
        </w:rPr>
        <w:t xml:space="preserve">ФЕДЕРАЛЬНОЕ АГЕНТСТВО ЖЕЛЕЗНОДОРОЖНОГО ТРАНСПОРТА </w:t>
      </w: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C1E68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C1E68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C1E68">
        <w:rPr>
          <w:sz w:val="28"/>
          <w:szCs w:val="28"/>
        </w:rPr>
        <w:t xml:space="preserve">Императора Александра </w:t>
      </w:r>
      <w:r w:rsidRPr="001C1E68">
        <w:rPr>
          <w:sz w:val="28"/>
          <w:szCs w:val="28"/>
          <w:lang w:val="en-US"/>
        </w:rPr>
        <w:t>I</w:t>
      </w:r>
      <w:r w:rsidRPr="001C1E68">
        <w:rPr>
          <w:sz w:val="28"/>
          <w:szCs w:val="28"/>
        </w:rPr>
        <w:t>»</w:t>
      </w: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C1E68">
        <w:rPr>
          <w:sz w:val="28"/>
          <w:szCs w:val="28"/>
        </w:rPr>
        <w:t>(ФГБОУ ВПО ПГУПС)</w:t>
      </w: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C1E68">
        <w:rPr>
          <w:sz w:val="28"/>
          <w:szCs w:val="28"/>
        </w:rPr>
        <w:t>Кафедра «Экономика и менеджмент в строительстве»</w:t>
      </w: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766D" w:rsidRPr="001C1E68" w:rsidRDefault="0014766D" w:rsidP="0014766D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4766D" w:rsidRPr="001C1E68" w:rsidRDefault="0014766D" w:rsidP="0014766D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4766D" w:rsidRPr="001C1E68" w:rsidRDefault="0014766D" w:rsidP="0014766D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4766D" w:rsidRPr="001C1E68" w:rsidRDefault="0014766D" w:rsidP="0014766D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4766D" w:rsidRPr="001C1E68" w:rsidRDefault="0014766D" w:rsidP="0014766D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4766D" w:rsidRPr="001C1E68" w:rsidRDefault="0014766D" w:rsidP="0014766D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C1E68">
        <w:rPr>
          <w:b/>
          <w:bCs/>
          <w:sz w:val="28"/>
          <w:szCs w:val="28"/>
        </w:rPr>
        <w:t>РАБОЧАЯ ПРОГРАММА</w:t>
      </w: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1C1E68">
        <w:rPr>
          <w:i/>
          <w:iCs/>
          <w:sz w:val="28"/>
          <w:szCs w:val="28"/>
        </w:rPr>
        <w:t>дисциплины</w:t>
      </w: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C1E68">
        <w:rPr>
          <w:sz w:val="28"/>
          <w:szCs w:val="28"/>
        </w:rPr>
        <w:t>«ПРОЕКТНЫЙ АНАЛИЗ» (Б1.В.ДВ.2.1)</w:t>
      </w: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i/>
          <w:color w:val="008000"/>
          <w:sz w:val="28"/>
          <w:szCs w:val="28"/>
        </w:rPr>
      </w:pP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C1E68">
        <w:rPr>
          <w:sz w:val="28"/>
          <w:szCs w:val="28"/>
        </w:rPr>
        <w:t>для направления</w:t>
      </w: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C1E68">
        <w:rPr>
          <w:sz w:val="28"/>
          <w:szCs w:val="28"/>
        </w:rPr>
        <w:t xml:space="preserve">08.04.01 «Строительство» </w:t>
      </w: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C1E68">
        <w:rPr>
          <w:sz w:val="28"/>
          <w:szCs w:val="28"/>
        </w:rPr>
        <w:t xml:space="preserve">по магистерской программе </w:t>
      </w: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C1E68">
        <w:rPr>
          <w:sz w:val="28"/>
          <w:szCs w:val="28"/>
        </w:rPr>
        <w:t xml:space="preserve">«Оценка стоимости земельных участков, </w:t>
      </w: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C1E68">
        <w:rPr>
          <w:sz w:val="28"/>
          <w:szCs w:val="28"/>
        </w:rPr>
        <w:t xml:space="preserve">объектов недвижимости и прав на них» </w:t>
      </w: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C1E68">
        <w:rPr>
          <w:sz w:val="28"/>
          <w:szCs w:val="28"/>
        </w:rPr>
        <w:t>Форма обучения – очная, заочная</w:t>
      </w: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C1E68">
        <w:rPr>
          <w:sz w:val="28"/>
          <w:szCs w:val="28"/>
        </w:rPr>
        <w:t>Санкт-Петербург</w:t>
      </w:r>
    </w:p>
    <w:p w:rsidR="0014766D" w:rsidRPr="001C1E68" w:rsidRDefault="0014766D" w:rsidP="0014766D">
      <w:pPr>
        <w:widowControl/>
        <w:spacing w:line="240" w:lineRule="auto"/>
        <w:ind w:firstLine="0"/>
        <w:jc w:val="center"/>
        <w:rPr>
          <w:sz w:val="28"/>
          <w:szCs w:val="28"/>
        </w:rPr>
        <w:sectPr w:rsidR="0014766D" w:rsidRPr="001C1E68" w:rsidSect="00B533A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C1E68">
        <w:rPr>
          <w:sz w:val="28"/>
          <w:szCs w:val="28"/>
        </w:rPr>
        <w:t>2015</w:t>
      </w:r>
    </w:p>
    <w:p w:rsidR="0095427B" w:rsidRPr="001C1E68" w:rsidRDefault="0095427B" w:rsidP="0095427B">
      <w:pPr>
        <w:widowControl/>
        <w:spacing w:line="276" w:lineRule="auto"/>
        <w:ind w:firstLine="0"/>
        <w:jc w:val="center"/>
        <w:rPr>
          <w:rFonts w:eastAsia="Calibri"/>
          <w:i/>
          <w:snapToGrid/>
          <w:sz w:val="28"/>
          <w:szCs w:val="28"/>
        </w:rPr>
      </w:pPr>
    </w:p>
    <w:p w:rsidR="0095427B" w:rsidRPr="001C1E68" w:rsidRDefault="00122B0E" w:rsidP="0095427B">
      <w:pPr>
        <w:widowControl/>
        <w:spacing w:line="276" w:lineRule="auto"/>
        <w:ind w:firstLine="851"/>
        <w:rPr>
          <w:rFonts w:eastAsia="Calibri"/>
          <w:snapToGrid/>
          <w:sz w:val="28"/>
          <w:szCs w:val="28"/>
        </w:rPr>
      </w:pPr>
      <w:r>
        <w:rPr>
          <w:rFonts w:eastAsia="Calibri"/>
          <w:noProof/>
          <w:snapToGrid/>
          <w:sz w:val="28"/>
          <w:szCs w:val="28"/>
        </w:rPr>
        <w:drawing>
          <wp:inline distT="0" distB="0" distL="0" distR="0">
            <wp:extent cx="5924550" cy="815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27B" w:rsidRPr="001C1E68" w:rsidRDefault="0095427B" w:rsidP="00784FFA">
      <w:pPr>
        <w:widowControl/>
        <w:spacing w:line="276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1C1E68">
        <w:rPr>
          <w:rFonts w:eastAsia="Calibri"/>
          <w:snapToGrid/>
          <w:sz w:val="28"/>
          <w:szCs w:val="28"/>
        </w:rPr>
        <w:br w:type="page"/>
      </w:r>
      <w:r w:rsidR="00784FFA" w:rsidRPr="001C1E68">
        <w:rPr>
          <w:rFonts w:eastAsia="Calibri"/>
          <w:snapToGrid/>
          <w:sz w:val="28"/>
          <w:szCs w:val="28"/>
        </w:rPr>
        <w:lastRenderedPageBreak/>
        <w:t xml:space="preserve"> </w:t>
      </w:r>
    </w:p>
    <w:p w:rsidR="0095427B" w:rsidRPr="001C1E68" w:rsidRDefault="00122B0E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rFonts w:eastAsia="Calibri"/>
          <w:snapToGrid/>
          <w:sz w:val="28"/>
          <w:szCs w:val="28"/>
        </w:rPr>
      </w:pPr>
      <w:r>
        <w:rPr>
          <w:noProof/>
          <w:snapToGrid/>
        </w:rPr>
        <w:drawing>
          <wp:inline distT="0" distB="0" distL="0" distR="0">
            <wp:extent cx="5943600" cy="81819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27B" w:rsidRPr="001C1E68" w:rsidRDefault="0095427B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rFonts w:eastAsia="Calibri"/>
          <w:snapToGrid/>
          <w:sz w:val="28"/>
          <w:szCs w:val="28"/>
        </w:rPr>
      </w:pPr>
    </w:p>
    <w:p w:rsidR="0095427B" w:rsidRPr="001C1E68" w:rsidRDefault="0095427B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rFonts w:eastAsia="Calibri"/>
          <w:snapToGrid/>
          <w:sz w:val="28"/>
          <w:szCs w:val="28"/>
        </w:rPr>
      </w:pPr>
    </w:p>
    <w:p w:rsidR="0095427B" w:rsidRPr="001C1E68" w:rsidRDefault="0095427B" w:rsidP="003260DE">
      <w:pPr>
        <w:widowControl/>
        <w:spacing w:line="276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 w:rsidRPr="001C1E68">
        <w:rPr>
          <w:rFonts w:eastAsia="Calibri"/>
          <w:snapToGrid/>
          <w:sz w:val="28"/>
          <w:szCs w:val="28"/>
        </w:rPr>
        <w:br w:type="page"/>
      </w:r>
      <w:r w:rsidRPr="001C1E68">
        <w:rPr>
          <w:rFonts w:eastAsia="Calibri"/>
          <w:b/>
          <w:bCs/>
          <w:snapToGrid/>
          <w:sz w:val="28"/>
          <w:szCs w:val="28"/>
        </w:rPr>
        <w:t>1. Цели и задачи дисциплины</w:t>
      </w:r>
    </w:p>
    <w:p w:rsidR="0095427B" w:rsidRPr="001C1E68" w:rsidRDefault="0095427B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rFonts w:eastAsia="Calibri"/>
          <w:snapToGrid/>
          <w:sz w:val="28"/>
          <w:szCs w:val="28"/>
        </w:rPr>
      </w:pPr>
    </w:p>
    <w:p w:rsidR="0095427B" w:rsidRPr="001C1E68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1C1E68">
        <w:rPr>
          <w:rFonts w:eastAsia="Calibri"/>
          <w:snapToGrid/>
          <w:sz w:val="28"/>
          <w:szCs w:val="28"/>
        </w:rPr>
        <w:t xml:space="preserve">Рабочая программа составлена в соответствии с ФГОС ВО, утвержденным </w:t>
      </w:r>
      <w:r w:rsidR="00F47942" w:rsidRPr="001C1E68">
        <w:rPr>
          <w:rFonts w:eastAsia="Calibri"/>
          <w:sz w:val="28"/>
          <w:szCs w:val="28"/>
        </w:rPr>
        <w:t>30 октября 2014 г., приказ № 1419 по направлению подготовки 08.04.01 «Строительство»,</w:t>
      </w:r>
      <w:r w:rsidRPr="001C1E68">
        <w:rPr>
          <w:rFonts w:eastAsia="Calibri"/>
          <w:snapToGrid/>
          <w:sz w:val="28"/>
          <w:szCs w:val="28"/>
        </w:rPr>
        <w:t xml:space="preserve"> по дисциплине «</w:t>
      </w:r>
      <w:r w:rsidR="00674EB4" w:rsidRPr="001C1E68">
        <w:rPr>
          <w:rFonts w:eastAsia="Calibri"/>
          <w:snapToGrid/>
          <w:sz w:val="28"/>
          <w:szCs w:val="28"/>
        </w:rPr>
        <w:t>Проектный анализ</w:t>
      </w:r>
      <w:r w:rsidRPr="001C1E68">
        <w:rPr>
          <w:rFonts w:eastAsia="Calibri"/>
          <w:snapToGrid/>
          <w:sz w:val="28"/>
          <w:szCs w:val="28"/>
        </w:rPr>
        <w:t>».</w:t>
      </w:r>
    </w:p>
    <w:p w:rsidR="00B77FED" w:rsidRPr="001C1E68" w:rsidRDefault="0095427B" w:rsidP="00B77FED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1C1E68">
        <w:rPr>
          <w:rFonts w:eastAsia="Calibri"/>
          <w:snapToGrid/>
          <w:sz w:val="28"/>
          <w:szCs w:val="28"/>
        </w:rPr>
        <w:t>Целью изучения дисциплины «</w:t>
      </w:r>
      <w:r w:rsidR="00674EB4" w:rsidRPr="001C1E68">
        <w:rPr>
          <w:rFonts w:eastAsia="Calibri"/>
          <w:snapToGrid/>
          <w:sz w:val="28"/>
          <w:szCs w:val="28"/>
        </w:rPr>
        <w:t>Проектный анализ</w:t>
      </w:r>
      <w:r w:rsidRPr="001C1E68">
        <w:rPr>
          <w:rFonts w:eastAsia="Calibri"/>
          <w:snapToGrid/>
          <w:sz w:val="28"/>
          <w:szCs w:val="28"/>
        </w:rPr>
        <w:t xml:space="preserve">» является </w:t>
      </w:r>
      <w:r w:rsidR="00B77FED" w:rsidRPr="001C1E68">
        <w:rPr>
          <w:rFonts w:eastAsia="Calibri"/>
          <w:snapToGrid/>
          <w:sz w:val="28"/>
          <w:szCs w:val="28"/>
        </w:rPr>
        <w:t xml:space="preserve">формирование у </w:t>
      </w:r>
      <w:r w:rsidR="00F96580" w:rsidRPr="001C1E68">
        <w:rPr>
          <w:rFonts w:eastAsia="Calibri"/>
          <w:snapToGrid/>
          <w:sz w:val="28"/>
          <w:szCs w:val="28"/>
        </w:rPr>
        <w:t>обучающихся</w:t>
      </w:r>
      <w:r w:rsidR="00B77FED" w:rsidRPr="001C1E68">
        <w:rPr>
          <w:rFonts w:eastAsia="Calibri"/>
          <w:snapToGrid/>
          <w:sz w:val="28"/>
          <w:szCs w:val="28"/>
        </w:rPr>
        <w:t xml:space="preserve"> системного представления </w:t>
      </w:r>
      <w:r w:rsidR="00674EB4" w:rsidRPr="001C1E68">
        <w:rPr>
          <w:rFonts w:eastAsia="Calibri"/>
          <w:snapToGrid/>
          <w:sz w:val="28"/>
          <w:szCs w:val="28"/>
        </w:rPr>
        <w:t>о методологии проектного анализа в управлении сложными инвестиционными и архитектурно-строительными проектами</w:t>
      </w:r>
      <w:r w:rsidR="00B77FED" w:rsidRPr="001C1E68">
        <w:rPr>
          <w:rFonts w:eastAsia="Calibri"/>
          <w:snapToGrid/>
          <w:sz w:val="28"/>
          <w:szCs w:val="28"/>
        </w:rPr>
        <w:t>.</w:t>
      </w:r>
    </w:p>
    <w:p w:rsidR="0095427B" w:rsidRPr="001C1E68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1C1E68">
        <w:rPr>
          <w:rFonts w:eastAsia="Calibri"/>
          <w:snapToGrid/>
          <w:sz w:val="28"/>
          <w:szCs w:val="28"/>
        </w:rPr>
        <w:t>Для достижения поставленной цели решаются следующие задачи:</w:t>
      </w:r>
    </w:p>
    <w:p w:rsidR="00674EB4" w:rsidRPr="001C1E68" w:rsidRDefault="00674EB4" w:rsidP="00674EB4">
      <w:pPr>
        <w:numPr>
          <w:ilvl w:val="0"/>
          <w:numId w:val="15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napToGrid/>
          <w:sz w:val="28"/>
          <w:szCs w:val="28"/>
        </w:rPr>
      </w:pPr>
      <w:r w:rsidRPr="001C1E68">
        <w:rPr>
          <w:snapToGrid/>
          <w:sz w:val="28"/>
          <w:szCs w:val="28"/>
        </w:rPr>
        <w:t>анализ роли и места проектного анализа в управлении проектами;</w:t>
      </w:r>
    </w:p>
    <w:p w:rsidR="00674EB4" w:rsidRPr="001C1E68" w:rsidRDefault="00674EB4" w:rsidP="00674EB4">
      <w:pPr>
        <w:numPr>
          <w:ilvl w:val="0"/>
          <w:numId w:val="15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napToGrid/>
          <w:sz w:val="28"/>
          <w:szCs w:val="28"/>
        </w:rPr>
      </w:pPr>
      <w:r w:rsidRPr="001C1E68">
        <w:rPr>
          <w:snapToGrid/>
          <w:sz w:val="28"/>
          <w:szCs w:val="28"/>
        </w:rPr>
        <w:t>изучение теоретических основ и практики проектного анализа;</w:t>
      </w:r>
    </w:p>
    <w:p w:rsidR="00674EB4" w:rsidRPr="001C1E68" w:rsidRDefault="00674EB4" w:rsidP="00674EB4">
      <w:pPr>
        <w:numPr>
          <w:ilvl w:val="0"/>
          <w:numId w:val="15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napToGrid/>
          <w:sz w:val="28"/>
          <w:szCs w:val="28"/>
        </w:rPr>
      </w:pPr>
      <w:r w:rsidRPr="001C1E68">
        <w:rPr>
          <w:snapToGrid/>
          <w:sz w:val="28"/>
          <w:szCs w:val="28"/>
        </w:rPr>
        <w:t>изучение стратегических целей, структуры и содержания инвестиционных проектов;</w:t>
      </w:r>
    </w:p>
    <w:p w:rsidR="00674EB4" w:rsidRPr="001C1E68" w:rsidRDefault="00674EB4" w:rsidP="00674EB4">
      <w:pPr>
        <w:numPr>
          <w:ilvl w:val="0"/>
          <w:numId w:val="15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napToGrid/>
          <w:sz w:val="28"/>
          <w:szCs w:val="28"/>
        </w:rPr>
      </w:pPr>
      <w:r w:rsidRPr="001C1E68">
        <w:rPr>
          <w:snapToGrid/>
          <w:sz w:val="28"/>
          <w:szCs w:val="28"/>
        </w:rPr>
        <w:t>формирование системного представления о методах проектного анализа в управлении сложными проектами;</w:t>
      </w:r>
    </w:p>
    <w:p w:rsidR="00674EB4" w:rsidRPr="001C1E68" w:rsidRDefault="00674EB4" w:rsidP="00674EB4">
      <w:pPr>
        <w:numPr>
          <w:ilvl w:val="0"/>
          <w:numId w:val="15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napToGrid/>
          <w:sz w:val="28"/>
          <w:szCs w:val="28"/>
        </w:rPr>
      </w:pPr>
      <w:r w:rsidRPr="001C1E68">
        <w:rPr>
          <w:snapToGrid/>
          <w:sz w:val="28"/>
          <w:szCs w:val="28"/>
        </w:rPr>
        <w:t>изучение современных информационных технологий проектного анализа;</w:t>
      </w:r>
    </w:p>
    <w:p w:rsidR="00B77FED" w:rsidRPr="001C1E68" w:rsidRDefault="00674EB4" w:rsidP="00674EB4">
      <w:pPr>
        <w:numPr>
          <w:ilvl w:val="0"/>
          <w:numId w:val="15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napToGrid/>
          <w:sz w:val="28"/>
          <w:szCs w:val="28"/>
        </w:rPr>
      </w:pPr>
      <w:r w:rsidRPr="001C1E68">
        <w:rPr>
          <w:snapToGrid/>
          <w:sz w:val="28"/>
          <w:szCs w:val="28"/>
        </w:rPr>
        <w:t>формирование современного представления о перспективах развития методов проектного анализа в управлении проектами</w:t>
      </w:r>
      <w:r w:rsidR="00B77FED" w:rsidRPr="001C1E68">
        <w:rPr>
          <w:snapToGrid/>
          <w:sz w:val="28"/>
          <w:szCs w:val="28"/>
        </w:rPr>
        <w:t xml:space="preserve">. </w:t>
      </w:r>
    </w:p>
    <w:p w:rsidR="0095427B" w:rsidRPr="001C1E68" w:rsidRDefault="0095427B" w:rsidP="0095427B">
      <w:pPr>
        <w:widowControl/>
        <w:spacing w:line="240" w:lineRule="auto"/>
        <w:ind w:firstLine="851"/>
        <w:jc w:val="center"/>
        <w:rPr>
          <w:rFonts w:eastAsia="Calibri"/>
          <w:snapToGrid/>
          <w:sz w:val="28"/>
          <w:szCs w:val="28"/>
        </w:rPr>
      </w:pPr>
    </w:p>
    <w:p w:rsidR="0095427B" w:rsidRPr="001C1E68" w:rsidRDefault="0095427B" w:rsidP="00927409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 w:rsidRPr="001C1E68">
        <w:rPr>
          <w:rFonts w:eastAsia="Calibri"/>
          <w:b/>
          <w:bCs/>
          <w:snapToGrid/>
          <w:sz w:val="28"/>
          <w:szCs w:val="28"/>
        </w:rPr>
        <w:t xml:space="preserve">2. Перечень планируемых результатов </w:t>
      </w:r>
      <w:r w:rsidR="00686FD8" w:rsidRPr="001C1E68">
        <w:rPr>
          <w:rFonts w:eastAsia="Calibri"/>
          <w:b/>
          <w:bCs/>
          <w:snapToGrid/>
          <w:sz w:val="28"/>
          <w:szCs w:val="28"/>
        </w:rPr>
        <w:t>обучения по дисциплине,</w:t>
      </w:r>
      <w:r w:rsidRPr="001C1E68">
        <w:rPr>
          <w:rFonts w:eastAsia="Calibri"/>
          <w:b/>
          <w:bCs/>
          <w:snapToGrid/>
          <w:sz w:val="28"/>
          <w:szCs w:val="28"/>
        </w:rPr>
        <w:t xml:space="preserve"> соотнесенных с планируемыми результатами освоения основной </w:t>
      </w:r>
      <w:r w:rsidR="00B77FED" w:rsidRPr="001C1E68">
        <w:rPr>
          <w:rFonts w:eastAsia="Calibri"/>
          <w:b/>
          <w:bCs/>
          <w:snapToGrid/>
          <w:sz w:val="28"/>
          <w:szCs w:val="28"/>
        </w:rPr>
        <w:t xml:space="preserve">профессиональной </w:t>
      </w:r>
      <w:r w:rsidRPr="001C1E68">
        <w:rPr>
          <w:rFonts w:eastAsia="Calibri"/>
          <w:b/>
          <w:bCs/>
          <w:snapToGrid/>
          <w:sz w:val="28"/>
          <w:szCs w:val="28"/>
        </w:rPr>
        <w:t>образовательной программы</w:t>
      </w:r>
    </w:p>
    <w:p w:rsidR="0095427B" w:rsidRPr="001C1E68" w:rsidRDefault="0095427B" w:rsidP="0095427B">
      <w:pPr>
        <w:widowControl/>
        <w:spacing w:line="240" w:lineRule="auto"/>
        <w:ind w:firstLine="851"/>
        <w:jc w:val="center"/>
        <w:rPr>
          <w:rFonts w:eastAsia="Calibri"/>
          <w:snapToGrid/>
          <w:sz w:val="28"/>
          <w:szCs w:val="28"/>
        </w:rPr>
      </w:pPr>
    </w:p>
    <w:p w:rsidR="00FA18CD" w:rsidRPr="001C1E68" w:rsidRDefault="00FA18CD" w:rsidP="00FA18CD">
      <w:pPr>
        <w:widowControl/>
        <w:spacing w:line="240" w:lineRule="auto"/>
        <w:ind w:firstLine="851"/>
        <w:rPr>
          <w:snapToGrid/>
          <w:sz w:val="28"/>
          <w:szCs w:val="28"/>
        </w:rPr>
      </w:pPr>
      <w:r w:rsidRPr="001C1E68">
        <w:rPr>
          <w:snapToGrid/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FA18CD" w:rsidRPr="001C1E68" w:rsidRDefault="00FA18CD" w:rsidP="00FA18CD">
      <w:pPr>
        <w:widowControl/>
        <w:tabs>
          <w:tab w:val="left" w:pos="0"/>
          <w:tab w:val="left" w:pos="1134"/>
        </w:tabs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1C1E68">
        <w:rPr>
          <w:rFonts w:eastAsia="Calibri"/>
          <w:bCs/>
          <w:snapToGrid/>
          <w:sz w:val="28"/>
          <w:szCs w:val="28"/>
        </w:rPr>
        <w:t>В результате освоения дисциплины обучающийся должен:</w:t>
      </w:r>
    </w:p>
    <w:p w:rsidR="00FA18CD" w:rsidRPr="001C1E68" w:rsidRDefault="00FA18CD" w:rsidP="00FA18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rPr>
          <w:b/>
          <w:snapToGrid/>
          <w:sz w:val="28"/>
          <w:szCs w:val="28"/>
        </w:rPr>
      </w:pPr>
      <w:r w:rsidRPr="001C1E68">
        <w:rPr>
          <w:b/>
          <w:snapToGrid/>
          <w:sz w:val="28"/>
          <w:szCs w:val="28"/>
        </w:rPr>
        <w:t>ЗНАТЬ:</w:t>
      </w:r>
    </w:p>
    <w:p w:rsidR="00674EB4" w:rsidRPr="001C1E68" w:rsidRDefault="00674EB4" w:rsidP="00674EB4">
      <w:pPr>
        <w:widowControl/>
        <w:numPr>
          <w:ilvl w:val="2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napToGrid/>
          <w:sz w:val="28"/>
          <w:szCs w:val="28"/>
        </w:rPr>
      </w:pPr>
      <w:r w:rsidRPr="001C1E68">
        <w:rPr>
          <w:snapToGrid/>
          <w:sz w:val="28"/>
          <w:szCs w:val="28"/>
        </w:rPr>
        <w:t>сущность, цели и задачи проектного анализа;</w:t>
      </w:r>
    </w:p>
    <w:p w:rsidR="00674EB4" w:rsidRPr="001C1E68" w:rsidRDefault="00674EB4" w:rsidP="00674EB4">
      <w:pPr>
        <w:widowControl/>
        <w:numPr>
          <w:ilvl w:val="2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napToGrid/>
          <w:sz w:val="28"/>
          <w:szCs w:val="28"/>
        </w:rPr>
      </w:pPr>
      <w:r w:rsidRPr="001C1E68">
        <w:rPr>
          <w:snapToGrid/>
          <w:sz w:val="28"/>
          <w:szCs w:val="28"/>
        </w:rPr>
        <w:t>роль проектного анализа в управлении инвестиционно-строительными проектами;</w:t>
      </w:r>
    </w:p>
    <w:p w:rsidR="00674EB4" w:rsidRPr="001C1E68" w:rsidRDefault="00674EB4" w:rsidP="00674EB4">
      <w:pPr>
        <w:widowControl/>
        <w:numPr>
          <w:ilvl w:val="2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napToGrid/>
          <w:sz w:val="28"/>
          <w:szCs w:val="28"/>
        </w:rPr>
      </w:pPr>
      <w:r w:rsidRPr="001C1E68">
        <w:rPr>
          <w:snapToGrid/>
          <w:sz w:val="28"/>
          <w:szCs w:val="28"/>
        </w:rPr>
        <w:t>концептуальные основы проектного анализа;</w:t>
      </w:r>
    </w:p>
    <w:p w:rsidR="00674EB4" w:rsidRPr="001C1E68" w:rsidRDefault="00674EB4" w:rsidP="00674EB4">
      <w:pPr>
        <w:widowControl/>
        <w:numPr>
          <w:ilvl w:val="2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napToGrid/>
          <w:sz w:val="28"/>
          <w:szCs w:val="28"/>
        </w:rPr>
      </w:pPr>
      <w:r w:rsidRPr="001C1E68">
        <w:rPr>
          <w:snapToGrid/>
          <w:sz w:val="28"/>
          <w:szCs w:val="28"/>
        </w:rPr>
        <w:t>основные виды проектного анализа;</w:t>
      </w:r>
    </w:p>
    <w:p w:rsidR="00674EB4" w:rsidRPr="001C1E68" w:rsidRDefault="00674EB4" w:rsidP="00674EB4">
      <w:pPr>
        <w:widowControl/>
        <w:numPr>
          <w:ilvl w:val="2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napToGrid/>
          <w:sz w:val="28"/>
          <w:szCs w:val="28"/>
        </w:rPr>
      </w:pPr>
      <w:r w:rsidRPr="001C1E68">
        <w:rPr>
          <w:snapToGrid/>
          <w:sz w:val="28"/>
          <w:szCs w:val="28"/>
        </w:rPr>
        <w:t>методы проектного анализа;</w:t>
      </w:r>
    </w:p>
    <w:p w:rsidR="00674EB4" w:rsidRPr="001C1E68" w:rsidRDefault="00674EB4" w:rsidP="00674EB4">
      <w:pPr>
        <w:widowControl/>
        <w:numPr>
          <w:ilvl w:val="2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napToGrid/>
          <w:sz w:val="28"/>
          <w:szCs w:val="28"/>
        </w:rPr>
      </w:pPr>
      <w:r w:rsidRPr="001C1E68">
        <w:rPr>
          <w:snapToGrid/>
          <w:sz w:val="28"/>
          <w:szCs w:val="28"/>
        </w:rPr>
        <w:t>методы анализа рисков проектов;</w:t>
      </w:r>
    </w:p>
    <w:p w:rsidR="00FA18CD" w:rsidRPr="001C1E68" w:rsidRDefault="00674EB4" w:rsidP="00674EB4">
      <w:pPr>
        <w:widowControl/>
        <w:numPr>
          <w:ilvl w:val="2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napToGrid/>
          <w:sz w:val="28"/>
          <w:szCs w:val="28"/>
        </w:rPr>
      </w:pPr>
      <w:r w:rsidRPr="001C1E68">
        <w:rPr>
          <w:snapToGrid/>
          <w:sz w:val="28"/>
          <w:szCs w:val="28"/>
        </w:rPr>
        <w:t>проблемы и перспективы развития проектного анализа</w:t>
      </w:r>
      <w:r w:rsidR="00FA18CD" w:rsidRPr="001C1E68">
        <w:rPr>
          <w:snapToGrid/>
          <w:sz w:val="28"/>
          <w:szCs w:val="28"/>
        </w:rPr>
        <w:t>;</w:t>
      </w:r>
    </w:p>
    <w:p w:rsidR="00FA18CD" w:rsidRPr="001C1E68" w:rsidRDefault="00FA18CD" w:rsidP="00FA18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rPr>
          <w:b/>
          <w:snapToGrid/>
          <w:sz w:val="28"/>
          <w:szCs w:val="28"/>
        </w:rPr>
      </w:pPr>
      <w:r w:rsidRPr="001C1E68">
        <w:rPr>
          <w:b/>
          <w:snapToGrid/>
          <w:sz w:val="28"/>
          <w:szCs w:val="28"/>
        </w:rPr>
        <w:t>УМЕТЬ:</w:t>
      </w:r>
    </w:p>
    <w:p w:rsidR="00674EB4" w:rsidRPr="001C1E68" w:rsidRDefault="00FA18CD" w:rsidP="00674EB4">
      <w:pPr>
        <w:widowControl/>
        <w:numPr>
          <w:ilvl w:val="2"/>
          <w:numId w:val="19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napToGrid/>
          <w:sz w:val="28"/>
          <w:szCs w:val="28"/>
        </w:rPr>
      </w:pPr>
      <w:r w:rsidRPr="001C1E68">
        <w:rPr>
          <w:snapToGrid/>
          <w:sz w:val="28"/>
          <w:szCs w:val="28"/>
        </w:rPr>
        <w:t xml:space="preserve">работать с нормативными правовыми документами в области </w:t>
      </w:r>
      <w:r w:rsidR="00674EB4" w:rsidRPr="001C1E68">
        <w:rPr>
          <w:snapToGrid/>
          <w:sz w:val="28"/>
          <w:szCs w:val="28"/>
        </w:rPr>
        <w:t xml:space="preserve">инвестиционно-строительной деятельности и проектного анализа; </w:t>
      </w:r>
    </w:p>
    <w:p w:rsidR="00674EB4" w:rsidRPr="001C1E68" w:rsidRDefault="00674EB4" w:rsidP="00674EB4">
      <w:pPr>
        <w:widowControl/>
        <w:numPr>
          <w:ilvl w:val="2"/>
          <w:numId w:val="19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napToGrid/>
          <w:sz w:val="28"/>
          <w:szCs w:val="28"/>
        </w:rPr>
      </w:pPr>
      <w:r w:rsidRPr="001C1E68">
        <w:rPr>
          <w:snapToGrid/>
          <w:sz w:val="28"/>
          <w:szCs w:val="28"/>
        </w:rPr>
        <w:t>формулировать цели и задачи, определять объекты проектного анализа;</w:t>
      </w:r>
    </w:p>
    <w:p w:rsidR="00674EB4" w:rsidRPr="001C1E68" w:rsidRDefault="00674EB4" w:rsidP="00674EB4">
      <w:pPr>
        <w:widowControl/>
        <w:numPr>
          <w:ilvl w:val="2"/>
          <w:numId w:val="19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napToGrid/>
          <w:sz w:val="28"/>
          <w:szCs w:val="28"/>
        </w:rPr>
      </w:pPr>
      <w:r w:rsidRPr="001C1E68">
        <w:rPr>
          <w:snapToGrid/>
          <w:sz w:val="28"/>
          <w:szCs w:val="28"/>
        </w:rPr>
        <w:t xml:space="preserve"> проводить анализ внешней и внутренней среды проектов с использованием необходимых инструментов проектного анализа;</w:t>
      </w:r>
    </w:p>
    <w:p w:rsidR="00674EB4" w:rsidRPr="001C1E68" w:rsidRDefault="00674EB4" w:rsidP="00674EB4">
      <w:pPr>
        <w:widowControl/>
        <w:numPr>
          <w:ilvl w:val="2"/>
          <w:numId w:val="19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napToGrid/>
          <w:sz w:val="28"/>
          <w:szCs w:val="28"/>
        </w:rPr>
      </w:pPr>
      <w:r w:rsidRPr="001C1E68">
        <w:rPr>
          <w:snapToGrid/>
          <w:sz w:val="28"/>
          <w:szCs w:val="28"/>
        </w:rPr>
        <w:t>выявлять проблемы, формулировать требования к инвестиционно-строительным проектам и разрабатывать отдельные их элементы;</w:t>
      </w:r>
    </w:p>
    <w:p w:rsidR="00FA18CD" w:rsidRPr="001C1E68" w:rsidRDefault="00674EB4" w:rsidP="00674EB4">
      <w:pPr>
        <w:widowControl/>
        <w:numPr>
          <w:ilvl w:val="2"/>
          <w:numId w:val="19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napToGrid/>
          <w:sz w:val="28"/>
          <w:szCs w:val="28"/>
        </w:rPr>
      </w:pPr>
      <w:r w:rsidRPr="001C1E68">
        <w:rPr>
          <w:snapToGrid/>
          <w:sz w:val="28"/>
          <w:szCs w:val="28"/>
        </w:rPr>
        <w:t>использовать результаты проектного анализа для повышения эффективности инвестиционных и архитектурно-строительных проектов</w:t>
      </w:r>
      <w:r w:rsidR="00FA18CD" w:rsidRPr="001C1E68">
        <w:rPr>
          <w:snapToGrid/>
          <w:sz w:val="28"/>
          <w:szCs w:val="28"/>
        </w:rPr>
        <w:t>;</w:t>
      </w:r>
    </w:p>
    <w:p w:rsidR="00FA18CD" w:rsidRPr="001C1E68" w:rsidRDefault="00FA18CD" w:rsidP="00F47942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rPr>
          <w:b/>
          <w:snapToGrid/>
          <w:sz w:val="28"/>
          <w:szCs w:val="28"/>
        </w:rPr>
      </w:pPr>
      <w:r w:rsidRPr="001C1E68">
        <w:rPr>
          <w:b/>
          <w:snapToGrid/>
          <w:sz w:val="28"/>
          <w:szCs w:val="28"/>
        </w:rPr>
        <w:t>ВЛАДЕТЬ:</w:t>
      </w:r>
    </w:p>
    <w:p w:rsidR="00674EB4" w:rsidRPr="001C1E68" w:rsidRDefault="00674EB4" w:rsidP="00F47942">
      <w:pPr>
        <w:widowControl/>
        <w:numPr>
          <w:ilvl w:val="2"/>
          <w:numId w:val="19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napToGrid/>
          <w:sz w:val="28"/>
          <w:szCs w:val="28"/>
        </w:rPr>
      </w:pPr>
      <w:r w:rsidRPr="001C1E68">
        <w:rPr>
          <w:snapToGrid/>
          <w:sz w:val="28"/>
          <w:szCs w:val="28"/>
        </w:rPr>
        <w:t>навыками работы с исходно-разрешительными документами и инвестиционно-строительными проектами;</w:t>
      </w:r>
    </w:p>
    <w:p w:rsidR="00FA18CD" w:rsidRPr="001C1E68" w:rsidRDefault="00674EB4" w:rsidP="00F47942">
      <w:pPr>
        <w:widowControl/>
        <w:numPr>
          <w:ilvl w:val="2"/>
          <w:numId w:val="19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napToGrid/>
          <w:sz w:val="28"/>
          <w:szCs w:val="28"/>
        </w:rPr>
      </w:pPr>
      <w:r w:rsidRPr="001C1E68">
        <w:rPr>
          <w:snapToGrid/>
          <w:sz w:val="28"/>
          <w:szCs w:val="28"/>
        </w:rPr>
        <w:t>современными методами проектного анализа</w:t>
      </w:r>
      <w:r w:rsidR="00FA18CD" w:rsidRPr="001C1E68">
        <w:rPr>
          <w:snapToGrid/>
          <w:sz w:val="28"/>
          <w:szCs w:val="28"/>
        </w:rPr>
        <w:t xml:space="preserve">. </w:t>
      </w:r>
    </w:p>
    <w:p w:rsidR="00461458" w:rsidRPr="001C1E68" w:rsidRDefault="00461458" w:rsidP="00F47942">
      <w:pPr>
        <w:widowControl/>
        <w:spacing w:line="240" w:lineRule="auto"/>
        <w:ind w:firstLine="851"/>
        <w:rPr>
          <w:snapToGrid/>
          <w:sz w:val="28"/>
          <w:szCs w:val="28"/>
        </w:rPr>
      </w:pPr>
    </w:p>
    <w:p w:rsidR="00FA18CD" w:rsidRPr="001C1E68" w:rsidRDefault="00461458" w:rsidP="00F47942">
      <w:pPr>
        <w:widowControl/>
        <w:spacing w:line="240" w:lineRule="auto"/>
        <w:ind w:firstLine="851"/>
        <w:rPr>
          <w:snapToGrid/>
          <w:sz w:val="28"/>
          <w:szCs w:val="28"/>
        </w:rPr>
      </w:pPr>
      <w:r w:rsidRPr="001C1E68">
        <w:rPr>
          <w:snapToGrid/>
          <w:sz w:val="28"/>
          <w:szCs w:val="28"/>
        </w:rPr>
        <w:t>Приобр</w:t>
      </w:r>
      <w:r w:rsidR="00432E5B">
        <w:rPr>
          <w:snapToGrid/>
          <w:sz w:val="28"/>
          <w:szCs w:val="28"/>
        </w:rPr>
        <w:t>етенные знания, умения, навыки</w:t>
      </w:r>
      <w:r w:rsidRPr="001C1E68">
        <w:rPr>
          <w:snapToGrid/>
          <w:sz w:val="28"/>
          <w:szCs w:val="28"/>
        </w:rPr>
        <w:t>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461458" w:rsidRPr="001C1E68" w:rsidRDefault="00461458" w:rsidP="00F47942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5427B" w:rsidRPr="001C1E68" w:rsidRDefault="00461458" w:rsidP="0095427B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1C1E68">
        <w:rPr>
          <w:rFonts w:eastAsia="Calibri"/>
          <w:snapToGrid/>
          <w:sz w:val="28"/>
          <w:szCs w:val="28"/>
        </w:rPr>
        <w:t>И</w:t>
      </w:r>
      <w:r w:rsidR="0095427B" w:rsidRPr="001C1E68">
        <w:rPr>
          <w:rFonts w:eastAsia="Calibri"/>
          <w:snapToGrid/>
          <w:sz w:val="28"/>
          <w:szCs w:val="28"/>
        </w:rPr>
        <w:t>зучени</w:t>
      </w:r>
      <w:r w:rsidRPr="001C1E68">
        <w:rPr>
          <w:rFonts w:eastAsia="Calibri"/>
          <w:snapToGrid/>
          <w:sz w:val="28"/>
          <w:szCs w:val="28"/>
        </w:rPr>
        <w:t>е</w:t>
      </w:r>
      <w:r w:rsidR="0095427B" w:rsidRPr="001C1E68">
        <w:rPr>
          <w:rFonts w:eastAsia="Calibri"/>
          <w:snapToGrid/>
          <w:sz w:val="28"/>
          <w:szCs w:val="28"/>
        </w:rPr>
        <w:t xml:space="preserve"> дисциплины направлен</w:t>
      </w:r>
      <w:r w:rsidRPr="001C1E68">
        <w:rPr>
          <w:rFonts w:eastAsia="Calibri"/>
          <w:snapToGrid/>
          <w:sz w:val="28"/>
          <w:szCs w:val="28"/>
        </w:rPr>
        <w:t>о</w:t>
      </w:r>
      <w:r w:rsidR="0095427B" w:rsidRPr="001C1E68">
        <w:rPr>
          <w:rFonts w:eastAsia="Calibri"/>
          <w:snapToGrid/>
          <w:sz w:val="28"/>
          <w:szCs w:val="28"/>
        </w:rPr>
        <w:t xml:space="preserve"> на формирование следующих </w:t>
      </w:r>
      <w:r w:rsidR="0095427B" w:rsidRPr="001C1E68">
        <w:rPr>
          <w:rFonts w:eastAsia="Calibri"/>
          <w:b/>
          <w:bCs/>
          <w:snapToGrid/>
          <w:sz w:val="28"/>
          <w:szCs w:val="28"/>
        </w:rPr>
        <w:t>общекультурных компетенций (ОК)</w:t>
      </w:r>
      <w:r w:rsidR="0095427B" w:rsidRPr="001C1E68">
        <w:rPr>
          <w:rFonts w:eastAsia="Calibri"/>
          <w:bCs/>
          <w:snapToGrid/>
          <w:sz w:val="28"/>
          <w:szCs w:val="28"/>
        </w:rPr>
        <w:t>:</w:t>
      </w:r>
    </w:p>
    <w:p w:rsidR="0095427B" w:rsidRPr="001C1E68" w:rsidRDefault="00C05EA8" w:rsidP="00674EB4">
      <w:pPr>
        <w:pStyle w:val="a"/>
        <w:numPr>
          <w:ilvl w:val="0"/>
          <w:numId w:val="16"/>
        </w:numPr>
        <w:tabs>
          <w:tab w:val="clear" w:pos="2160"/>
          <w:tab w:val="num" w:pos="0"/>
          <w:tab w:val="left" w:pos="851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1C1E68">
        <w:rPr>
          <w:sz w:val="28"/>
          <w:szCs w:val="28"/>
        </w:rPr>
        <w:t>готовности действовать в нестандартных ситуациях, нести социальную и этическую ответственность за принятые решения</w:t>
      </w:r>
      <w:r w:rsidR="00674EB4" w:rsidRPr="001C1E68">
        <w:rPr>
          <w:sz w:val="28"/>
          <w:szCs w:val="28"/>
        </w:rPr>
        <w:t xml:space="preserve"> (ОК-</w:t>
      </w:r>
      <w:r w:rsidR="00F47942" w:rsidRPr="001C1E68">
        <w:rPr>
          <w:sz w:val="28"/>
          <w:szCs w:val="28"/>
        </w:rPr>
        <w:t>2</w:t>
      </w:r>
      <w:r w:rsidR="00674EB4" w:rsidRPr="001C1E68">
        <w:rPr>
          <w:sz w:val="28"/>
          <w:szCs w:val="28"/>
        </w:rPr>
        <w:t>)</w:t>
      </w:r>
      <w:r w:rsidR="0095427B" w:rsidRPr="001C1E68">
        <w:rPr>
          <w:rFonts w:eastAsia="Calibri"/>
          <w:sz w:val="28"/>
          <w:szCs w:val="28"/>
        </w:rPr>
        <w:t>.</w:t>
      </w:r>
    </w:p>
    <w:p w:rsidR="009D77C5" w:rsidRPr="001C1E68" w:rsidRDefault="009D77C5" w:rsidP="009D77C5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1C1E68">
        <w:rPr>
          <w:rFonts w:eastAsia="Calibri"/>
          <w:snapToGrid/>
          <w:sz w:val="28"/>
          <w:szCs w:val="28"/>
        </w:rPr>
        <w:t xml:space="preserve">Изучение дисциплины направлено на формирование следующих </w:t>
      </w:r>
      <w:r w:rsidRPr="001C1E68">
        <w:rPr>
          <w:rFonts w:eastAsia="Calibri"/>
          <w:b/>
          <w:snapToGrid/>
          <w:sz w:val="28"/>
          <w:szCs w:val="28"/>
        </w:rPr>
        <w:t>общепрофессиональных компетенций (ОПК)</w:t>
      </w:r>
      <w:r w:rsidRPr="001C1E68">
        <w:rPr>
          <w:rFonts w:eastAsia="Calibri"/>
          <w:snapToGrid/>
          <w:sz w:val="28"/>
          <w:szCs w:val="28"/>
        </w:rPr>
        <w:t>:</w:t>
      </w:r>
    </w:p>
    <w:p w:rsidR="00F47942" w:rsidRPr="001C1E68" w:rsidRDefault="00C05EA8" w:rsidP="00F47942">
      <w:pPr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1C1E68">
        <w:rPr>
          <w:sz w:val="28"/>
          <w:szCs w:val="28"/>
        </w:rPr>
        <w:t>готовности к коммуникации в устной и письменной формах на русском и иностранном языках для решения задач профессиональной деятельности</w:t>
      </w:r>
      <w:r w:rsidRPr="001C1E68">
        <w:rPr>
          <w:color w:val="FF0000"/>
          <w:sz w:val="28"/>
          <w:szCs w:val="28"/>
        </w:rPr>
        <w:t xml:space="preserve"> </w:t>
      </w:r>
      <w:r w:rsidR="00F47942" w:rsidRPr="001C1E68">
        <w:rPr>
          <w:sz w:val="28"/>
          <w:szCs w:val="28"/>
        </w:rPr>
        <w:t>(ОПК-1);</w:t>
      </w:r>
    </w:p>
    <w:p w:rsidR="00F47942" w:rsidRPr="001C1E68" w:rsidRDefault="00F47942" w:rsidP="00F47942">
      <w:pPr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1C1E68">
        <w:rPr>
          <w:sz w:val="28"/>
          <w:szCs w:val="28"/>
        </w:rPr>
        <w:t>способности использовать углубленные теоретические и практические знания, часть которых находится на передовом рубеже данной науки (ОПК-5);</w:t>
      </w:r>
    </w:p>
    <w:p w:rsidR="00F47942" w:rsidRPr="001C1E68" w:rsidRDefault="00F47942" w:rsidP="00F47942">
      <w:pPr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1C1E68">
        <w:rPr>
          <w:sz w:val="28"/>
          <w:szCs w:val="28"/>
        </w:rPr>
        <w:t xml:space="preserve">способности </w:t>
      </w:r>
      <w:r w:rsidR="00C05EA8" w:rsidRPr="001C1E68">
        <w:rPr>
          <w:sz w:val="28"/>
          <w:szCs w:val="28"/>
        </w:rPr>
        <w:t>использовать углубленные знания правовых и этических норм при оценке последствий своей профессиональной деятельности, при разработке и осуществлении социально значимых проектов</w:t>
      </w:r>
      <w:r w:rsidR="00C05EA8" w:rsidRPr="001C1E68">
        <w:rPr>
          <w:color w:val="FF0000"/>
          <w:sz w:val="28"/>
          <w:szCs w:val="28"/>
        </w:rPr>
        <w:t xml:space="preserve"> </w:t>
      </w:r>
      <w:r w:rsidRPr="001C1E68">
        <w:rPr>
          <w:sz w:val="28"/>
          <w:szCs w:val="28"/>
        </w:rPr>
        <w:t>(ОПК-7);</w:t>
      </w:r>
    </w:p>
    <w:p w:rsidR="00F47942" w:rsidRPr="001C1E68" w:rsidRDefault="00F47942" w:rsidP="00F47942">
      <w:pPr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1C1E68">
        <w:rPr>
          <w:sz w:val="28"/>
          <w:szCs w:val="28"/>
        </w:rPr>
        <w:t xml:space="preserve">способности и готовности </w:t>
      </w:r>
      <w:r w:rsidR="00C05EA8" w:rsidRPr="001C1E68">
        <w:rPr>
          <w:sz w:val="28"/>
          <w:szCs w:val="28"/>
        </w:rPr>
        <w:t>ориентироваться в постановке задачи, применять знания о современных методах исследования, анализировать, синтезировать и критически резюмировать информацию</w:t>
      </w:r>
      <w:r w:rsidRPr="001C1E68">
        <w:rPr>
          <w:sz w:val="28"/>
          <w:szCs w:val="28"/>
        </w:rPr>
        <w:t xml:space="preserve"> (ОПК-10);</w:t>
      </w:r>
    </w:p>
    <w:p w:rsidR="009D77C5" w:rsidRPr="001C1E68" w:rsidRDefault="00F47942" w:rsidP="00F47942">
      <w:pPr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851"/>
        <w:rPr>
          <w:rFonts w:eastAsia="Calibri"/>
          <w:snapToGrid/>
          <w:sz w:val="28"/>
          <w:szCs w:val="28"/>
        </w:rPr>
      </w:pPr>
      <w:r w:rsidRPr="001C1E68">
        <w:rPr>
          <w:sz w:val="28"/>
          <w:szCs w:val="28"/>
        </w:rPr>
        <w:t>способности оформлять, представлять и докладывать результаты выполненной работы (ОПК-12)</w:t>
      </w:r>
      <w:r w:rsidR="0072319A" w:rsidRPr="001C1E68">
        <w:rPr>
          <w:sz w:val="28"/>
          <w:szCs w:val="28"/>
        </w:rPr>
        <w:t>.</w:t>
      </w:r>
    </w:p>
    <w:p w:rsidR="0095427B" w:rsidRPr="001C1E68" w:rsidRDefault="00461458" w:rsidP="0095427B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1C1E68">
        <w:rPr>
          <w:rFonts w:eastAsia="Calibri"/>
          <w:snapToGrid/>
          <w:sz w:val="28"/>
          <w:szCs w:val="28"/>
        </w:rPr>
        <w:t>И</w:t>
      </w:r>
      <w:r w:rsidR="0095427B" w:rsidRPr="001C1E68">
        <w:rPr>
          <w:rFonts w:eastAsia="Calibri"/>
          <w:snapToGrid/>
          <w:sz w:val="28"/>
          <w:szCs w:val="28"/>
        </w:rPr>
        <w:t>зучени</w:t>
      </w:r>
      <w:r w:rsidRPr="001C1E68">
        <w:rPr>
          <w:rFonts w:eastAsia="Calibri"/>
          <w:snapToGrid/>
          <w:sz w:val="28"/>
          <w:szCs w:val="28"/>
        </w:rPr>
        <w:t>е</w:t>
      </w:r>
      <w:r w:rsidR="0095427B" w:rsidRPr="001C1E68">
        <w:rPr>
          <w:rFonts w:eastAsia="Calibri"/>
          <w:snapToGrid/>
          <w:sz w:val="28"/>
          <w:szCs w:val="28"/>
        </w:rPr>
        <w:t xml:space="preserve"> дисциплины направлен</w:t>
      </w:r>
      <w:r w:rsidRPr="001C1E68">
        <w:rPr>
          <w:rFonts w:eastAsia="Calibri"/>
          <w:snapToGrid/>
          <w:sz w:val="28"/>
          <w:szCs w:val="28"/>
        </w:rPr>
        <w:t>о</w:t>
      </w:r>
      <w:r w:rsidR="0095427B" w:rsidRPr="001C1E68">
        <w:rPr>
          <w:rFonts w:eastAsia="Calibri"/>
          <w:snapToGrid/>
          <w:sz w:val="28"/>
          <w:szCs w:val="28"/>
        </w:rPr>
        <w:t xml:space="preserve"> на формирование следующих </w:t>
      </w:r>
      <w:r w:rsidR="0095427B" w:rsidRPr="001C1E68">
        <w:rPr>
          <w:rFonts w:eastAsia="Calibri"/>
          <w:b/>
          <w:bCs/>
          <w:snapToGrid/>
          <w:sz w:val="28"/>
          <w:szCs w:val="28"/>
        </w:rPr>
        <w:t>профессиональных компетенций (ПК),</w:t>
      </w:r>
      <w:r w:rsidR="0095427B" w:rsidRPr="001C1E68">
        <w:rPr>
          <w:rFonts w:eastAsia="Calibri"/>
          <w:bCs/>
          <w:snapToGrid/>
          <w:sz w:val="28"/>
          <w:szCs w:val="28"/>
        </w:rPr>
        <w:t xml:space="preserve"> соответствующих видам профессиональной деятельности, на которые ориентирована </w:t>
      </w:r>
      <w:r w:rsidR="00B77FED" w:rsidRPr="001C1E68">
        <w:rPr>
          <w:rFonts w:eastAsia="Calibri"/>
          <w:bCs/>
          <w:snapToGrid/>
          <w:sz w:val="28"/>
          <w:szCs w:val="28"/>
        </w:rPr>
        <w:t>программа</w:t>
      </w:r>
      <w:r w:rsidR="008064DC" w:rsidRPr="001C1E68">
        <w:rPr>
          <w:rFonts w:eastAsia="Calibri"/>
          <w:bCs/>
          <w:snapToGrid/>
          <w:sz w:val="28"/>
          <w:szCs w:val="28"/>
        </w:rPr>
        <w:t xml:space="preserve"> магистратуры</w:t>
      </w:r>
      <w:r w:rsidR="0095427B" w:rsidRPr="001C1E68">
        <w:rPr>
          <w:rFonts w:eastAsia="Calibri"/>
          <w:bCs/>
          <w:snapToGrid/>
          <w:sz w:val="28"/>
          <w:szCs w:val="28"/>
        </w:rPr>
        <w:t>:</w:t>
      </w:r>
    </w:p>
    <w:p w:rsidR="00F47942" w:rsidRPr="001C1E68" w:rsidRDefault="00F47942" w:rsidP="00F47942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851" w:firstLine="0"/>
        <w:rPr>
          <w:i/>
          <w:sz w:val="28"/>
          <w:szCs w:val="28"/>
        </w:rPr>
      </w:pPr>
      <w:r w:rsidRPr="001C1E68">
        <w:rPr>
          <w:i/>
          <w:sz w:val="28"/>
          <w:szCs w:val="28"/>
        </w:rPr>
        <w:t>деятельность по управлению проектами:</w:t>
      </w:r>
    </w:p>
    <w:p w:rsidR="0072319A" w:rsidRPr="001C1E68" w:rsidRDefault="0072319A" w:rsidP="00F47942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 w:rsidRPr="001C1E68">
        <w:rPr>
          <w:sz w:val="28"/>
          <w:szCs w:val="28"/>
        </w:rPr>
        <w:t>способности анализировать технологический процесс как объект управления, вести маркетинг и подготовку бизнес-планов производственной деятельности (ПК-13);</w:t>
      </w:r>
    </w:p>
    <w:p w:rsidR="00B77FED" w:rsidRPr="001C1E68" w:rsidRDefault="00F47942" w:rsidP="00F47942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 w:rsidRPr="001C1E68">
        <w:rPr>
          <w:sz w:val="28"/>
          <w:szCs w:val="28"/>
        </w:rPr>
        <w:t>способности к адаптации современных версий систем управления качеством к конкретным условиям производства на основе международных стандартов (ПК-14);</w:t>
      </w:r>
    </w:p>
    <w:p w:rsidR="00461458" w:rsidRPr="001C1E68" w:rsidRDefault="0072319A" w:rsidP="0072319A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 w:rsidRPr="001C1E68">
        <w:rPr>
          <w:sz w:val="28"/>
          <w:szCs w:val="28"/>
        </w:rPr>
        <w:t>способности организовать работу коллектива исполнителей, принимать исполнительские решения, определять порядок выполнения работ (ПК-15);</w:t>
      </w:r>
    </w:p>
    <w:p w:rsidR="0072319A" w:rsidRPr="001C1E68" w:rsidRDefault="0072319A" w:rsidP="0072319A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 w:rsidRPr="001C1E68">
        <w:rPr>
          <w:sz w:val="28"/>
          <w:szCs w:val="28"/>
        </w:rPr>
        <w:t>умение разрабатывать программы инновационной деятельности, организовать профессиональную переподготовку, повышение квалификации, аттестацию, а также тренинг персонала в области инновационной деятельности (ПК-17).</w:t>
      </w:r>
    </w:p>
    <w:p w:rsidR="0072319A" w:rsidRPr="001C1E68" w:rsidRDefault="0072319A" w:rsidP="0072319A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851" w:firstLine="0"/>
        <w:rPr>
          <w:sz w:val="28"/>
          <w:szCs w:val="28"/>
        </w:rPr>
      </w:pPr>
    </w:p>
    <w:p w:rsidR="00686FD8" w:rsidRPr="001C1E68" w:rsidRDefault="00686FD8" w:rsidP="00686FD8">
      <w:pPr>
        <w:widowControl/>
        <w:spacing w:line="240" w:lineRule="auto"/>
        <w:ind w:firstLine="851"/>
        <w:rPr>
          <w:sz w:val="28"/>
          <w:szCs w:val="28"/>
        </w:rPr>
      </w:pPr>
      <w:r w:rsidRPr="001C1E68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 w:rsidR="00B660C8" w:rsidRPr="001C1E68">
        <w:rPr>
          <w:sz w:val="28"/>
          <w:szCs w:val="28"/>
        </w:rPr>
        <w:t xml:space="preserve">общей характеристики </w:t>
      </w:r>
      <w:r w:rsidRPr="001C1E68">
        <w:rPr>
          <w:sz w:val="28"/>
          <w:szCs w:val="28"/>
        </w:rPr>
        <w:t>ОПОП.</w:t>
      </w:r>
    </w:p>
    <w:p w:rsidR="00686FD8" w:rsidRPr="001C1E68" w:rsidRDefault="00686FD8" w:rsidP="00686FD8">
      <w:pPr>
        <w:widowControl/>
        <w:spacing w:line="240" w:lineRule="auto"/>
        <w:ind w:firstLine="851"/>
        <w:rPr>
          <w:sz w:val="28"/>
          <w:szCs w:val="28"/>
        </w:rPr>
      </w:pPr>
      <w:r w:rsidRPr="001C1E68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 w:rsidR="00B660C8" w:rsidRPr="001C1E68">
        <w:rPr>
          <w:sz w:val="28"/>
          <w:szCs w:val="28"/>
        </w:rPr>
        <w:t xml:space="preserve">общей характеристики </w:t>
      </w:r>
      <w:r w:rsidRPr="001C1E68">
        <w:rPr>
          <w:sz w:val="28"/>
          <w:szCs w:val="28"/>
        </w:rPr>
        <w:t>ОПОП.</w:t>
      </w:r>
    </w:p>
    <w:p w:rsidR="0072319A" w:rsidRPr="001C1E68" w:rsidRDefault="0072319A" w:rsidP="00686FD8">
      <w:pPr>
        <w:widowControl/>
        <w:spacing w:line="240" w:lineRule="auto"/>
        <w:ind w:firstLine="851"/>
        <w:rPr>
          <w:sz w:val="28"/>
          <w:szCs w:val="28"/>
        </w:rPr>
      </w:pPr>
    </w:p>
    <w:p w:rsidR="0095427B" w:rsidRPr="001C1E68" w:rsidRDefault="0095427B" w:rsidP="00927409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 w:rsidRPr="001C1E68">
        <w:rPr>
          <w:rFonts w:eastAsia="Calibri"/>
          <w:b/>
          <w:bCs/>
          <w:snapToGrid/>
          <w:sz w:val="28"/>
          <w:szCs w:val="28"/>
        </w:rPr>
        <w:t xml:space="preserve">3. Место дисциплины в структуре основной </w:t>
      </w:r>
      <w:r w:rsidR="00686FD8" w:rsidRPr="001C1E68">
        <w:rPr>
          <w:b/>
          <w:bCs/>
          <w:snapToGrid/>
          <w:sz w:val="28"/>
          <w:szCs w:val="28"/>
        </w:rPr>
        <w:t>профессиональной</w:t>
      </w:r>
      <w:r w:rsidR="00686FD8" w:rsidRPr="001C1E68">
        <w:rPr>
          <w:rFonts w:eastAsia="Calibri"/>
          <w:b/>
          <w:bCs/>
          <w:snapToGrid/>
          <w:sz w:val="28"/>
          <w:szCs w:val="28"/>
        </w:rPr>
        <w:t xml:space="preserve"> </w:t>
      </w:r>
      <w:r w:rsidRPr="001C1E68">
        <w:rPr>
          <w:rFonts w:eastAsia="Calibri"/>
          <w:b/>
          <w:bCs/>
          <w:snapToGrid/>
          <w:sz w:val="28"/>
          <w:szCs w:val="28"/>
        </w:rPr>
        <w:t>образовательной программы</w:t>
      </w:r>
    </w:p>
    <w:p w:rsidR="0095427B" w:rsidRPr="001C1E68" w:rsidRDefault="0095427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5427B" w:rsidRPr="001C1E68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1C1E68">
        <w:rPr>
          <w:rFonts w:eastAsia="Calibri"/>
          <w:snapToGrid/>
          <w:sz w:val="28"/>
          <w:szCs w:val="28"/>
        </w:rPr>
        <w:t>Дисциплина «</w:t>
      </w:r>
      <w:r w:rsidR="009D77C5" w:rsidRPr="001C1E68">
        <w:rPr>
          <w:rFonts w:eastAsia="Calibri"/>
          <w:snapToGrid/>
          <w:sz w:val="28"/>
          <w:szCs w:val="28"/>
        </w:rPr>
        <w:t>Проектный анализ</w:t>
      </w:r>
      <w:r w:rsidR="00841E67" w:rsidRPr="001C1E68">
        <w:rPr>
          <w:rFonts w:eastAsia="Calibri"/>
          <w:snapToGrid/>
          <w:sz w:val="28"/>
          <w:szCs w:val="28"/>
        </w:rPr>
        <w:t>» (Б1.В.</w:t>
      </w:r>
      <w:r w:rsidR="00685845" w:rsidRPr="001C1E68">
        <w:rPr>
          <w:rFonts w:eastAsia="Calibri"/>
          <w:snapToGrid/>
          <w:sz w:val="28"/>
          <w:szCs w:val="28"/>
        </w:rPr>
        <w:t>ДВ</w:t>
      </w:r>
      <w:r w:rsidR="00841E67" w:rsidRPr="001C1E68">
        <w:rPr>
          <w:rFonts w:eastAsia="Calibri"/>
          <w:snapToGrid/>
          <w:sz w:val="28"/>
          <w:szCs w:val="28"/>
        </w:rPr>
        <w:t>.</w:t>
      </w:r>
      <w:r w:rsidR="009D77C5" w:rsidRPr="001C1E68">
        <w:rPr>
          <w:rFonts w:eastAsia="Calibri"/>
          <w:snapToGrid/>
          <w:sz w:val="28"/>
          <w:szCs w:val="28"/>
        </w:rPr>
        <w:t>2</w:t>
      </w:r>
      <w:r w:rsidR="00685845" w:rsidRPr="001C1E68">
        <w:rPr>
          <w:rFonts w:eastAsia="Calibri"/>
          <w:snapToGrid/>
          <w:sz w:val="28"/>
          <w:szCs w:val="28"/>
        </w:rPr>
        <w:t>.1</w:t>
      </w:r>
      <w:r w:rsidR="00841E67" w:rsidRPr="001C1E68">
        <w:rPr>
          <w:rFonts w:eastAsia="Calibri"/>
          <w:snapToGrid/>
          <w:sz w:val="28"/>
          <w:szCs w:val="28"/>
        </w:rPr>
        <w:t>)</w:t>
      </w:r>
      <w:r w:rsidRPr="001C1E68">
        <w:rPr>
          <w:rFonts w:eastAsia="Calibri"/>
          <w:snapToGrid/>
          <w:sz w:val="28"/>
          <w:szCs w:val="28"/>
        </w:rPr>
        <w:t xml:space="preserve"> относится к </w:t>
      </w:r>
      <w:r w:rsidR="00841E67" w:rsidRPr="001C1E68">
        <w:rPr>
          <w:rFonts w:eastAsia="Calibri"/>
          <w:snapToGrid/>
          <w:sz w:val="28"/>
          <w:szCs w:val="28"/>
        </w:rPr>
        <w:t>в</w:t>
      </w:r>
      <w:r w:rsidRPr="001C1E68">
        <w:rPr>
          <w:rFonts w:eastAsia="Calibri"/>
          <w:snapToGrid/>
          <w:sz w:val="28"/>
          <w:szCs w:val="28"/>
        </w:rPr>
        <w:t>ариативной части и является</w:t>
      </w:r>
      <w:r w:rsidR="009D77C5" w:rsidRPr="001C1E68">
        <w:rPr>
          <w:rFonts w:eastAsia="Calibri"/>
          <w:snapToGrid/>
          <w:sz w:val="28"/>
          <w:szCs w:val="28"/>
        </w:rPr>
        <w:t xml:space="preserve"> </w:t>
      </w:r>
      <w:r w:rsidRPr="001C1E68">
        <w:rPr>
          <w:rFonts w:eastAsia="Calibri"/>
          <w:snapToGrid/>
          <w:sz w:val="28"/>
          <w:szCs w:val="28"/>
        </w:rPr>
        <w:t>дисциплиной</w:t>
      </w:r>
      <w:r w:rsidR="00685845" w:rsidRPr="001C1E68">
        <w:rPr>
          <w:rFonts w:eastAsia="Calibri"/>
          <w:snapToGrid/>
          <w:sz w:val="28"/>
          <w:szCs w:val="28"/>
        </w:rPr>
        <w:t xml:space="preserve"> по выбору обучающегося</w:t>
      </w:r>
      <w:r w:rsidRPr="001C1E68">
        <w:rPr>
          <w:rFonts w:eastAsia="Calibri"/>
          <w:snapToGrid/>
          <w:sz w:val="28"/>
          <w:szCs w:val="28"/>
        </w:rPr>
        <w:t>.</w:t>
      </w:r>
    </w:p>
    <w:p w:rsidR="0095427B" w:rsidRPr="001C1E68" w:rsidRDefault="0095427B" w:rsidP="0095427B">
      <w:pPr>
        <w:widowControl/>
        <w:spacing w:line="240" w:lineRule="auto"/>
        <w:ind w:firstLine="851"/>
        <w:jc w:val="center"/>
        <w:rPr>
          <w:rFonts w:eastAsia="Calibri"/>
          <w:snapToGrid/>
          <w:sz w:val="28"/>
          <w:szCs w:val="28"/>
        </w:rPr>
      </w:pPr>
    </w:p>
    <w:p w:rsidR="0095427B" w:rsidRPr="001C1E68" w:rsidRDefault="0095427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1C1E68">
        <w:rPr>
          <w:rFonts w:eastAsia="Calibri"/>
          <w:b/>
          <w:bCs/>
          <w:snapToGrid/>
          <w:sz w:val="28"/>
          <w:szCs w:val="28"/>
        </w:rPr>
        <w:t>4. Объем дисциплины и виды учебной работы</w:t>
      </w:r>
    </w:p>
    <w:p w:rsidR="0095427B" w:rsidRPr="001C1E68" w:rsidRDefault="0095427B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rFonts w:eastAsia="Calibri"/>
          <w:snapToGrid/>
          <w:sz w:val="24"/>
          <w:szCs w:val="28"/>
        </w:rPr>
      </w:pPr>
    </w:p>
    <w:p w:rsidR="0095427B" w:rsidRPr="001C1E68" w:rsidRDefault="0095427B" w:rsidP="00253CEB">
      <w:pPr>
        <w:widowControl/>
        <w:spacing w:after="120" w:line="240" w:lineRule="auto"/>
        <w:ind w:firstLine="851"/>
        <w:rPr>
          <w:rFonts w:eastAsia="Calibri"/>
          <w:snapToGrid/>
          <w:sz w:val="28"/>
          <w:szCs w:val="28"/>
        </w:rPr>
      </w:pPr>
      <w:r w:rsidRPr="001C1E68">
        <w:rPr>
          <w:rFonts w:eastAsia="Calibri"/>
          <w:snapToGrid/>
          <w:sz w:val="28"/>
          <w:szCs w:val="28"/>
        </w:rPr>
        <w:t xml:space="preserve">Для 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2126"/>
        <w:gridCol w:w="1950"/>
      </w:tblGrid>
      <w:tr w:rsidR="0095427B" w:rsidRPr="001C1E68" w:rsidTr="009D77C5">
        <w:trPr>
          <w:jc w:val="center"/>
        </w:trPr>
        <w:tc>
          <w:tcPr>
            <w:tcW w:w="5495" w:type="dxa"/>
            <w:vMerge w:val="restart"/>
            <w:shd w:val="clear" w:color="auto" w:fill="auto"/>
            <w:vAlign w:val="center"/>
          </w:tcPr>
          <w:p w:rsidR="0095427B" w:rsidRPr="001C1E68" w:rsidRDefault="0095427B" w:rsidP="006A3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b/>
                <w:bCs/>
                <w:snapToGrid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5427B" w:rsidRPr="001C1E68" w:rsidRDefault="0095427B" w:rsidP="006A3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b/>
                <w:bCs/>
                <w:snapToGrid/>
                <w:sz w:val="28"/>
                <w:szCs w:val="28"/>
              </w:rPr>
              <w:t>Всего часов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5427B" w:rsidRPr="001C1E68" w:rsidRDefault="0095427B" w:rsidP="006A3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b/>
                <w:snapToGrid/>
                <w:sz w:val="28"/>
                <w:szCs w:val="28"/>
              </w:rPr>
              <w:t>Семестр</w:t>
            </w:r>
          </w:p>
        </w:tc>
      </w:tr>
      <w:tr w:rsidR="009D77C5" w:rsidRPr="001C1E68" w:rsidTr="009D77C5">
        <w:trPr>
          <w:jc w:val="center"/>
        </w:trPr>
        <w:tc>
          <w:tcPr>
            <w:tcW w:w="5495" w:type="dxa"/>
            <w:vMerge/>
            <w:shd w:val="clear" w:color="auto" w:fill="auto"/>
            <w:vAlign w:val="center"/>
          </w:tcPr>
          <w:p w:rsidR="009D77C5" w:rsidRPr="001C1E68" w:rsidRDefault="009D77C5" w:rsidP="006A3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D77C5" w:rsidRPr="001C1E68" w:rsidRDefault="009D77C5" w:rsidP="006A3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9D77C5" w:rsidRPr="001C1E68" w:rsidRDefault="009D77C5" w:rsidP="006A3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b/>
                <w:snapToGrid/>
                <w:sz w:val="28"/>
                <w:szCs w:val="28"/>
              </w:rPr>
              <w:t>2</w:t>
            </w:r>
          </w:p>
        </w:tc>
      </w:tr>
      <w:tr w:rsidR="004808A2" w:rsidRPr="001C1E68" w:rsidTr="009D77C5">
        <w:trPr>
          <w:jc w:val="center"/>
        </w:trPr>
        <w:tc>
          <w:tcPr>
            <w:tcW w:w="5495" w:type="dxa"/>
            <w:shd w:val="clear" w:color="auto" w:fill="auto"/>
          </w:tcPr>
          <w:p w:rsidR="004808A2" w:rsidRPr="001C1E68" w:rsidRDefault="004808A2" w:rsidP="00841E6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Контактная работа (по видам учебных занятий)</w:t>
            </w:r>
          </w:p>
          <w:p w:rsidR="004808A2" w:rsidRPr="001C1E68" w:rsidRDefault="004808A2" w:rsidP="00841E6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В том числе:</w:t>
            </w:r>
          </w:p>
          <w:p w:rsidR="004808A2" w:rsidRPr="001C1E68" w:rsidRDefault="004808A2" w:rsidP="00841E67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лекции (Л)</w:t>
            </w:r>
          </w:p>
          <w:p w:rsidR="004808A2" w:rsidRPr="001C1E68" w:rsidRDefault="004808A2" w:rsidP="00841E67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практические занятия (ПЗ)</w:t>
            </w:r>
          </w:p>
          <w:p w:rsidR="004808A2" w:rsidRPr="001C1E68" w:rsidRDefault="004808A2" w:rsidP="00841E67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</w:tcPr>
          <w:p w:rsidR="004808A2" w:rsidRPr="001C1E68" w:rsidRDefault="004808A2" w:rsidP="0095599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  <w:p w:rsidR="004808A2" w:rsidRPr="001C1E68" w:rsidRDefault="004808A2" w:rsidP="0095599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54</w:t>
            </w:r>
          </w:p>
          <w:p w:rsidR="004808A2" w:rsidRPr="001C1E68" w:rsidRDefault="004808A2" w:rsidP="0095599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  <w:p w:rsidR="004808A2" w:rsidRPr="001C1E68" w:rsidRDefault="004808A2" w:rsidP="0095599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18</w:t>
            </w:r>
          </w:p>
          <w:p w:rsidR="004808A2" w:rsidRPr="001C1E68" w:rsidRDefault="004808A2" w:rsidP="0095599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18</w:t>
            </w:r>
          </w:p>
          <w:p w:rsidR="004808A2" w:rsidRPr="001C1E68" w:rsidRDefault="004808A2" w:rsidP="0095599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18</w:t>
            </w:r>
          </w:p>
        </w:tc>
        <w:tc>
          <w:tcPr>
            <w:tcW w:w="1950" w:type="dxa"/>
            <w:shd w:val="clear" w:color="auto" w:fill="auto"/>
          </w:tcPr>
          <w:p w:rsidR="004808A2" w:rsidRPr="001C1E68" w:rsidRDefault="004808A2" w:rsidP="00841E6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  <w:p w:rsidR="004808A2" w:rsidRPr="001C1E68" w:rsidRDefault="004808A2" w:rsidP="00841E6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54</w:t>
            </w:r>
          </w:p>
          <w:p w:rsidR="004808A2" w:rsidRPr="001C1E68" w:rsidRDefault="004808A2" w:rsidP="00841E6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  <w:p w:rsidR="004808A2" w:rsidRPr="001C1E68" w:rsidRDefault="004808A2" w:rsidP="00253C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18</w:t>
            </w:r>
          </w:p>
          <w:p w:rsidR="004808A2" w:rsidRPr="001C1E68" w:rsidRDefault="004808A2" w:rsidP="00253C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18</w:t>
            </w:r>
          </w:p>
          <w:p w:rsidR="004808A2" w:rsidRPr="001C1E68" w:rsidRDefault="004808A2" w:rsidP="004808A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18</w:t>
            </w:r>
          </w:p>
        </w:tc>
      </w:tr>
      <w:tr w:rsidR="004808A2" w:rsidRPr="001C1E68" w:rsidTr="009D77C5">
        <w:trPr>
          <w:jc w:val="center"/>
        </w:trPr>
        <w:tc>
          <w:tcPr>
            <w:tcW w:w="5495" w:type="dxa"/>
            <w:shd w:val="clear" w:color="auto" w:fill="auto"/>
          </w:tcPr>
          <w:p w:rsidR="004808A2" w:rsidRPr="001C1E68" w:rsidRDefault="004808A2" w:rsidP="00841E6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</w:tcPr>
          <w:p w:rsidR="004808A2" w:rsidRPr="001C1E68" w:rsidRDefault="004808A2" w:rsidP="0095599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27</w:t>
            </w:r>
          </w:p>
        </w:tc>
        <w:tc>
          <w:tcPr>
            <w:tcW w:w="1950" w:type="dxa"/>
            <w:shd w:val="clear" w:color="auto" w:fill="auto"/>
          </w:tcPr>
          <w:p w:rsidR="004808A2" w:rsidRPr="001C1E68" w:rsidRDefault="004808A2" w:rsidP="00841E6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27</w:t>
            </w:r>
          </w:p>
        </w:tc>
      </w:tr>
      <w:tr w:rsidR="004808A2" w:rsidRPr="001C1E68" w:rsidTr="009D77C5">
        <w:trPr>
          <w:jc w:val="center"/>
        </w:trPr>
        <w:tc>
          <w:tcPr>
            <w:tcW w:w="5495" w:type="dxa"/>
            <w:shd w:val="clear" w:color="auto" w:fill="auto"/>
          </w:tcPr>
          <w:p w:rsidR="004808A2" w:rsidRPr="001C1E68" w:rsidRDefault="004808A2" w:rsidP="00841E6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</w:tcPr>
          <w:p w:rsidR="004808A2" w:rsidRPr="001C1E68" w:rsidRDefault="004808A2" w:rsidP="0095599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27</w:t>
            </w:r>
          </w:p>
        </w:tc>
        <w:tc>
          <w:tcPr>
            <w:tcW w:w="1950" w:type="dxa"/>
            <w:shd w:val="clear" w:color="auto" w:fill="auto"/>
          </w:tcPr>
          <w:p w:rsidR="004808A2" w:rsidRPr="001C1E68" w:rsidRDefault="004808A2" w:rsidP="00841E6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27</w:t>
            </w:r>
          </w:p>
        </w:tc>
      </w:tr>
      <w:tr w:rsidR="00C1221E" w:rsidRPr="001C1E68" w:rsidTr="009D77C5">
        <w:trPr>
          <w:jc w:val="center"/>
        </w:trPr>
        <w:tc>
          <w:tcPr>
            <w:tcW w:w="5495" w:type="dxa"/>
            <w:shd w:val="clear" w:color="auto" w:fill="auto"/>
          </w:tcPr>
          <w:p w:rsidR="00C1221E" w:rsidRPr="001C1E68" w:rsidRDefault="00C1221E" w:rsidP="00841E6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</w:tcPr>
          <w:p w:rsidR="00C1221E" w:rsidRPr="001C1E68" w:rsidRDefault="00C1221E" w:rsidP="00676A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Э, КР</w:t>
            </w:r>
          </w:p>
        </w:tc>
        <w:tc>
          <w:tcPr>
            <w:tcW w:w="1950" w:type="dxa"/>
            <w:shd w:val="clear" w:color="auto" w:fill="auto"/>
          </w:tcPr>
          <w:p w:rsidR="00C1221E" w:rsidRPr="001C1E68" w:rsidRDefault="00C1221E" w:rsidP="009D77C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Э, КР</w:t>
            </w:r>
          </w:p>
        </w:tc>
      </w:tr>
      <w:tr w:rsidR="00C1221E" w:rsidRPr="001C1E68" w:rsidTr="009D77C5">
        <w:trPr>
          <w:jc w:val="center"/>
        </w:trPr>
        <w:tc>
          <w:tcPr>
            <w:tcW w:w="5495" w:type="dxa"/>
            <w:shd w:val="clear" w:color="auto" w:fill="auto"/>
          </w:tcPr>
          <w:p w:rsidR="00C1221E" w:rsidRPr="001C1E68" w:rsidRDefault="00C1221E" w:rsidP="00841E6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shd w:val="clear" w:color="auto" w:fill="auto"/>
          </w:tcPr>
          <w:p w:rsidR="00C1221E" w:rsidRPr="001C1E68" w:rsidRDefault="00C1221E" w:rsidP="00676A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108/3</w:t>
            </w:r>
          </w:p>
        </w:tc>
        <w:tc>
          <w:tcPr>
            <w:tcW w:w="1950" w:type="dxa"/>
            <w:shd w:val="clear" w:color="auto" w:fill="auto"/>
          </w:tcPr>
          <w:p w:rsidR="00C1221E" w:rsidRPr="001C1E68" w:rsidRDefault="00C1221E" w:rsidP="009D77C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108/3</w:t>
            </w:r>
          </w:p>
        </w:tc>
      </w:tr>
    </w:tbl>
    <w:p w:rsidR="0095427B" w:rsidRPr="001C1E68" w:rsidRDefault="0095427B" w:rsidP="00253CEB">
      <w:pPr>
        <w:widowControl/>
        <w:tabs>
          <w:tab w:val="left" w:pos="851"/>
        </w:tabs>
        <w:spacing w:after="120" w:line="240" w:lineRule="auto"/>
        <w:ind w:firstLine="851"/>
        <w:rPr>
          <w:rFonts w:eastAsia="Calibri"/>
          <w:snapToGrid/>
          <w:sz w:val="28"/>
          <w:szCs w:val="28"/>
        </w:rPr>
      </w:pPr>
      <w:r w:rsidRPr="001C1E68">
        <w:rPr>
          <w:rFonts w:eastAsia="Calibri"/>
          <w:snapToGrid/>
          <w:sz w:val="28"/>
          <w:szCs w:val="28"/>
        </w:rPr>
        <w:t xml:space="preserve">Для заочной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2126"/>
        <w:gridCol w:w="1950"/>
      </w:tblGrid>
      <w:tr w:rsidR="00C1221E" w:rsidRPr="001C1E68" w:rsidTr="00676A1D">
        <w:trPr>
          <w:jc w:val="center"/>
        </w:trPr>
        <w:tc>
          <w:tcPr>
            <w:tcW w:w="5495" w:type="dxa"/>
            <w:vMerge w:val="restart"/>
            <w:shd w:val="clear" w:color="auto" w:fill="auto"/>
            <w:vAlign w:val="center"/>
          </w:tcPr>
          <w:p w:rsidR="00C1221E" w:rsidRPr="001C1E68" w:rsidRDefault="00C1221E" w:rsidP="00676A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b/>
                <w:bCs/>
                <w:snapToGrid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1221E" w:rsidRPr="001C1E68" w:rsidRDefault="00C1221E" w:rsidP="00676A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b/>
                <w:bCs/>
                <w:snapToGrid/>
                <w:sz w:val="28"/>
                <w:szCs w:val="28"/>
              </w:rPr>
              <w:t>Всего часов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1221E" w:rsidRPr="001C1E68" w:rsidRDefault="00C1221E" w:rsidP="00676A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b/>
                <w:snapToGrid/>
                <w:sz w:val="28"/>
                <w:szCs w:val="28"/>
              </w:rPr>
              <w:t>Курс</w:t>
            </w:r>
          </w:p>
        </w:tc>
      </w:tr>
      <w:tr w:rsidR="00C1221E" w:rsidRPr="001C1E68" w:rsidTr="00676A1D">
        <w:trPr>
          <w:jc w:val="center"/>
        </w:trPr>
        <w:tc>
          <w:tcPr>
            <w:tcW w:w="5495" w:type="dxa"/>
            <w:vMerge/>
            <w:shd w:val="clear" w:color="auto" w:fill="auto"/>
            <w:vAlign w:val="center"/>
          </w:tcPr>
          <w:p w:rsidR="00C1221E" w:rsidRPr="001C1E68" w:rsidRDefault="00C1221E" w:rsidP="00676A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221E" w:rsidRPr="001C1E68" w:rsidRDefault="00C1221E" w:rsidP="00676A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1221E" w:rsidRPr="001C1E68" w:rsidRDefault="00D91669" w:rsidP="00676A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b/>
                <w:snapToGrid/>
                <w:sz w:val="28"/>
                <w:szCs w:val="28"/>
              </w:rPr>
              <w:t>2</w:t>
            </w:r>
          </w:p>
        </w:tc>
      </w:tr>
      <w:tr w:rsidR="00D02BF5" w:rsidRPr="001C1E68" w:rsidTr="00676A1D">
        <w:trPr>
          <w:jc w:val="center"/>
        </w:trPr>
        <w:tc>
          <w:tcPr>
            <w:tcW w:w="5495" w:type="dxa"/>
            <w:shd w:val="clear" w:color="auto" w:fill="auto"/>
          </w:tcPr>
          <w:p w:rsidR="00D02BF5" w:rsidRPr="001C1E68" w:rsidRDefault="00D02BF5" w:rsidP="00676A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Контактная работа (по видам учебных занятий)</w:t>
            </w:r>
          </w:p>
          <w:p w:rsidR="00D02BF5" w:rsidRPr="001C1E68" w:rsidRDefault="00D02BF5" w:rsidP="00676A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В том числе:</w:t>
            </w:r>
          </w:p>
          <w:p w:rsidR="00D02BF5" w:rsidRPr="001C1E68" w:rsidRDefault="00D02BF5" w:rsidP="00676A1D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лекции (Л)</w:t>
            </w:r>
          </w:p>
          <w:p w:rsidR="00D02BF5" w:rsidRPr="001C1E68" w:rsidRDefault="00D02BF5" w:rsidP="00676A1D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практические занятия (ПЗ)</w:t>
            </w:r>
          </w:p>
          <w:p w:rsidR="00D02BF5" w:rsidRPr="001C1E68" w:rsidRDefault="00D02BF5" w:rsidP="00676A1D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</w:tcPr>
          <w:p w:rsidR="00D02BF5" w:rsidRPr="001C1E68" w:rsidRDefault="00D02BF5" w:rsidP="00EC355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color w:val="FF0000"/>
                <w:sz w:val="28"/>
                <w:szCs w:val="28"/>
              </w:rPr>
            </w:pPr>
          </w:p>
          <w:p w:rsidR="00D02BF5" w:rsidRPr="001C1E68" w:rsidRDefault="00D02BF5" w:rsidP="00EC355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24</w:t>
            </w:r>
          </w:p>
          <w:p w:rsidR="00D02BF5" w:rsidRPr="001C1E68" w:rsidRDefault="00D02BF5" w:rsidP="00EC355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  <w:p w:rsidR="00D91669" w:rsidRPr="001C1E68" w:rsidRDefault="00D91669" w:rsidP="00D916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8</w:t>
            </w:r>
          </w:p>
          <w:p w:rsidR="00D91669" w:rsidRPr="001C1E68" w:rsidRDefault="00D91669" w:rsidP="00D916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8</w:t>
            </w:r>
          </w:p>
          <w:p w:rsidR="00D02BF5" w:rsidRPr="001C1E68" w:rsidRDefault="00D91669" w:rsidP="00D916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color w:val="FF0000"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8</w:t>
            </w:r>
          </w:p>
        </w:tc>
        <w:tc>
          <w:tcPr>
            <w:tcW w:w="1950" w:type="dxa"/>
            <w:shd w:val="clear" w:color="auto" w:fill="auto"/>
          </w:tcPr>
          <w:p w:rsidR="00D02BF5" w:rsidRPr="001C1E68" w:rsidRDefault="00D02BF5" w:rsidP="00676A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color w:val="FF0000"/>
                <w:sz w:val="28"/>
                <w:szCs w:val="28"/>
              </w:rPr>
            </w:pPr>
          </w:p>
          <w:p w:rsidR="00D02BF5" w:rsidRPr="001C1E68" w:rsidRDefault="00D02BF5" w:rsidP="00676A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24</w:t>
            </w:r>
          </w:p>
          <w:p w:rsidR="00D02BF5" w:rsidRPr="001C1E68" w:rsidRDefault="00D02BF5" w:rsidP="00676A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  <w:p w:rsidR="00D02BF5" w:rsidRPr="001C1E68" w:rsidRDefault="00D91669" w:rsidP="00676A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8</w:t>
            </w:r>
          </w:p>
          <w:p w:rsidR="00D02BF5" w:rsidRPr="001C1E68" w:rsidRDefault="00D91669" w:rsidP="00676A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8</w:t>
            </w:r>
          </w:p>
          <w:p w:rsidR="00D02BF5" w:rsidRPr="001C1E68" w:rsidRDefault="00D02BF5" w:rsidP="00676A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color w:val="FF0000"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8</w:t>
            </w:r>
          </w:p>
        </w:tc>
      </w:tr>
      <w:tr w:rsidR="00D02BF5" w:rsidRPr="001C1E68" w:rsidTr="00676A1D">
        <w:trPr>
          <w:jc w:val="center"/>
        </w:trPr>
        <w:tc>
          <w:tcPr>
            <w:tcW w:w="5495" w:type="dxa"/>
            <w:shd w:val="clear" w:color="auto" w:fill="auto"/>
          </w:tcPr>
          <w:p w:rsidR="00D02BF5" w:rsidRPr="001C1E68" w:rsidRDefault="00D02BF5" w:rsidP="00676A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</w:tcPr>
          <w:p w:rsidR="00D02BF5" w:rsidRPr="001C1E68" w:rsidRDefault="00D02BF5" w:rsidP="00EC355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75</w:t>
            </w:r>
          </w:p>
        </w:tc>
        <w:tc>
          <w:tcPr>
            <w:tcW w:w="1950" w:type="dxa"/>
            <w:shd w:val="clear" w:color="auto" w:fill="auto"/>
          </w:tcPr>
          <w:p w:rsidR="00D02BF5" w:rsidRPr="001C1E68" w:rsidRDefault="00D02BF5" w:rsidP="00676A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75</w:t>
            </w:r>
          </w:p>
        </w:tc>
      </w:tr>
      <w:tr w:rsidR="00D02BF5" w:rsidRPr="001C1E68" w:rsidTr="00676A1D">
        <w:trPr>
          <w:jc w:val="center"/>
        </w:trPr>
        <w:tc>
          <w:tcPr>
            <w:tcW w:w="5495" w:type="dxa"/>
            <w:shd w:val="clear" w:color="auto" w:fill="auto"/>
          </w:tcPr>
          <w:p w:rsidR="00D02BF5" w:rsidRPr="001C1E68" w:rsidRDefault="00D02BF5" w:rsidP="00676A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</w:tcPr>
          <w:p w:rsidR="00D02BF5" w:rsidRPr="001C1E68" w:rsidRDefault="00D02BF5" w:rsidP="00EC355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9</w:t>
            </w:r>
          </w:p>
        </w:tc>
        <w:tc>
          <w:tcPr>
            <w:tcW w:w="1950" w:type="dxa"/>
            <w:shd w:val="clear" w:color="auto" w:fill="auto"/>
          </w:tcPr>
          <w:p w:rsidR="00D02BF5" w:rsidRPr="001C1E68" w:rsidRDefault="00D02BF5" w:rsidP="00676A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9</w:t>
            </w:r>
          </w:p>
        </w:tc>
      </w:tr>
      <w:tr w:rsidR="00C1221E" w:rsidRPr="001C1E68" w:rsidTr="00676A1D">
        <w:trPr>
          <w:jc w:val="center"/>
        </w:trPr>
        <w:tc>
          <w:tcPr>
            <w:tcW w:w="5495" w:type="dxa"/>
            <w:shd w:val="clear" w:color="auto" w:fill="auto"/>
          </w:tcPr>
          <w:p w:rsidR="00C1221E" w:rsidRPr="001C1E68" w:rsidRDefault="00C1221E" w:rsidP="00676A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</w:tcPr>
          <w:p w:rsidR="00C1221E" w:rsidRPr="001C1E68" w:rsidRDefault="00C1221E" w:rsidP="00676A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Э, КР</w:t>
            </w:r>
          </w:p>
        </w:tc>
        <w:tc>
          <w:tcPr>
            <w:tcW w:w="1950" w:type="dxa"/>
            <w:shd w:val="clear" w:color="auto" w:fill="auto"/>
          </w:tcPr>
          <w:p w:rsidR="00C1221E" w:rsidRPr="001C1E68" w:rsidRDefault="00C1221E" w:rsidP="00676A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Э, КР</w:t>
            </w:r>
          </w:p>
        </w:tc>
      </w:tr>
      <w:tr w:rsidR="00C1221E" w:rsidRPr="001C1E68" w:rsidTr="00676A1D">
        <w:trPr>
          <w:jc w:val="center"/>
        </w:trPr>
        <w:tc>
          <w:tcPr>
            <w:tcW w:w="5495" w:type="dxa"/>
            <w:shd w:val="clear" w:color="auto" w:fill="auto"/>
          </w:tcPr>
          <w:p w:rsidR="00C1221E" w:rsidRPr="001C1E68" w:rsidRDefault="00C1221E" w:rsidP="00676A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shd w:val="clear" w:color="auto" w:fill="auto"/>
          </w:tcPr>
          <w:p w:rsidR="00C1221E" w:rsidRPr="001C1E68" w:rsidRDefault="00C1221E" w:rsidP="00676A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108/3</w:t>
            </w:r>
          </w:p>
        </w:tc>
        <w:tc>
          <w:tcPr>
            <w:tcW w:w="1950" w:type="dxa"/>
            <w:shd w:val="clear" w:color="auto" w:fill="auto"/>
          </w:tcPr>
          <w:p w:rsidR="00C1221E" w:rsidRPr="001C1E68" w:rsidRDefault="00C1221E" w:rsidP="00676A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108/3</w:t>
            </w:r>
          </w:p>
        </w:tc>
      </w:tr>
    </w:tbl>
    <w:p w:rsidR="0095427B" w:rsidRPr="001C1E68" w:rsidRDefault="0095427B" w:rsidP="00BE7359">
      <w:pPr>
        <w:widowControl/>
        <w:tabs>
          <w:tab w:val="left" w:pos="851"/>
        </w:tabs>
        <w:spacing w:before="120" w:line="240" w:lineRule="auto"/>
        <w:ind w:firstLine="851"/>
        <w:rPr>
          <w:rFonts w:eastAsia="Calibri"/>
          <w:i/>
          <w:snapToGrid/>
          <w:sz w:val="28"/>
          <w:szCs w:val="28"/>
        </w:rPr>
      </w:pPr>
      <w:r w:rsidRPr="001C1E68">
        <w:rPr>
          <w:rFonts w:eastAsia="Calibri"/>
          <w:i/>
          <w:snapToGrid/>
          <w:sz w:val="28"/>
          <w:szCs w:val="28"/>
        </w:rPr>
        <w:t xml:space="preserve">Примечания: «Форма контроля знаний» – экзамен (Э), </w:t>
      </w:r>
      <w:r w:rsidR="0058322E" w:rsidRPr="001C1E68">
        <w:rPr>
          <w:rFonts w:eastAsia="Calibri"/>
          <w:i/>
          <w:snapToGrid/>
          <w:sz w:val="28"/>
          <w:szCs w:val="28"/>
        </w:rPr>
        <w:t>курсов</w:t>
      </w:r>
      <w:r w:rsidR="00D91669" w:rsidRPr="001C1E68">
        <w:rPr>
          <w:rFonts w:eastAsia="Calibri"/>
          <w:i/>
          <w:snapToGrid/>
          <w:sz w:val="28"/>
          <w:szCs w:val="28"/>
        </w:rPr>
        <w:t>ая</w:t>
      </w:r>
      <w:r w:rsidR="0058322E" w:rsidRPr="001C1E68">
        <w:rPr>
          <w:rFonts w:eastAsia="Calibri"/>
          <w:i/>
          <w:snapToGrid/>
          <w:sz w:val="28"/>
          <w:szCs w:val="28"/>
        </w:rPr>
        <w:t xml:space="preserve"> </w:t>
      </w:r>
      <w:r w:rsidR="00D91669" w:rsidRPr="001C1E68">
        <w:rPr>
          <w:rFonts w:eastAsia="Calibri"/>
          <w:i/>
          <w:snapToGrid/>
          <w:sz w:val="28"/>
          <w:szCs w:val="28"/>
        </w:rPr>
        <w:t>работа</w:t>
      </w:r>
      <w:r w:rsidR="0058322E" w:rsidRPr="001C1E68">
        <w:rPr>
          <w:rFonts w:eastAsia="Calibri"/>
          <w:i/>
          <w:snapToGrid/>
          <w:sz w:val="28"/>
          <w:szCs w:val="28"/>
        </w:rPr>
        <w:t xml:space="preserve"> (К</w:t>
      </w:r>
      <w:r w:rsidR="00D91669" w:rsidRPr="001C1E68">
        <w:rPr>
          <w:rFonts w:eastAsia="Calibri"/>
          <w:i/>
          <w:snapToGrid/>
          <w:sz w:val="28"/>
          <w:szCs w:val="28"/>
        </w:rPr>
        <w:t>Р</w:t>
      </w:r>
      <w:r w:rsidR="0058322E" w:rsidRPr="001C1E68">
        <w:rPr>
          <w:rFonts w:eastAsia="Calibri"/>
          <w:i/>
          <w:snapToGrid/>
          <w:sz w:val="28"/>
          <w:szCs w:val="28"/>
        </w:rPr>
        <w:t>)</w:t>
      </w:r>
      <w:r w:rsidRPr="001C1E68">
        <w:rPr>
          <w:rFonts w:eastAsia="Calibri"/>
          <w:i/>
          <w:snapToGrid/>
          <w:sz w:val="28"/>
          <w:szCs w:val="28"/>
        </w:rPr>
        <w:t>.</w:t>
      </w:r>
    </w:p>
    <w:p w:rsidR="00082468" w:rsidRPr="001C1E68" w:rsidRDefault="00082468" w:rsidP="0095427B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5427B" w:rsidRPr="001C1E68" w:rsidRDefault="0095427B" w:rsidP="00927409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 w:rsidRPr="001C1E68">
        <w:rPr>
          <w:rFonts w:eastAsia="Calibri"/>
          <w:b/>
          <w:bCs/>
          <w:snapToGrid/>
          <w:sz w:val="28"/>
          <w:szCs w:val="28"/>
        </w:rPr>
        <w:t>5. Содержание и структура дисциплины</w:t>
      </w:r>
    </w:p>
    <w:p w:rsidR="0095427B" w:rsidRPr="001C1E68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1C1E68">
        <w:rPr>
          <w:rFonts w:eastAsia="Calibri"/>
          <w:snapToGrid/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888"/>
        <w:gridCol w:w="6061"/>
      </w:tblGrid>
      <w:tr w:rsidR="0095427B" w:rsidRPr="001C1E68" w:rsidTr="00BE7359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95427B" w:rsidRPr="001C1E68" w:rsidRDefault="0095427B" w:rsidP="006A33D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b/>
                <w:bCs/>
                <w:snapToGrid/>
                <w:sz w:val="28"/>
                <w:szCs w:val="28"/>
              </w:rPr>
              <w:t>№ п/п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5427B" w:rsidRPr="001C1E68" w:rsidRDefault="0095427B" w:rsidP="006A33D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b/>
                <w:bCs/>
                <w:snapToGrid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95427B" w:rsidRPr="001C1E68" w:rsidRDefault="0095427B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b/>
                <w:snapToGrid/>
                <w:sz w:val="28"/>
                <w:szCs w:val="28"/>
              </w:rPr>
              <w:t>Содержание раздела</w:t>
            </w:r>
          </w:p>
        </w:tc>
      </w:tr>
      <w:tr w:rsidR="00BE7359" w:rsidRPr="001C1E68" w:rsidTr="0017479E">
        <w:trPr>
          <w:jc w:val="center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BE7359" w:rsidRPr="001C1E68" w:rsidRDefault="00BE735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1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BE7359" w:rsidRPr="001C1E68" w:rsidRDefault="00926DCB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Концептуальные и методологические о</w:t>
            </w:r>
            <w:r w:rsidR="00783631" w:rsidRPr="001C1E68">
              <w:rPr>
                <w:rFonts w:eastAsia="Calibri"/>
                <w:snapToGrid/>
                <w:sz w:val="28"/>
                <w:szCs w:val="28"/>
              </w:rPr>
              <w:t>сновы проектного анализа</w:t>
            </w:r>
          </w:p>
        </w:tc>
        <w:tc>
          <w:tcPr>
            <w:tcW w:w="6061" w:type="dxa"/>
            <w:shd w:val="clear" w:color="auto" w:fill="auto"/>
          </w:tcPr>
          <w:p w:rsidR="00783631" w:rsidRPr="001C1E68" w:rsidRDefault="00BE7359" w:rsidP="00082468">
            <w:pPr>
              <w:widowControl/>
              <w:spacing w:line="240" w:lineRule="auto"/>
              <w:ind w:firstLine="176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i/>
                <w:iCs/>
                <w:snapToGrid/>
                <w:sz w:val="28"/>
                <w:szCs w:val="28"/>
              </w:rPr>
              <w:t>Тема 1.</w:t>
            </w:r>
            <w:r w:rsidRPr="001C1E68">
              <w:rPr>
                <w:rFonts w:eastAsia="Calibri"/>
                <w:snapToGrid/>
                <w:sz w:val="28"/>
                <w:szCs w:val="28"/>
              </w:rPr>
              <w:t xml:space="preserve"> </w:t>
            </w:r>
            <w:r w:rsidR="00783631" w:rsidRPr="001C1E68">
              <w:rPr>
                <w:rFonts w:eastAsia="Calibri"/>
                <w:snapToGrid/>
                <w:sz w:val="28"/>
                <w:szCs w:val="28"/>
              </w:rPr>
              <w:t>П</w:t>
            </w:r>
            <w:r w:rsidR="00082468" w:rsidRPr="001C1E68">
              <w:rPr>
                <w:rFonts w:eastAsia="Calibri"/>
                <w:snapToGrid/>
                <w:sz w:val="28"/>
                <w:szCs w:val="28"/>
              </w:rPr>
              <w:t>онятие,</w:t>
            </w:r>
            <w:r w:rsidR="00082468" w:rsidRPr="001C1E68">
              <w:rPr>
                <w:snapToGrid/>
                <w:sz w:val="28"/>
                <w:szCs w:val="28"/>
              </w:rPr>
              <w:t xml:space="preserve"> </w:t>
            </w:r>
            <w:r w:rsidR="00082468" w:rsidRPr="001C1E68">
              <w:rPr>
                <w:rFonts w:eastAsia="Calibri"/>
                <w:snapToGrid/>
                <w:sz w:val="28"/>
                <w:szCs w:val="28"/>
              </w:rPr>
              <w:t>цели и задачи п</w:t>
            </w:r>
            <w:r w:rsidR="00783631" w:rsidRPr="001C1E68">
              <w:rPr>
                <w:rFonts w:eastAsia="Calibri"/>
                <w:snapToGrid/>
                <w:sz w:val="28"/>
                <w:szCs w:val="28"/>
              </w:rPr>
              <w:t>роектн</w:t>
            </w:r>
            <w:r w:rsidR="00082468" w:rsidRPr="001C1E68">
              <w:rPr>
                <w:rFonts w:eastAsia="Calibri"/>
                <w:snapToGrid/>
                <w:sz w:val="28"/>
                <w:szCs w:val="28"/>
              </w:rPr>
              <w:t>ого</w:t>
            </w:r>
            <w:r w:rsidR="00783631" w:rsidRPr="001C1E68">
              <w:rPr>
                <w:rFonts w:eastAsia="Calibri"/>
                <w:snapToGrid/>
                <w:sz w:val="28"/>
                <w:szCs w:val="28"/>
              </w:rPr>
              <w:t xml:space="preserve"> анализ</w:t>
            </w:r>
            <w:r w:rsidR="00082468" w:rsidRPr="001C1E68">
              <w:rPr>
                <w:rFonts w:eastAsia="Calibri"/>
                <w:snapToGrid/>
                <w:sz w:val="28"/>
                <w:szCs w:val="28"/>
              </w:rPr>
              <w:t>а</w:t>
            </w:r>
          </w:p>
          <w:p w:rsidR="00BE7359" w:rsidRPr="001C1E68" w:rsidRDefault="00BE7359" w:rsidP="00082468">
            <w:pPr>
              <w:widowControl/>
              <w:spacing w:line="240" w:lineRule="auto"/>
              <w:ind w:firstLine="176"/>
              <w:rPr>
                <w:snapToGrid/>
                <w:color w:val="FF0000"/>
                <w:sz w:val="28"/>
                <w:szCs w:val="28"/>
              </w:rPr>
            </w:pPr>
            <w:r w:rsidRPr="001C1E68">
              <w:rPr>
                <w:snapToGrid/>
                <w:color w:val="FF0000"/>
                <w:sz w:val="28"/>
                <w:szCs w:val="28"/>
              </w:rPr>
              <w:t xml:space="preserve"> </w:t>
            </w:r>
            <w:r w:rsidR="00082468" w:rsidRPr="001C1E68">
              <w:rPr>
                <w:snapToGrid/>
                <w:sz w:val="28"/>
                <w:szCs w:val="28"/>
              </w:rPr>
              <w:t>Роль и место проектного анализа в управлении проектами.</w:t>
            </w:r>
            <w:r w:rsidR="00082468" w:rsidRPr="001C1E68">
              <w:rPr>
                <w:snapToGrid/>
                <w:sz w:val="24"/>
                <w:szCs w:val="24"/>
              </w:rPr>
              <w:t xml:space="preserve"> </w:t>
            </w:r>
            <w:r w:rsidR="00082468" w:rsidRPr="001C1E68">
              <w:rPr>
                <w:snapToGrid/>
                <w:sz w:val="28"/>
                <w:szCs w:val="28"/>
              </w:rPr>
              <w:t>Инвестиционные и архитектурно-строительные проекты: сущность и содержание. Этапы жизненного цикла проекта. Понятие, цели и задачи проектного анализа. Этапы проектного анализа и их характеристика.</w:t>
            </w:r>
            <w:r w:rsidR="00082468" w:rsidRPr="001C1E68">
              <w:rPr>
                <w:snapToGrid/>
                <w:color w:val="FF0000"/>
                <w:sz w:val="28"/>
                <w:szCs w:val="28"/>
              </w:rPr>
              <w:t xml:space="preserve"> </w:t>
            </w:r>
            <w:r w:rsidR="00082468" w:rsidRPr="001C1E68">
              <w:rPr>
                <w:snapToGrid/>
                <w:sz w:val="28"/>
                <w:szCs w:val="28"/>
              </w:rPr>
              <w:t>Международные стандарты по оценке проектов</w:t>
            </w:r>
          </w:p>
        </w:tc>
      </w:tr>
      <w:tr w:rsidR="00BE7359" w:rsidRPr="001C1E68" w:rsidTr="00BE7359">
        <w:trPr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BE7359" w:rsidRPr="001C1E68" w:rsidRDefault="00BE735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BE7359" w:rsidRPr="001C1E68" w:rsidRDefault="00BE735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BE7359" w:rsidRPr="001C1E68" w:rsidRDefault="00BE7359" w:rsidP="00BE7359">
            <w:pPr>
              <w:widowControl/>
              <w:spacing w:line="240" w:lineRule="auto"/>
              <w:ind w:firstLine="176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i/>
                <w:iCs/>
                <w:snapToGrid/>
                <w:sz w:val="28"/>
                <w:szCs w:val="28"/>
              </w:rPr>
              <w:t>Тема 2.</w:t>
            </w:r>
            <w:r w:rsidRPr="001C1E68">
              <w:rPr>
                <w:rFonts w:eastAsia="Calibri"/>
                <w:snapToGrid/>
                <w:sz w:val="28"/>
                <w:szCs w:val="28"/>
              </w:rPr>
              <w:t xml:space="preserve"> </w:t>
            </w:r>
            <w:r w:rsidR="00783631" w:rsidRPr="001C1E68">
              <w:rPr>
                <w:rFonts w:eastAsia="Calibri"/>
                <w:snapToGrid/>
                <w:sz w:val="28"/>
                <w:szCs w:val="28"/>
              </w:rPr>
              <w:t>Концептуальные основы проектного анализа</w:t>
            </w:r>
          </w:p>
          <w:p w:rsidR="00BE7359" w:rsidRPr="001C1E68" w:rsidRDefault="00783631" w:rsidP="00BE7359">
            <w:pPr>
              <w:widowControl/>
              <w:spacing w:line="240" w:lineRule="auto"/>
              <w:ind w:firstLine="176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Стратегические и конъюнктурные приоритеты при создании потребительской ценности проекта. Концепции проектного анализа на различных этапах жизненного цикла проекта. Концепции ресурсной и рыночной ориентации проекта. Конкурентоспособность и доступность в достижении конкурентных преимуществ</w:t>
            </w:r>
          </w:p>
        </w:tc>
      </w:tr>
      <w:tr w:rsidR="00BE7359" w:rsidRPr="001C1E68" w:rsidTr="00BE7359">
        <w:trPr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BE7359" w:rsidRPr="001C1E68" w:rsidRDefault="00BE735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BE7359" w:rsidRPr="001C1E68" w:rsidRDefault="00BE735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C62891" w:rsidRPr="001C1E68" w:rsidRDefault="00C62891" w:rsidP="00082468">
            <w:pPr>
              <w:autoSpaceDE w:val="0"/>
              <w:autoSpaceDN w:val="0"/>
              <w:adjustRightInd w:val="0"/>
              <w:spacing w:line="240" w:lineRule="auto"/>
              <w:ind w:firstLine="176"/>
              <w:jc w:val="left"/>
              <w:rPr>
                <w:snapToGrid/>
                <w:sz w:val="28"/>
                <w:szCs w:val="28"/>
              </w:rPr>
            </w:pPr>
            <w:r w:rsidRPr="001C1E68">
              <w:rPr>
                <w:i/>
                <w:iCs/>
                <w:snapToGrid/>
                <w:sz w:val="28"/>
                <w:szCs w:val="28"/>
              </w:rPr>
              <w:t>Тема 3.</w:t>
            </w:r>
            <w:r w:rsidRPr="001C1E68">
              <w:rPr>
                <w:snapToGrid/>
                <w:sz w:val="28"/>
                <w:szCs w:val="28"/>
              </w:rPr>
              <w:t xml:space="preserve"> </w:t>
            </w:r>
            <w:r w:rsidR="00783631" w:rsidRPr="001C1E68">
              <w:rPr>
                <w:snapToGrid/>
                <w:sz w:val="28"/>
                <w:szCs w:val="28"/>
              </w:rPr>
              <w:t>Методологические основы проектного анализа</w:t>
            </w:r>
          </w:p>
          <w:p w:rsidR="00BE7359" w:rsidRPr="001C1E68" w:rsidRDefault="00082468" w:rsidP="00082468">
            <w:pPr>
              <w:widowControl/>
              <w:spacing w:line="240" w:lineRule="auto"/>
              <w:ind w:firstLine="176"/>
              <w:rPr>
                <w:rFonts w:eastAsia="Calibri"/>
                <w:i/>
                <w:iCs/>
                <w:snapToGrid/>
                <w:sz w:val="28"/>
                <w:szCs w:val="28"/>
              </w:rPr>
            </w:pPr>
            <w:r w:rsidRPr="001C1E68">
              <w:rPr>
                <w:snapToGrid/>
                <w:sz w:val="28"/>
                <w:szCs w:val="28"/>
              </w:rPr>
              <w:t xml:space="preserve">Основные принципы проектного анализа. </w:t>
            </w:r>
            <w:r w:rsidRPr="001C1E68">
              <w:rPr>
                <w:iCs/>
                <w:snapToGrid/>
                <w:sz w:val="28"/>
                <w:szCs w:val="28"/>
              </w:rPr>
              <w:t xml:space="preserve">Виды проектного анализа </w:t>
            </w:r>
            <w:r w:rsidRPr="001C1E68">
              <w:rPr>
                <w:snapToGrid/>
                <w:sz w:val="28"/>
                <w:szCs w:val="28"/>
              </w:rPr>
              <w:t xml:space="preserve">и их характеристика. </w:t>
            </w:r>
            <w:r w:rsidRPr="001C1E68">
              <w:rPr>
                <w:bCs/>
                <w:snapToGrid/>
                <w:sz w:val="28"/>
                <w:szCs w:val="28"/>
              </w:rPr>
              <w:t>Экспресс-анализ проекта.</w:t>
            </w:r>
            <w:r w:rsidRPr="001C1E68">
              <w:rPr>
                <w:snapToGrid/>
                <w:sz w:val="28"/>
                <w:szCs w:val="28"/>
              </w:rPr>
              <w:t xml:space="preserve"> Критерии качества, надежности и эффективности проекта. Методика проектного анализа. Учет дисконтирования и инфляции. Анализ рисков проекта</w:t>
            </w:r>
          </w:p>
        </w:tc>
      </w:tr>
      <w:tr w:rsidR="00097FB1" w:rsidRPr="001C1E68" w:rsidTr="00BE7359">
        <w:trPr>
          <w:jc w:val="center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097FB1" w:rsidRPr="001C1E68" w:rsidRDefault="00097FB1" w:rsidP="0017479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097FB1" w:rsidRPr="001C1E68" w:rsidRDefault="00097FB1" w:rsidP="0017479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Методы проектного анализа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097FB1" w:rsidRPr="001C1E68" w:rsidRDefault="00097FB1" w:rsidP="00082468">
            <w:pPr>
              <w:widowControl/>
              <w:spacing w:line="240" w:lineRule="auto"/>
              <w:ind w:firstLine="176"/>
              <w:rPr>
                <w:rFonts w:eastAsia="Calibri"/>
                <w:bCs/>
                <w:iCs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bCs/>
                <w:i/>
                <w:iCs/>
                <w:snapToGrid/>
                <w:sz w:val="28"/>
                <w:szCs w:val="28"/>
              </w:rPr>
              <w:t xml:space="preserve">Тема 4. </w:t>
            </w:r>
            <w:r w:rsidRPr="001C1E68">
              <w:rPr>
                <w:rFonts w:eastAsia="Calibri"/>
                <w:bCs/>
                <w:iCs/>
                <w:snapToGrid/>
                <w:sz w:val="28"/>
                <w:szCs w:val="28"/>
              </w:rPr>
              <w:t>Стратегический анализ проекта</w:t>
            </w:r>
          </w:p>
          <w:p w:rsidR="00097FB1" w:rsidRPr="001C1E68" w:rsidRDefault="00097FB1" w:rsidP="00082468">
            <w:pPr>
              <w:widowControl/>
              <w:spacing w:line="240" w:lineRule="auto"/>
              <w:ind w:firstLine="176"/>
              <w:rPr>
                <w:rFonts w:eastAsia="Calibri"/>
                <w:i/>
                <w:iCs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bCs/>
                <w:iCs/>
                <w:snapToGrid/>
                <w:sz w:val="28"/>
                <w:szCs w:val="28"/>
              </w:rPr>
              <w:t xml:space="preserve">Содержание, цели и задачи стратегического анализа проекта. Качественные и количественные методы стратегического анализа проекта. Преимущества и недостатки PEST-анализа. </w:t>
            </w:r>
            <w:r w:rsidRPr="001C1E68">
              <w:rPr>
                <w:rFonts w:eastAsia="Calibri"/>
                <w:bCs/>
                <w:iCs/>
                <w:snapToGrid/>
                <w:sz w:val="28"/>
                <w:szCs w:val="28"/>
                <w:lang w:val="en-US"/>
              </w:rPr>
              <w:t>SWOT</w:t>
            </w:r>
            <w:r w:rsidRPr="001C1E68">
              <w:rPr>
                <w:rFonts w:eastAsia="Calibri"/>
                <w:bCs/>
                <w:iCs/>
                <w:snapToGrid/>
                <w:sz w:val="28"/>
                <w:szCs w:val="28"/>
              </w:rPr>
              <w:t>-анализ факторов, оказывающих влияние на проект. Модели конкурентного анализа М. Портера. Оценка привлекательности отрасли и рынка. Анализ стратегических групп</w:t>
            </w:r>
          </w:p>
        </w:tc>
      </w:tr>
      <w:tr w:rsidR="00097FB1" w:rsidRPr="001C1E68" w:rsidTr="00BE7359">
        <w:trPr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097FB1" w:rsidRPr="001C1E68" w:rsidRDefault="00097FB1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097FB1" w:rsidRPr="001C1E68" w:rsidRDefault="00097FB1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097FB1" w:rsidRPr="001C1E68" w:rsidRDefault="00097FB1" w:rsidP="00082468">
            <w:pPr>
              <w:widowControl/>
              <w:spacing w:line="240" w:lineRule="auto"/>
              <w:ind w:firstLine="176"/>
              <w:rPr>
                <w:rFonts w:eastAsia="Calibri"/>
                <w:iCs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i/>
                <w:iCs/>
                <w:snapToGrid/>
                <w:sz w:val="28"/>
                <w:szCs w:val="28"/>
              </w:rPr>
              <w:t xml:space="preserve">Тема 5. </w:t>
            </w:r>
            <w:r w:rsidRPr="001C1E68">
              <w:rPr>
                <w:rFonts w:eastAsia="Calibri"/>
                <w:iCs/>
                <w:snapToGrid/>
                <w:sz w:val="28"/>
                <w:szCs w:val="28"/>
              </w:rPr>
              <w:t>Институциональный анализ проекта</w:t>
            </w:r>
          </w:p>
          <w:p w:rsidR="00097FB1" w:rsidRPr="001C1E68" w:rsidRDefault="00097FB1" w:rsidP="00082468">
            <w:pPr>
              <w:widowControl/>
              <w:spacing w:line="240" w:lineRule="auto"/>
              <w:ind w:firstLine="176"/>
              <w:rPr>
                <w:rFonts w:eastAsia="Calibri"/>
                <w:i/>
                <w:iCs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iCs/>
                <w:snapToGrid/>
                <w:sz w:val="28"/>
                <w:szCs w:val="28"/>
              </w:rPr>
              <w:t>Понятие и методы институционального анализа. Анализ внешней среды проекта: страновые и региональные индикаторы, правовые аспекты проекта. Анализ внутренней среды проекта: качество управления, опыт реализации проектов, обеспеченность ресурсами и состав участников проекта</w:t>
            </w:r>
          </w:p>
        </w:tc>
      </w:tr>
      <w:tr w:rsidR="00097FB1" w:rsidRPr="001C1E68" w:rsidTr="00BE7359">
        <w:trPr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097FB1" w:rsidRPr="001C1E68" w:rsidRDefault="00097FB1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097FB1" w:rsidRPr="001C1E68" w:rsidRDefault="00097FB1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097FB1" w:rsidRPr="001C1E68" w:rsidRDefault="00097FB1" w:rsidP="00082468">
            <w:pPr>
              <w:widowControl/>
              <w:spacing w:line="240" w:lineRule="auto"/>
              <w:ind w:firstLine="176"/>
              <w:rPr>
                <w:rFonts w:eastAsia="Calibri"/>
                <w:iCs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i/>
                <w:iCs/>
                <w:snapToGrid/>
                <w:sz w:val="28"/>
                <w:szCs w:val="28"/>
              </w:rPr>
              <w:t xml:space="preserve">Тема 6. </w:t>
            </w:r>
            <w:r w:rsidRPr="001C1E68">
              <w:rPr>
                <w:rFonts w:eastAsia="Calibri"/>
                <w:iCs/>
                <w:snapToGrid/>
                <w:sz w:val="28"/>
                <w:szCs w:val="28"/>
              </w:rPr>
              <w:t>Технический и экологический анализ проекта</w:t>
            </w:r>
          </w:p>
          <w:p w:rsidR="00097FB1" w:rsidRPr="001C1E68" w:rsidRDefault="00097FB1" w:rsidP="001D43F4">
            <w:pPr>
              <w:widowControl/>
              <w:spacing w:line="240" w:lineRule="auto"/>
              <w:ind w:firstLine="176"/>
              <w:rPr>
                <w:rFonts w:eastAsia="Calibri"/>
                <w:iCs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iCs/>
                <w:snapToGrid/>
                <w:sz w:val="28"/>
                <w:szCs w:val="28"/>
              </w:rPr>
              <w:t>Содержание, цели и задачи технического анализа. Анализ применяемых строительных материалов, технологий и способов производства работ. Анализ технической реализуемости проекта. Анализ инновационного потенциала проекта.</w:t>
            </w:r>
          </w:p>
          <w:p w:rsidR="00097FB1" w:rsidRPr="001C1E68" w:rsidRDefault="00097FB1" w:rsidP="001D43F4">
            <w:pPr>
              <w:widowControl/>
              <w:spacing w:line="240" w:lineRule="auto"/>
              <w:ind w:firstLine="176"/>
              <w:rPr>
                <w:rFonts w:eastAsia="Calibri"/>
                <w:iCs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iCs/>
                <w:snapToGrid/>
                <w:sz w:val="28"/>
                <w:szCs w:val="28"/>
              </w:rPr>
              <w:t>Значение, цели и задачи экологического анализа проекта. Учет экологических воздействий проекта и экологических последствий реализации проекта. Независимая экологическая экспертиза проекта.</w:t>
            </w:r>
            <w:r w:rsidRPr="001C1E68">
              <w:rPr>
                <w:rFonts w:eastAsia="Calibri"/>
                <w:i/>
                <w:iCs/>
                <w:snapToGrid/>
                <w:sz w:val="28"/>
                <w:szCs w:val="28"/>
              </w:rPr>
              <w:t xml:space="preserve"> </w:t>
            </w:r>
            <w:r w:rsidRPr="001C1E68">
              <w:rPr>
                <w:rFonts w:eastAsia="Calibri"/>
                <w:iCs/>
                <w:snapToGrid/>
                <w:sz w:val="28"/>
                <w:szCs w:val="28"/>
              </w:rPr>
              <w:t>Показатели экологической эффективности проекта</w:t>
            </w:r>
          </w:p>
        </w:tc>
      </w:tr>
      <w:tr w:rsidR="00097FB1" w:rsidRPr="001C1E68" w:rsidTr="00BE7359">
        <w:trPr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097FB1" w:rsidRPr="001C1E68" w:rsidRDefault="00097FB1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097FB1" w:rsidRPr="001C1E68" w:rsidRDefault="00097FB1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097FB1" w:rsidRPr="001C1E68" w:rsidRDefault="00097FB1" w:rsidP="00082468">
            <w:pPr>
              <w:widowControl/>
              <w:spacing w:line="240" w:lineRule="auto"/>
              <w:ind w:firstLine="176"/>
              <w:rPr>
                <w:rFonts w:eastAsia="Calibri"/>
                <w:iCs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i/>
                <w:iCs/>
                <w:snapToGrid/>
                <w:sz w:val="28"/>
                <w:szCs w:val="28"/>
              </w:rPr>
              <w:t xml:space="preserve">Тема 7. </w:t>
            </w:r>
            <w:r w:rsidRPr="001C1E68">
              <w:rPr>
                <w:rFonts w:eastAsia="Calibri"/>
                <w:iCs/>
                <w:snapToGrid/>
                <w:sz w:val="28"/>
                <w:szCs w:val="28"/>
              </w:rPr>
              <w:t>Коммерческий анализ проекта</w:t>
            </w:r>
          </w:p>
          <w:p w:rsidR="00097FB1" w:rsidRPr="001C1E68" w:rsidRDefault="00097FB1" w:rsidP="001D43F4">
            <w:pPr>
              <w:widowControl/>
              <w:spacing w:line="240" w:lineRule="auto"/>
              <w:ind w:firstLine="176"/>
              <w:rPr>
                <w:rFonts w:eastAsia="Calibri"/>
                <w:iCs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iCs/>
                <w:snapToGrid/>
                <w:sz w:val="28"/>
                <w:szCs w:val="28"/>
              </w:rPr>
              <w:t>Содержание, цели и задачи коммерческого анализа проекта. Анализ спроса и предложения. Анализ государственного и отраслевого регулирования рынка. Анализ конкурентоспособности продукции в результате реализации проекта. Методы анализа коммерческих рисков проекта. Оценка надежности участников проекта</w:t>
            </w:r>
          </w:p>
        </w:tc>
      </w:tr>
      <w:tr w:rsidR="00097FB1" w:rsidRPr="001C1E68" w:rsidTr="00BE7359">
        <w:trPr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097FB1" w:rsidRPr="001C1E68" w:rsidRDefault="00097FB1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097FB1" w:rsidRPr="001C1E68" w:rsidRDefault="00097FB1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097FB1" w:rsidRPr="001C1E68" w:rsidRDefault="00097FB1" w:rsidP="00082468">
            <w:pPr>
              <w:widowControl/>
              <w:spacing w:line="240" w:lineRule="auto"/>
              <w:ind w:firstLine="176"/>
              <w:rPr>
                <w:rFonts w:eastAsia="Calibri"/>
                <w:iCs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i/>
                <w:iCs/>
                <w:snapToGrid/>
                <w:sz w:val="28"/>
                <w:szCs w:val="28"/>
              </w:rPr>
              <w:t xml:space="preserve">Тема 8. </w:t>
            </w:r>
            <w:r w:rsidRPr="001C1E68">
              <w:rPr>
                <w:rFonts w:eastAsia="Calibri"/>
                <w:iCs/>
                <w:snapToGrid/>
                <w:sz w:val="28"/>
                <w:szCs w:val="28"/>
              </w:rPr>
              <w:t>Экономический и финансовый анализ проекта</w:t>
            </w:r>
          </w:p>
          <w:p w:rsidR="00097FB1" w:rsidRPr="001C1E68" w:rsidRDefault="00097FB1" w:rsidP="00097FB1">
            <w:pPr>
              <w:widowControl/>
              <w:spacing w:line="240" w:lineRule="auto"/>
              <w:ind w:firstLine="176"/>
              <w:rPr>
                <w:rFonts w:eastAsia="Calibri"/>
                <w:iCs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iCs/>
                <w:snapToGrid/>
                <w:sz w:val="28"/>
                <w:szCs w:val="28"/>
              </w:rPr>
              <w:t>Сущность, цели и задачи экономического анализа проекта. Критерии и методы анализа экономической эффективности проекта. Анализ общественной и коммерческой эффективности проекта. Срок окупаемости проекта. Анализ инвестиционной привлекательности проекта. Учет дисконтирования результатов и затрат.</w:t>
            </w:r>
          </w:p>
          <w:p w:rsidR="00097FB1" w:rsidRPr="001C1E68" w:rsidRDefault="00097FB1" w:rsidP="00097FB1">
            <w:pPr>
              <w:widowControl/>
              <w:spacing w:line="240" w:lineRule="auto"/>
              <w:ind w:firstLine="176"/>
              <w:rPr>
                <w:rFonts w:eastAsia="Calibri"/>
                <w:i/>
                <w:iCs/>
                <w:snapToGrid/>
                <w:sz w:val="28"/>
                <w:szCs w:val="28"/>
              </w:rPr>
            </w:pPr>
            <w:r w:rsidRPr="001C1E68">
              <w:rPr>
                <w:snapToGrid/>
                <w:sz w:val="28"/>
                <w:szCs w:val="28"/>
              </w:rPr>
              <w:t>Сущность, цели и задачи финансового анализа проекта. Проектное финансирование. Анализ рентабельности, оборачиваемости, финансовой устойчивости и ликвидности проекта</w:t>
            </w:r>
          </w:p>
        </w:tc>
      </w:tr>
      <w:tr w:rsidR="00097FB1" w:rsidRPr="001C1E68" w:rsidTr="00BE7359">
        <w:trPr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097FB1" w:rsidRPr="001C1E68" w:rsidRDefault="00097FB1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097FB1" w:rsidRPr="001C1E68" w:rsidRDefault="00097FB1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097FB1" w:rsidRPr="001C1E68" w:rsidRDefault="00097FB1" w:rsidP="00082468">
            <w:pPr>
              <w:autoSpaceDE w:val="0"/>
              <w:autoSpaceDN w:val="0"/>
              <w:adjustRightInd w:val="0"/>
              <w:spacing w:line="240" w:lineRule="auto"/>
              <w:ind w:firstLine="176"/>
              <w:rPr>
                <w:snapToGrid/>
                <w:sz w:val="28"/>
                <w:szCs w:val="28"/>
              </w:rPr>
            </w:pPr>
            <w:r w:rsidRPr="001C1E68">
              <w:rPr>
                <w:i/>
                <w:iCs/>
                <w:snapToGrid/>
                <w:sz w:val="28"/>
                <w:szCs w:val="28"/>
              </w:rPr>
              <w:t>Тема 9.</w:t>
            </w:r>
            <w:r w:rsidRPr="001C1E68">
              <w:rPr>
                <w:snapToGrid/>
                <w:sz w:val="28"/>
                <w:szCs w:val="28"/>
              </w:rPr>
              <w:t xml:space="preserve"> </w:t>
            </w:r>
            <w:r w:rsidRPr="001C1E68">
              <w:rPr>
                <w:iCs/>
                <w:snapToGrid/>
                <w:sz w:val="28"/>
                <w:szCs w:val="28"/>
              </w:rPr>
              <w:t>Анализ рисков проекта</w:t>
            </w:r>
          </w:p>
          <w:p w:rsidR="00097FB1" w:rsidRPr="001C1E68" w:rsidRDefault="00097FB1" w:rsidP="008B41FD">
            <w:pPr>
              <w:autoSpaceDE w:val="0"/>
              <w:autoSpaceDN w:val="0"/>
              <w:adjustRightInd w:val="0"/>
              <w:spacing w:line="240" w:lineRule="auto"/>
              <w:ind w:right="-3" w:firstLine="176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 xml:space="preserve">Экономическая природа рисков и их влияние на показатели эффективности долгосрочного инвестирования. Концепция инвестиционного проектирования в условиях неопределенности и риска. </w:t>
            </w:r>
            <w:r w:rsidR="008B41FD" w:rsidRPr="001C1E68">
              <w:rPr>
                <w:rFonts w:eastAsia="Calibri"/>
                <w:snapToGrid/>
                <w:sz w:val="28"/>
                <w:szCs w:val="28"/>
              </w:rPr>
              <w:t xml:space="preserve">Классификация рисков. </w:t>
            </w:r>
            <w:r w:rsidRPr="001C1E68">
              <w:rPr>
                <w:rFonts w:eastAsia="Calibri"/>
                <w:snapToGrid/>
                <w:sz w:val="28"/>
                <w:szCs w:val="28"/>
              </w:rPr>
              <w:t xml:space="preserve">Анализ чувствительности проекта к факторам риска. Метод анализа сценариев проекта. Анализ проектных рисков на основе вероятностных оценок. Стандартные характеристики риска. Расчет ожидаемой величины проектного </w:t>
            </w:r>
            <w:r w:rsidR="008B41FD" w:rsidRPr="001C1E68">
              <w:rPr>
                <w:rFonts w:eastAsia="Calibri"/>
                <w:snapToGrid/>
                <w:sz w:val="28"/>
                <w:szCs w:val="28"/>
              </w:rPr>
              <w:t>интегрального эффекта (</w:t>
            </w:r>
            <w:r w:rsidR="008B41FD" w:rsidRPr="001C1E68">
              <w:rPr>
                <w:rFonts w:eastAsia="Calibri"/>
                <w:snapToGrid/>
                <w:sz w:val="28"/>
                <w:szCs w:val="28"/>
                <w:lang w:val="en-US"/>
              </w:rPr>
              <w:t>NPV</w:t>
            </w:r>
            <w:r w:rsidR="008B41FD" w:rsidRPr="001C1E68">
              <w:rPr>
                <w:rFonts w:eastAsia="Calibri"/>
                <w:snapToGrid/>
                <w:sz w:val="28"/>
                <w:szCs w:val="28"/>
              </w:rPr>
              <w:t>)</w:t>
            </w:r>
            <w:r w:rsidRPr="001C1E68">
              <w:rPr>
                <w:rFonts w:eastAsia="Calibri"/>
                <w:snapToGrid/>
                <w:sz w:val="28"/>
                <w:szCs w:val="28"/>
              </w:rPr>
              <w:t xml:space="preserve">. Среднеквадратическое отклонение </w:t>
            </w:r>
            <w:r w:rsidR="008B41FD" w:rsidRPr="001C1E68">
              <w:rPr>
                <w:rFonts w:eastAsia="Calibri"/>
                <w:snapToGrid/>
                <w:sz w:val="28"/>
                <w:szCs w:val="28"/>
              </w:rPr>
              <w:t xml:space="preserve">и коэффициент вариации </w:t>
            </w:r>
            <w:r w:rsidRPr="001C1E68">
              <w:rPr>
                <w:rFonts w:eastAsia="Calibri"/>
                <w:snapToGrid/>
                <w:sz w:val="28"/>
                <w:szCs w:val="28"/>
              </w:rPr>
              <w:t>NPV. Имитационное моделирование и новейшие компьютерные технологии</w:t>
            </w:r>
            <w:r w:rsidR="008B41FD" w:rsidRPr="001C1E68">
              <w:rPr>
                <w:rFonts w:eastAsia="Calibri"/>
                <w:snapToGrid/>
                <w:sz w:val="28"/>
                <w:szCs w:val="28"/>
              </w:rPr>
              <w:t xml:space="preserve"> в</w:t>
            </w:r>
            <w:r w:rsidRPr="001C1E68">
              <w:rPr>
                <w:rFonts w:eastAsia="Calibri"/>
                <w:snapToGrid/>
                <w:sz w:val="28"/>
                <w:szCs w:val="28"/>
              </w:rPr>
              <w:t xml:space="preserve"> анализе рисков</w:t>
            </w:r>
            <w:r w:rsidR="008B41FD" w:rsidRPr="001C1E68">
              <w:rPr>
                <w:rFonts w:eastAsia="Calibri"/>
                <w:snapToGrid/>
                <w:sz w:val="28"/>
                <w:szCs w:val="28"/>
              </w:rPr>
              <w:t xml:space="preserve"> проекта</w:t>
            </w:r>
          </w:p>
        </w:tc>
      </w:tr>
      <w:tr w:rsidR="00097FB1" w:rsidRPr="001C1E68" w:rsidTr="00BE7359">
        <w:trPr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097FB1" w:rsidRPr="001C1E68" w:rsidRDefault="00097FB1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097FB1" w:rsidRPr="001C1E68" w:rsidRDefault="00097FB1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097FB1" w:rsidRPr="001C1E68" w:rsidRDefault="00097FB1" w:rsidP="00097FB1">
            <w:pPr>
              <w:autoSpaceDE w:val="0"/>
              <w:autoSpaceDN w:val="0"/>
              <w:adjustRightInd w:val="0"/>
              <w:spacing w:line="240" w:lineRule="auto"/>
              <w:ind w:firstLine="176"/>
              <w:rPr>
                <w:i/>
                <w:iCs/>
                <w:snapToGrid/>
                <w:sz w:val="28"/>
                <w:szCs w:val="28"/>
              </w:rPr>
            </w:pPr>
            <w:r w:rsidRPr="001C1E68">
              <w:rPr>
                <w:i/>
                <w:iCs/>
                <w:snapToGrid/>
                <w:sz w:val="28"/>
                <w:szCs w:val="28"/>
              </w:rPr>
              <w:t xml:space="preserve">Тема 10. </w:t>
            </w:r>
            <w:r w:rsidRPr="001C1E68">
              <w:rPr>
                <w:iCs/>
                <w:snapToGrid/>
                <w:sz w:val="28"/>
                <w:szCs w:val="28"/>
              </w:rPr>
              <w:t>Проблемы и перспективы развития проектного анализа</w:t>
            </w:r>
          </w:p>
          <w:p w:rsidR="00097FB1" w:rsidRPr="001C1E68" w:rsidRDefault="00097FB1" w:rsidP="00097FB1">
            <w:pPr>
              <w:autoSpaceDE w:val="0"/>
              <w:autoSpaceDN w:val="0"/>
              <w:adjustRightInd w:val="0"/>
              <w:spacing w:line="240" w:lineRule="auto"/>
              <w:ind w:firstLine="176"/>
              <w:rPr>
                <w:iCs/>
                <w:snapToGrid/>
                <w:sz w:val="28"/>
                <w:szCs w:val="28"/>
              </w:rPr>
            </w:pPr>
            <w:r w:rsidRPr="001C1E68">
              <w:rPr>
                <w:iCs/>
                <w:snapToGrid/>
                <w:sz w:val="28"/>
                <w:szCs w:val="28"/>
              </w:rPr>
              <w:t>Актуальные проблемы проектного анализа в России и за рубежом. Развитие проектного анализа на государственном, региональном, отраслевом и корпоративном уровнях.</w:t>
            </w:r>
            <w:r w:rsidRPr="001C1E68">
              <w:rPr>
                <w:b/>
                <w:iCs/>
                <w:snapToGrid/>
                <w:sz w:val="28"/>
                <w:szCs w:val="28"/>
              </w:rPr>
              <w:t xml:space="preserve"> </w:t>
            </w:r>
            <w:r w:rsidRPr="001C1E68">
              <w:rPr>
                <w:iCs/>
                <w:snapToGrid/>
                <w:sz w:val="28"/>
                <w:szCs w:val="28"/>
              </w:rPr>
              <w:t>Комплексный мониторинг проекта</w:t>
            </w:r>
          </w:p>
        </w:tc>
      </w:tr>
    </w:tbl>
    <w:p w:rsidR="00AF6770" w:rsidRPr="001C1E68" w:rsidRDefault="00AF6770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5427B" w:rsidRPr="001C1E68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1C1E68">
        <w:rPr>
          <w:rFonts w:eastAsia="Calibri"/>
          <w:snapToGrid/>
          <w:sz w:val="28"/>
          <w:szCs w:val="28"/>
        </w:rPr>
        <w:t>5.2 Разделы дисциплины и виды занятий</w:t>
      </w:r>
    </w:p>
    <w:p w:rsidR="0095427B" w:rsidRPr="001C1E68" w:rsidRDefault="0095427B" w:rsidP="00291EEE">
      <w:pPr>
        <w:widowControl/>
        <w:spacing w:after="240" w:line="240" w:lineRule="auto"/>
        <w:ind w:firstLine="851"/>
        <w:rPr>
          <w:rFonts w:eastAsia="Calibri"/>
          <w:snapToGrid/>
          <w:sz w:val="28"/>
          <w:szCs w:val="28"/>
        </w:rPr>
      </w:pPr>
      <w:r w:rsidRPr="001C1E68">
        <w:rPr>
          <w:rFonts w:eastAsia="Calibri"/>
          <w:snapToGrid/>
          <w:sz w:val="28"/>
          <w:szCs w:val="28"/>
        </w:rPr>
        <w:t xml:space="preserve">Для 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5116"/>
        <w:gridCol w:w="923"/>
        <w:gridCol w:w="942"/>
        <w:gridCol w:w="944"/>
        <w:gridCol w:w="966"/>
      </w:tblGrid>
      <w:tr w:rsidR="00E079F9" w:rsidRPr="001C1E68" w:rsidTr="00E079F9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E079F9" w:rsidRPr="001C1E68" w:rsidRDefault="00E079F9" w:rsidP="006A33D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8"/>
                <w:szCs w:val="24"/>
              </w:rPr>
            </w:pPr>
            <w:r w:rsidRPr="001C1E68">
              <w:rPr>
                <w:rFonts w:eastAsia="Calibri"/>
                <w:b/>
                <w:bCs/>
                <w:snapToGrid/>
                <w:sz w:val="28"/>
                <w:szCs w:val="24"/>
              </w:rPr>
              <w:t>№ п/п</w:t>
            </w:r>
          </w:p>
        </w:tc>
        <w:tc>
          <w:tcPr>
            <w:tcW w:w="5116" w:type="dxa"/>
            <w:shd w:val="clear" w:color="auto" w:fill="auto"/>
            <w:vAlign w:val="center"/>
          </w:tcPr>
          <w:p w:rsidR="00E079F9" w:rsidRPr="001C1E68" w:rsidRDefault="00E079F9" w:rsidP="006A33D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8"/>
                <w:szCs w:val="24"/>
              </w:rPr>
            </w:pPr>
            <w:r w:rsidRPr="001C1E68">
              <w:rPr>
                <w:rFonts w:eastAsia="Calibri"/>
                <w:b/>
                <w:bCs/>
                <w:snapToGrid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079F9" w:rsidRPr="001C1E68" w:rsidRDefault="00E079F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1C1E68">
              <w:rPr>
                <w:rFonts w:eastAsia="Calibri"/>
                <w:b/>
                <w:snapToGrid/>
                <w:sz w:val="28"/>
                <w:szCs w:val="24"/>
              </w:rPr>
              <w:t>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E079F9" w:rsidRPr="001C1E68" w:rsidRDefault="00E079F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1C1E68">
              <w:rPr>
                <w:rFonts w:eastAsia="Calibri"/>
                <w:b/>
                <w:snapToGrid/>
                <w:sz w:val="28"/>
                <w:szCs w:val="24"/>
              </w:rPr>
              <w:t>ПЗ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9F9" w:rsidRPr="001C1E68" w:rsidRDefault="00E079F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1C1E68">
              <w:rPr>
                <w:rFonts w:eastAsia="Calibri"/>
                <w:b/>
                <w:snapToGrid/>
                <w:sz w:val="28"/>
                <w:szCs w:val="24"/>
              </w:rPr>
              <w:t>ЛР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079F9" w:rsidRPr="001C1E68" w:rsidRDefault="00E079F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1C1E68">
              <w:rPr>
                <w:rFonts w:eastAsia="Calibri"/>
                <w:b/>
                <w:snapToGrid/>
                <w:sz w:val="28"/>
                <w:szCs w:val="24"/>
              </w:rPr>
              <w:t>СРС</w:t>
            </w:r>
          </w:p>
        </w:tc>
      </w:tr>
      <w:tr w:rsidR="00E079F9" w:rsidRPr="001C1E68" w:rsidTr="00E079F9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E079F9" w:rsidRPr="001C1E68" w:rsidRDefault="00E079F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1</w:t>
            </w:r>
          </w:p>
        </w:tc>
        <w:tc>
          <w:tcPr>
            <w:tcW w:w="5116" w:type="dxa"/>
            <w:shd w:val="clear" w:color="auto" w:fill="auto"/>
            <w:vAlign w:val="center"/>
          </w:tcPr>
          <w:p w:rsidR="00E079F9" w:rsidRPr="001C1E68" w:rsidRDefault="00926DCB" w:rsidP="00E079F9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Концептуальные и методологические основы проектного анализа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079F9" w:rsidRPr="001C1E68" w:rsidRDefault="00E079F9" w:rsidP="00825531">
            <w:pPr>
              <w:ind w:firstLine="0"/>
              <w:jc w:val="center"/>
              <w:rPr>
                <w:sz w:val="28"/>
                <w:szCs w:val="28"/>
              </w:rPr>
            </w:pPr>
            <w:r w:rsidRPr="001C1E68">
              <w:rPr>
                <w:sz w:val="28"/>
                <w:szCs w:val="28"/>
              </w:rPr>
              <w:t>6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E079F9" w:rsidRPr="001C1E68" w:rsidRDefault="00080F2C" w:rsidP="00926DCB">
            <w:pPr>
              <w:ind w:firstLine="0"/>
              <w:jc w:val="center"/>
              <w:rPr>
                <w:sz w:val="28"/>
                <w:szCs w:val="28"/>
              </w:rPr>
            </w:pPr>
            <w:r w:rsidRPr="001C1E68">
              <w:rPr>
                <w:sz w:val="28"/>
                <w:szCs w:val="28"/>
              </w:rPr>
              <w:t>10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9F9" w:rsidRPr="001C1E68" w:rsidRDefault="00926DCB" w:rsidP="00825531">
            <w:pPr>
              <w:ind w:firstLine="0"/>
              <w:jc w:val="center"/>
              <w:rPr>
                <w:sz w:val="28"/>
                <w:szCs w:val="28"/>
              </w:rPr>
            </w:pPr>
            <w:r w:rsidRPr="001C1E68">
              <w:rPr>
                <w:sz w:val="28"/>
                <w:szCs w:val="28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079F9" w:rsidRPr="001C1E68" w:rsidRDefault="00080F2C" w:rsidP="00825531">
            <w:pPr>
              <w:ind w:firstLine="0"/>
              <w:jc w:val="center"/>
              <w:rPr>
                <w:sz w:val="28"/>
                <w:szCs w:val="28"/>
              </w:rPr>
            </w:pPr>
            <w:r w:rsidRPr="001C1E68">
              <w:rPr>
                <w:sz w:val="28"/>
                <w:szCs w:val="28"/>
              </w:rPr>
              <w:t>10</w:t>
            </w:r>
          </w:p>
        </w:tc>
      </w:tr>
      <w:tr w:rsidR="00E079F9" w:rsidRPr="001C1E68" w:rsidTr="00E079F9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E079F9" w:rsidRPr="001C1E68" w:rsidRDefault="00E079F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5116" w:type="dxa"/>
            <w:shd w:val="clear" w:color="auto" w:fill="auto"/>
            <w:vAlign w:val="center"/>
          </w:tcPr>
          <w:p w:rsidR="00E079F9" w:rsidRPr="001C1E68" w:rsidRDefault="00926DCB" w:rsidP="00E079F9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Методы проектного анализа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079F9" w:rsidRPr="001C1E68" w:rsidRDefault="00080F2C" w:rsidP="00825531">
            <w:pPr>
              <w:ind w:firstLine="0"/>
              <w:jc w:val="center"/>
              <w:rPr>
                <w:sz w:val="28"/>
                <w:szCs w:val="28"/>
              </w:rPr>
            </w:pPr>
            <w:r w:rsidRPr="001C1E68">
              <w:rPr>
                <w:sz w:val="28"/>
                <w:szCs w:val="28"/>
              </w:rPr>
              <w:t>12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E079F9" w:rsidRPr="001C1E68" w:rsidRDefault="00080F2C" w:rsidP="00825531">
            <w:pPr>
              <w:ind w:firstLine="0"/>
              <w:jc w:val="center"/>
              <w:rPr>
                <w:sz w:val="28"/>
                <w:szCs w:val="28"/>
              </w:rPr>
            </w:pPr>
            <w:r w:rsidRPr="001C1E68">
              <w:rPr>
                <w:sz w:val="28"/>
                <w:szCs w:val="28"/>
              </w:rPr>
              <w:t>8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9F9" w:rsidRPr="001C1E68" w:rsidRDefault="00E079F9" w:rsidP="00080F2C">
            <w:pPr>
              <w:ind w:firstLine="0"/>
              <w:jc w:val="center"/>
              <w:rPr>
                <w:sz w:val="28"/>
                <w:szCs w:val="28"/>
              </w:rPr>
            </w:pPr>
            <w:r w:rsidRPr="001C1E68">
              <w:rPr>
                <w:sz w:val="28"/>
                <w:szCs w:val="28"/>
              </w:rPr>
              <w:t>1</w:t>
            </w:r>
            <w:r w:rsidR="00080F2C" w:rsidRPr="001C1E68">
              <w:rPr>
                <w:sz w:val="28"/>
                <w:szCs w:val="28"/>
              </w:rPr>
              <w:t>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079F9" w:rsidRPr="001C1E68" w:rsidRDefault="00926DCB" w:rsidP="00080F2C">
            <w:pPr>
              <w:ind w:firstLine="0"/>
              <w:jc w:val="center"/>
              <w:rPr>
                <w:sz w:val="28"/>
                <w:szCs w:val="28"/>
              </w:rPr>
            </w:pPr>
            <w:r w:rsidRPr="001C1E68">
              <w:rPr>
                <w:sz w:val="28"/>
                <w:szCs w:val="28"/>
              </w:rPr>
              <w:t>1</w:t>
            </w:r>
            <w:r w:rsidR="00080F2C" w:rsidRPr="001C1E68">
              <w:rPr>
                <w:sz w:val="28"/>
                <w:szCs w:val="28"/>
              </w:rPr>
              <w:t>7</w:t>
            </w:r>
          </w:p>
        </w:tc>
      </w:tr>
      <w:tr w:rsidR="00E079F9" w:rsidRPr="001C1E68" w:rsidTr="00E079F9">
        <w:trPr>
          <w:jc w:val="center"/>
        </w:trPr>
        <w:tc>
          <w:tcPr>
            <w:tcW w:w="5745" w:type="dxa"/>
            <w:gridSpan w:val="2"/>
            <w:shd w:val="clear" w:color="auto" w:fill="auto"/>
            <w:vAlign w:val="center"/>
          </w:tcPr>
          <w:p w:rsidR="00E079F9" w:rsidRPr="001C1E68" w:rsidRDefault="00E079F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b/>
                <w:snapToGrid/>
                <w:sz w:val="28"/>
                <w:szCs w:val="28"/>
              </w:rPr>
              <w:t>Итого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079F9" w:rsidRPr="001C1E68" w:rsidRDefault="00E079F9" w:rsidP="003A41E5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1</w:t>
            </w:r>
            <w:r w:rsidR="003A41E5" w:rsidRPr="001C1E68">
              <w:rPr>
                <w:rFonts w:eastAsia="Calibri"/>
                <w:snapToGrid/>
                <w:sz w:val="28"/>
                <w:szCs w:val="28"/>
              </w:rPr>
              <w:t>8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E079F9" w:rsidRPr="001C1E68" w:rsidRDefault="00E079F9" w:rsidP="003A41E5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1</w:t>
            </w:r>
            <w:r w:rsidR="003A41E5" w:rsidRPr="001C1E68">
              <w:rPr>
                <w:rFonts w:eastAsia="Calibri"/>
                <w:snapToGrid/>
                <w:sz w:val="28"/>
                <w:szCs w:val="28"/>
              </w:rPr>
              <w:t>8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79F9" w:rsidRPr="001C1E68" w:rsidRDefault="00E079F9" w:rsidP="003A41E5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1</w:t>
            </w:r>
            <w:r w:rsidR="003A41E5" w:rsidRPr="001C1E68">
              <w:rPr>
                <w:rFonts w:eastAsia="Calibri"/>
                <w:snapToGrid/>
                <w:sz w:val="28"/>
                <w:szCs w:val="28"/>
              </w:rPr>
              <w:t>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079F9" w:rsidRPr="001C1E68" w:rsidRDefault="00753475" w:rsidP="00080F2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2</w:t>
            </w:r>
            <w:r w:rsidR="00080F2C" w:rsidRPr="001C1E68">
              <w:rPr>
                <w:rFonts w:eastAsia="Calibri"/>
                <w:snapToGrid/>
                <w:sz w:val="28"/>
                <w:szCs w:val="28"/>
              </w:rPr>
              <w:t>7</w:t>
            </w:r>
          </w:p>
        </w:tc>
      </w:tr>
    </w:tbl>
    <w:p w:rsidR="0095427B" w:rsidRPr="001C1E68" w:rsidRDefault="0095427B" w:rsidP="00291EEE">
      <w:pPr>
        <w:widowControl/>
        <w:spacing w:after="240" w:line="240" w:lineRule="auto"/>
        <w:ind w:firstLine="851"/>
        <w:rPr>
          <w:rFonts w:eastAsia="Calibri"/>
          <w:snapToGrid/>
          <w:sz w:val="28"/>
          <w:szCs w:val="28"/>
        </w:rPr>
      </w:pPr>
      <w:r w:rsidRPr="001C1E68">
        <w:rPr>
          <w:rFonts w:eastAsia="Calibri"/>
          <w:snapToGrid/>
          <w:sz w:val="28"/>
          <w:szCs w:val="28"/>
        </w:rPr>
        <w:t xml:space="preserve">Для заочной формы обучения: </w:t>
      </w:r>
    </w:p>
    <w:tbl>
      <w:tblPr>
        <w:tblW w:w="0" w:type="auto"/>
        <w:jc w:val="center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112"/>
        <w:gridCol w:w="924"/>
        <w:gridCol w:w="954"/>
        <w:gridCol w:w="945"/>
        <w:gridCol w:w="966"/>
      </w:tblGrid>
      <w:tr w:rsidR="00927409" w:rsidRPr="001C1E68" w:rsidTr="00927409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927409" w:rsidRPr="001C1E68" w:rsidRDefault="00927409" w:rsidP="006A33D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8"/>
                <w:szCs w:val="24"/>
              </w:rPr>
            </w:pPr>
            <w:r w:rsidRPr="001C1E68">
              <w:rPr>
                <w:rFonts w:eastAsia="Calibri"/>
                <w:b/>
                <w:bCs/>
                <w:snapToGrid/>
                <w:sz w:val="28"/>
                <w:szCs w:val="24"/>
              </w:rPr>
              <w:t>№ п/п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927409" w:rsidRPr="001C1E68" w:rsidRDefault="00927409" w:rsidP="006A33D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8"/>
                <w:szCs w:val="24"/>
              </w:rPr>
            </w:pPr>
            <w:r w:rsidRPr="001C1E68">
              <w:rPr>
                <w:rFonts w:eastAsia="Calibri"/>
                <w:b/>
                <w:bCs/>
                <w:snapToGrid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927409" w:rsidRPr="001C1E68" w:rsidRDefault="0092740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1C1E68">
              <w:rPr>
                <w:rFonts w:eastAsia="Calibri"/>
                <w:b/>
                <w:snapToGrid/>
                <w:sz w:val="28"/>
                <w:szCs w:val="24"/>
              </w:rPr>
              <w:t>Л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927409" w:rsidRPr="001C1E68" w:rsidRDefault="0092740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1C1E68">
              <w:rPr>
                <w:rFonts w:eastAsia="Calibri"/>
                <w:b/>
                <w:snapToGrid/>
                <w:sz w:val="28"/>
                <w:szCs w:val="24"/>
              </w:rPr>
              <w:t>ПЗ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27409" w:rsidRPr="001C1E68" w:rsidRDefault="0092740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1C1E68">
              <w:rPr>
                <w:rFonts w:eastAsia="Calibri"/>
                <w:b/>
                <w:snapToGrid/>
                <w:sz w:val="28"/>
                <w:szCs w:val="24"/>
              </w:rPr>
              <w:t>ЛР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27409" w:rsidRPr="001C1E68" w:rsidRDefault="0092740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1C1E68">
              <w:rPr>
                <w:rFonts w:eastAsia="Calibri"/>
                <w:b/>
                <w:snapToGrid/>
                <w:sz w:val="28"/>
                <w:szCs w:val="24"/>
              </w:rPr>
              <w:t>СРС</w:t>
            </w:r>
          </w:p>
        </w:tc>
      </w:tr>
      <w:tr w:rsidR="00926DCB" w:rsidRPr="001C1E68" w:rsidTr="00927409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926DCB" w:rsidRPr="001C1E68" w:rsidRDefault="00926DCB" w:rsidP="0017479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1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926DCB" w:rsidRPr="001C1E68" w:rsidRDefault="00926DCB" w:rsidP="00564DE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Концептуальные и методологические основы проектного анализа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926DCB" w:rsidRPr="001C1E68" w:rsidRDefault="00926DCB" w:rsidP="0017479E">
            <w:pPr>
              <w:ind w:firstLine="0"/>
              <w:jc w:val="center"/>
              <w:rPr>
                <w:sz w:val="28"/>
                <w:szCs w:val="28"/>
              </w:rPr>
            </w:pPr>
            <w:r w:rsidRPr="001C1E68">
              <w:rPr>
                <w:sz w:val="28"/>
                <w:szCs w:val="28"/>
              </w:rPr>
              <w:t>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926DCB" w:rsidRPr="001C1E68" w:rsidRDefault="00080F2C" w:rsidP="0017479E">
            <w:pPr>
              <w:ind w:firstLine="0"/>
              <w:jc w:val="center"/>
              <w:rPr>
                <w:sz w:val="28"/>
                <w:szCs w:val="28"/>
              </w:rPr>
            </w:pPr>
            <w:r w:rsidRPr="001C1E68"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26DCB" w:rsidRPr="001C1E68" w:rsidRDefault="00926DCB" w:rsidP="0017479E">
            <w:pPr>
              <w:ind w:firstLine="0"/>
              <w:jc w:val="center"/>
              <w:rPr>
                <w:sz w:val="28"/>
                <w:szCs w:val="28"/>
              </w:rPr>
            </w:pPr>
            <w:r w:rsidRPr="001C1E68"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26DCB" w:rsidRPr="001C1E68" w:rsidRDefault="00926DCB" w:rsidP="0017479E">
            <w:pPr>
              <w:ind w:firstLine="0"/>
              <w:jc w:val="center"/>
              <w:rPr>
                <w:sz w:val="28"/>
                <w:szCs w:val="28"/>
              </w:rPr>
            </w:pPr>
            <w:r w:rsidRPr="001C1E68">
              <w:rPr>
                <w:sz w:val="28"/>
                <w:szCs w:val="28"/>
              </w:rPr>
              <w:t>35</w:t>
            </w:r>
          </w:p>
        </w:tc>
      </w:tr>
      <w:tr w:rsidR="00926DCB" w:rsidRPr="001C1E68" w:rsidTr="00927409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926DCB" w:rsidRPr="001C1E68" w:rsidRDefault="00926DCB" w:rsidP="0017479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926DCB" w:rsidRPr="001C1E68" w:rsidRDefault="00926DCB" w:rsidP="00564DE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Методы проектного анализа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926DCB" w:rsidRPr="001C1E68" w:rsidRDefault="00080F2C" w:rsidP="0017479E">
            <w:pPr>
              <w:ind w:firstLine="0"/>
              <w:jc w:val="center"/>
              <w:rPr>
                <w:sz w:val="28"/>
                <w:szCs w:val="28"/>
              </w:rPr>
            </w:pPr>
            <w:r w:rsidRPr="001C1E68">
              <w:rPr>
                <w:sz w:val="28"/>
                <w:szCs w:val="28"/>
              </w:rPr>
              <w:t>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926DCB" w:rsidRPr="001C1E68" w:rsidRDefault="00926DCB" w:rsidP="0017479E">
            <w:pPr>
              <w:ind w:firstLine="0"/>
              <w:jc w:val="center"/>
              <w:rPr>
                <w:sz w:val="28"/>
                <w:szCs w:val="28"/>
              </w:rPr>
            </w:pPr>
            <w:r w:rsidRPr="001C1E68"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26DCB" w:rsidRPr="001C1E68" w:rsidRDefault="00926DCB" w:rsidP="0017479E">
            <w:pPr>
              <w:ind w:firstLine="0"/>
              <w:jc w:val="center"/>
              <w:rPr>
                <w:sz w:val="28"/>
                <w:szCs w:val="28"/>
              </w:rPr>
            </w:pPr>
            <w:r w:rsidRPr="001C1E68">
              <w:rPr>
                <w:sz w:val="28"/>
                <w:szCs w:val="28"/>
              </w:rPr>
              <w:t>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26DCB" w:rsidRPr="001C1E68" w:rsidRDefault="00926DCB" w:rsidP="0017479E">
            <w:pPr>
              <w:ind w:firstLine="0"/>
              <w:jc w:val="center"/>
              <w:rPr>
                <w:sz w:val="28"/>
                <w:szCs w:val="28"/>
              </w:rPr>
            </w:pPr>
            <w:r w:rsidRPr="001C1E68">
              <w:rPr>
                <w:sz w:val="28"/>
                <w:szCs w:val="28"/>
              </w:rPr>
              <w:t>40</w:t>
            </w:r>
          </w:p>
        </w:tc>
      </w:tr>
      <w:tr w:rsidR="00927409" w:rsidRPr="001C1E68" w:rsidTr="00927409">
        <w:trPr>
          <w:jc w:val="center"/>
        </w:trPr>
        <w:tc>
          <w:tcPr>
            <w:tcW w:w="5729" w:type="dxa"/>
            <w:gridSpan w:val="2"/>
            <w:shd w:val="clear" w:color="auto" w:fill="auto"/>
            <w:vAlign w:val="center"/>
          </w:tcPr>
          <w:p w:rsidR="00927409" w:rsidRPr="001C1E68" w:rsidRDefault="00927409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b/>
                <w:snapToGrid/>
                <w:sz w:val="28"/>
                <w:szCs w:val="28"/>
              </w:rPr>
              <w:t>Итого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927409" w:rsidRPr="001C1E68" w:rsidRDefault="00080F2C" w:rsidP="0017479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927409" w:rsidRPr="001C1E68" w:rsidRDefault="00080F2C" w:rsidP="0017479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8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27409" w:rsidRPr="001C1E68" w:rsidRDefault="00927409" w:rsidP="0017479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27409" w:rsidRPr="001C1E68" w:rsidRDefault="00926DCB" w:rsidP="0017479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75</w:t>
            </w:r>
          </w:p>
        </w:tc>
      </w:tr>
    </w:tbl>
    <w:p w:rsidR="0095427B" w:rsidRPr="001C1E68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5427B" w:rsidRPr="001C1E68" w:rsidRDefault="0095427B" w:rsidP="00927409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 w:rsidRPr="001C1E68">
        <w:rPr>
          <w:rFonts w:eastAsia="Calibri"/>
          <w:b/>
          <w:bCs/>
          <w:snapToGrid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95427B" w:rsidRPr="001C1E68" w:rsidRDefault="0095427B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tbl>
      <w:tblPr>
        <w:tblW w:w="9474" w:type="dxa"/>
        <w:jc w:val="center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522"/>
        <w:gridCol w:w="4335"/>
      </w:tblGrid>
      <w:tr w:rsidR="0095427B" w:rsidRPr="001C1E68" w:rsidTr="00927409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95427B" w:rsidRPr="001C1E68" w:rsidRDefault="0095427B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b/>
                <w:bCs/>
                <w:snapToGrid/>
                <w:sz w:val="28"/>
                <w:szCs w:val="28"/>
              </w:rPr>
              <w:t>№</w:t>
            </w:r>
          </w:p>
          <w:p w:rsidR="0095427B" w:rsidRPr="001C1E68" w:rsidRDefault="0095427B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b/>
                <w:bCs/>
                <w:snapToGrid/>
                <w:sz w:val="28"/>
                <w:szCs w:val="28"/>
              </w:rPr>
              <w:t>п/п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95427B" w:rsidRPr="001C1E68" w:rsidRDefault="0095427B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b/>
                <w:bCs/>
                <w:snapToGrid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95427B" w:rsidRPr="001C1E68" w:rsidRDefault="0095427B" w:rsidP="006A33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b/>
                <w:bCs/>
                <w:snapToGrid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926DCB" w:rsidRPr="001C1E68" w:rsidTr="00927409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926DCB" w:rsidRPr="001C1E68" w:rsidRDefault="00926DCB" w:rsidP="0017479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1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926DCB" w:rsidRPr="001C1E68" w:rsidRDefault="00926DCB" w:rsidP="00564DE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Концептуальные и методологические основы проектного анализа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926DCB" w:rsidRPr="001C1E68" w:rsidRDefault="00926DCB" w:rsidP="00344E3C">
            <w:pPr>
              <w:widowControl/>
              <w:ind w:right="-73" w:firstLine="21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1C1E68">
              <w:rPr>
                <w:rFonts w:eastAsia="Calibri"/>
                <w:bCs/>
                <w:sz w:val="28"/>
                <w:szCs w:val="28"/>
              </w:rPr>
              <w:t xml:space="preserve">8.1 </w:t>
            </w:r>
            <w:r w:rsidRPr="001C1E68">
              <w:rPr>
                <w:rFonts w:eastAsia="Calibri"/>
                <w:bCs/>
                <w:sz w:val="28"/>
                <w:szCs w:val="28"/>
                <w:lang w:val="en-US"/>
              </w:rPr>
              <w:t>[1]</w:t>
            </w:r>
            <w:r w:rsidRPr="001C1E68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Pr="001C1E68">
              <w:rPr>
                <w:rFonts w:eastAsia="Calibri"/>
                <w:bCs/>
                <w:sz w:val="28"/>
                <w:szCs w:val="28"/>
                <w:lang w:val="en-US"/>
              </w:rPr>
              <w:t>[2]</w:t>
            </w:r>
            <w:r w:rsidR="00D906B6" w:rsidRPr="001C1E68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="00D906B6" w:rsidRPr="001C1E68">
              <w:rPr>
                <w:rFonts w:eastAsia="Calibri"/>
                <w:bCs/>
                <w:sz w:val="28"/>
                <w:szCs w:val="28"/>
                <w:lang w:val="en-US"/>
              </w:rPr>
              <w:t>[3]</w:t>
            </w:r>
            <w:r w:rsidRPr="001C1E68">
              <w:rPr>
                <w:rFonts w:eastAsia="Calibri"/>
                <w:bCs/>
                <w:sz w:val="28"/>
                <w:szCs w:val="28"/>
              </w:rPr>
              <w:t>;</w:t>
            </w:r>
            <w:r w:rsidRPr="001C1E68">
              <w:rPr>
                <w:rFonts w:eastAsia="Calibri"/>
                <w:bCs/>
                <w:color w:val="FF0000"/>
                <w:sz w:val="28"/>
                <w:szCs w:val="28"/>
              </w:rPr>
              <w:t xml:space="preserve">  </w:t>
            </w:r>
            <w:r w:rsidR="00D906B6" w:rsidRPr="001C1E68">
              <w:rPr>
                <w:rFonts w:eastAsia="Calibri"/>
                <w:bCs/>
                <w:color w:val="FF0000"/>
                <w:sz w:val="28"/>
                <w:szCs w:val="28"/>
              </w:rPr>
              <w:t xml:space="preserve">  </w:t>
            </w:r>
            <w:r w:rsidRPr="001C1E68">
              <w:rPr>
                <w:rFonts w:eastAsia="Calibri"/>
                <w:bCs/>
                <w:sz w:val="28"/>
                <w:szCs w:val="28"/>
              </w:rPr>
              <w:t xml:space="preserve">8.2 </w:t>
            </w:r>
            <w:r w:rsidRPr="001C1E68">
              <w:rPr>
                <w:rFonts w:eastAsia="Calibri"/>
                <w:bCs/>
                <w:sz w:val="28"/>
                <w:szCs w:val="28"/>
                <w:lang w:val="en-US"/>
              </w:rPr>
              <w:t>[</w:t>
            </w:r>
            <w:r w:rsidR="00D906B6" w:rsidRPr="001C1E68">
              <w:rPr>
                <w:rFonts w:eastAsia="Calibri"/>
                <w:bCs/>
                <w:sz w:val="28"/>
                <w:szCs w:val="28"/>
              </w:rPr>
              <w:t>2</w:t>
            </w:r>
            <w:r w:rsidRPr="001C1E68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Pr="001C1E68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926DCB" w:rsidRPr="001C1E68" w:rsidRDefault="00926DCB" w:rsidP="00D906B6">
            <w:pPr>
              <w:widowControl/>
              <w:ind w:right="-73" w:firstLine="21"/>
              <w:jc w:val="left"/>
              <w:rPr>
                <w:rFonts w:eastAsia="Calibri"/>
                <w:bCs/>
                <w:color w:val="FF0000"/>
                <w:sz w:val="28"/>
                <w:szCs w:val="28"/>
              </w:rPr>
            </w:pPr>
            <w:r w:rsidRPr="001C1E68">
              <w:rPr>
                <w:rFonts w:eastAsia="Calibri"/>
                <w:bCs/>
                <w:sz w:val="28"/>
                <w:szCs w:val="28"/>
              </w:rPr>
              <w:t xml:space="preserve">8.3 </w:t>
            </w:r>
            <w:r w:rsidRPr="001C1E68">
              <w:rPr>
                <w:rFonts w:eastAsia="Calibri"/>
                <w:bCs/>
                <w:sz w:val="28"/>
                <w:szCs w:val="28"/>
                <w:lang w:val="en-US"/>
              </w:rPr>
              <w:t>[1]</w:t>
            </w:r>
            <w:r w:rsidRPr="001C1E68">
              <w:rPr>
                <w:rFonts w:eastAsia="Calibri"/>
                <w:bCs/>
                <w:sz w:val="28"/>
                <w:szCs w:val="28"/>
              </w:rPr>
              <w:t>,</w:t>
            </w:r>
            <w:r w:rsidRPr="001C1E68">
              <w:rPr>
                <w:rFonts w:eastAsia="Calibri"/>
                <w:bCs/>
                <w:sz w:val="28"/>
                <w:szCs w:val="28"/>
                <w:lang w:val="en-US"/>
              </w:rPr>
              <w:t xml:space="preserve"> [</w:t>
            </w:r>
            <w:r w:rsidR="00D906B6" w:rsidRPr="001C1E68">
              <w:rPr>
                <w:rFonts w:eastAsia="Calibri"/>
                <w:bCs/>
                <w:sz w:val="28"/>
                <w:szCs w:val="28"/>
              </w:rPr>
              <w:t>2</w:t>
            </w:r>
            <w:r w:rsidRPr="001C1E68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Pr="001C1E68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Pr="001C1E68">
              <w:rPr>
                <w:rFonts w:eastAsia="Calibri"/>
                <w:bCs/>
                <w:sz w:val="28"/>
                <w:szCs w:val="28"/>
                <w:lang w:val="en-US"/>
              </w:rPr>
              <w:t>[</w:t>
            </w:r>
            <w:r w:rsidR="00D906B6" w:rsidRPr="001C1E68">
              <w:rPr>
                <w:rFonts w:eastAsia="Calibri"/>
                <w:bCs/>
                <w:sz w:val="28"/>
                <w:szCs w:val="28"/>
              </w:rPr>
              <w:t>3</w:t>
            </w:r>
            <w:r w:rsidRPr="001C1E68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Pr="001C1E68">
              <w:rPr>
                <w:rFonts w:eastAsia="Calibri"/>
                <w:bCs/>
                <w:sz w:val="28"/>
                <w:szCs w:val="28"/>
              </w:rPr>
              <w:t>,</w:t>
            </w:r>
            <w:r w:rsidRPr="001C1E68">
              <w:rPr>
                <w:rFonts w:eastAsia="Calibri"/>
                <w:bCs/>
                <w:sz w:val="28"/>
                <w:szCs w:val="28"/>
                <w:lang w:val="en-US"/>
              </w:rPr>
              <w:t xml:space="preserve"> [</w:t>
            </w:r>
            <w:r w:rsidR="00D906B6" w:rsidRPr="001C1E68">
              <w:rPr>
                <w:rFonts w:eastAsia="Calibri"/>
                <w:bCs/>
                <w:sz w:val="28"/>
                <w:szCs w:val="28"/>
              </w:rPr>
              <w:t>4</w:t>
            </w:r>
            <w:r w:rsidRPr="001C1E68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="00D906B6" w:rsidRPr="001C1E68">
              <w:rPr>
                <w:rFonts w:eastAsia="Calibri"/>
                <w:bCs/>
                <w:sz w:val="28"/>
                <w:szCs w:val="28"/>
              </w:rPr>
              <w:t>;</w:t>
            </w:r>
            <w:r w:rsidR="00D906B6" w:rsidRPr="001C1E68">
              <w:rPr>
                <w:rFonts w:eastAsia="Calibri"/>
                <w:bCs/>
                <w:color w:val="FF0000"/>
                <w:sz w:val="28"/>
                <w:szCs w:val="28"/>
              </w:rPr>
              <w:t xml:space="preserve">  </w:t>
            </w:r>
            <w:r w:rsidRPr="001C1E68">
              <w:rPr>
                <w:rFonts w:eastAsia="Calibri"/>
                <w:bCs/>
                <w:color w:val="FF0000"/>
                <w:sz w:val="28"/>
                <w:szCs w:val="28"/>
              </w:rPr>
              <w:t xml:space="preserve"> </w:t>
            </w:r>
            <w:r w:rsidRPr="001C1E68">
              <w:rPr>
                <w:rFonts w:eastAsia="Calibri"/>
                <w:bCs/>
                <w:sz w:val="28"/>
                <w:szCs w:val="28"/>
              </w:rPr>
              <w:t xml:space="preserve">8.4 </w:t>
            </w:r>
            <w:r w:rsidRPr="001C1E68">
              <w:rPr>
                <w:rFonts w:eastAsia="Calibri"/>
                <w:bCs/>
                <w:sz w:val="28"/>
                <w:szCs w:val="28"/>
                <w:lang w:val="en-US"/>
              </w:rPr>
              <w:t>[</w:t>
            </w:r>
            <w:r w:rsidR="00D906B6" w:rsidRPr="001C1E68">
              <w:rPr>
                <w:rFonts w:eastAsia="Calibri"/>
                <w:bCs/>
                <w:sz w:val="28"/>
                <w:szCs w:val="28"/>
              </w:rPr>
              <w:t>1</w:t>
            </w:r>
            <w:r w:rsidRPr="001C1E68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</w:p>
        </w:tc>
      </w:tr>
      <w:tr w:rsidR="00926DCB" w:rsidRPr="001C1E68" w:rsidTr="00927409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926DCB" w:rsidRPr="001C1E68" w:rsidRDefault="00926DCB" w:rsidP="0017479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926DCB" w:rsidRPr="001C1E68" w:rsidRDefault="00926DCB" w:rsidP="00564DEC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1C1E68">
              <w:rPr>
                <w:rFonts w:eastAsia="Calibri"/>
                <w:snapToGrid/>
                <w:sz w:val="28"/>
                <w:szCs w:val="28"/>
              </w:rPr>
              <w:t>Методы проектного анализа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926DCB" w:rsidRPr="001C1E68" w:rsidRDefault="00D906B6" w:rsidP="00927409">
            <w:pPr>
              <w:widowControl/>
              <w:ind w:right="-73" w:firstLine="21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1C1E68">
              <w:rPr>
                <w:rFonts w:eastAsia="Calibri"/>
                <w:bCs/>
                <w:sz w:val="28"/>
                <w:szCs w:val="28"/>
              </w:rPr>
              <w:t xml:space="preserve">8.1 </w:t>
            </w:r>
            <w:r w:rsidRPr="001C1E68">
              <w:rPr>
                <w:rFonts w:eastAsia="Calibri"/>
                <w:bCs/>
                <w:sz w:val="28"/>
                <w:szCs w:val="28"/>
                <w:lang w:val="en-US"/>
              </w:rPr>
              <w:t>[1]</w:t>
            </w:r>
            <w:r w:rsidRPr="001C1E68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Pr="001C1E68">
              <w:rPr>
                <w:rFonts w:eastAsia="Calibri"/>
                <w:bCs/>
                <w:sz w:val="28"/>
                <w:szCs w:val="28"/>
                <w:lang w:val="en-US"/>
              </w:rPr>
              <w:t>[2]</w:t>
            </w:r>
            <w:r w:rsidRPr="001C1E68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Pr="001C1E68">
              <w:rPr>
                <w:rFonts w:eastAsia="Calibri"/>
                <w:bCs/>
                <w:sz w:val="28"/>
                <w:szCs w:val="28"/>
                <w:lang w:val="en-US"/>
              </w:rPr>
              <w:t>[3]</w:t>
            </w:r>
            <w:r w:rsidRPr="001C1E68">
              <w:rPr>
                <w:rFonts w:eastAsia="Calibri"/>
                <w:bCs/>
                <w:sz w:val="28"/>
                <w:szCs w:val="28"/>
              </w:rPr>
              <w:t>;</w:t>
            </w:r>
            <w:r w:rsidRPr="001C1E68">
              <w:rPr>
                <w:rFonts w:eastAsia="Calibri"/>
                <w:bCs/>
                <w:color w:val="FF0000"/>
                <w:sz w:val="28"/>
                <w:szCs w:val="28"/>
              </w:rPr>
              <w:t xml:space="preserve">  </w:t>
            </w:r>
            <w:r w:rsidR="00926DCB" w:rsidRPr="001C1E68">
              <w:rPr>
                <w:rFonts w:eastAsia="Calibri"/>
                <w:bCs/>
                <w:sz w:val="28"/>
                <w:szCs w:val="28"/>
              </w:rPr>
              <w:t xml:space="preserve">8.2 </w:t>
            </w:r>
            <w:r w:rsidR="00926DCB" w:rsidRPr="001C1E68">
              <w:rPr>
                <w:rFonts w:eastAsia="Calibri"/>
                <w:bCs/>
                <w:sz w:val="28"/>
                <w:szCs w:val="28"/>
                <w:lang w:val="en-US"/>
              </w:rPr>
              <w:t>[</w:t>
            </w:r>
            <w:r w:rsidRPr="001C1E68">
              <w:rPr>
                <w:rFonts w:eastAsia="Calibri"/>
                <w:bCs/>
                <w:sz w:val="28"/>
                <w:szCs w:val="28"/>
              </w:rPr>
              <w:t>1</w:t>
            </w:r>
            <w:r w:rsidR="00926DCB" w:rsidRPr="001C1E68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="00926DCB" w:rsidRPr="001C1E68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="00926DCB" w:rsidRPr="001C1E68">
              <w:rPr>
                <w:rFonts w:eastAsia="Calibri"/>
                <w:bCs/>
                <w:sz w:val="28"/>
                <w:szCs w:val="28"/>
                <w:lang w:val="en-US"/>
              </w:rPr>
              <w:t>[</w:t>
            </w:r>
            <w:r w:rsidRPr="001C1E68">
              <w:rPr>
                <w:rFonts w:eastAsia="Calibri"/>
                <w:bCs/>
                <w:sz w:val="28"/>
                <w:szCs w:val="28"/>
              </w:rPr>
              <w:t>2</w:t>
            </w:r>
            <w:r w:rsidR="00926DCB" w:rsidRPr="001C1E68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="00926DCB" w:rsidRPr="001C1E68">
              <w:rPr>
                <w:rFonts w:eastAsia="Calibri"/>
                <w:bCs/>
                <w:sz w:val="28"/>
                <w:szCs w:val="28"/>
              </w:rPr>
              <w:t>, [</w:t>
            </w:r>
            <w:r w:rsidRPr="001C1E68">
              <w:rPr>
                <w:rFonts w:eastAsia="Calibri"/>
                <w:bCs/>
                <w:sz w:val="28"/>
                <w:szCs w:val="28"/>
              </w:rPr>
              <w:t>3</w:t>
            </w:r>
            <w:r w:rsidR="00926DCB" w:rsidRPr="001C1E68">
              <w:rPr>
                <w:rFonts w:eastAsia="Calibri"/>
                <w:bCs/>
                <w:sz w:val="28"/>
                <w:szCs w:val="28"/>
              </w:rPr>
              <w:t>]</w:t>
            </w:r>
          </w:p>
          <w:p w:rsidR="00926DCB" w:rsidRPr="001C1E68" w:rsidRDefault="00D906B6" w:rsidP="00D906B6">
            <w:pPr>
              <w:widowControl/>
              <w:ind w:right="-73" w:firstLine="21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1C1E68">
              <w:rPr>
                <w:rFonts w:eastAsia="Calibri"/>
                <w:bCs/>
                <w:sz w:val="28"/>
                <w:szCs w:val="28"/>
              </w:rPr>
              <w:t xml:space="preserve">8.3 </w:t>
            </w:r>
            <w:r w:rsidRPr="001C1E68">
              <w:rPr>
                <w:rFonts w:eastAsia="Calibri"/>
                <w:bCs/>
                <w:sz w:val="28"/>
                <w:szCs w:val="28"/>
                <w:lang w:val="en-US"/>
              </w:rPr>
              <w:t>[1]</w:t>
            </w:r>
            <w:r w:rsidRPr="001C1E68">
              <w:rPr>
                <w:rFonts w:eastAsia="Calibri"/>
                <w:bCs/>
                <w:sz w:val="28"/>
                <w:szCs w:val="28"/>
              </w:rPr>
              <w:t>,</w:t>
            </w:r>
            <w:r w:rsidRPr="001C1E68">
              <w:rPr>
                <w:rFonts w:eastAsia="Calibri"/>
                <w:bCs/>
                <w:sz w:val="28"/>
                <w:szCs w:val="28"/>
                <w:lang w:val="en-US"/>
              </w:rPr>
              <w:t xml:space="preserve"> [</w:t>
            </w:r>
            <w:r w:rsidRPr="001C1E68">
              <w:rPr>
                <w:rFonts w:eastAsia="Calibri"/>
                <w:bCs/>
                <w:sz w:val="28"/>
                <w:szCs w:val="28"/>
              </w:rPr>
              <w:t>2</w:t>
            </w:r>
            <w:r w:rsidRPr="001C1E68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Pr="001C1E68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Pr="001C1E68">
              <w:rPr>
                <w:rFonts w:eastAsia="Calibri"/>
                <w:bCs/>
                <w:sz w:val="28"/>
                <w:szCs w:val="28"/>
                <w:lang w:val="en-US"/>
              </w:rPr>
              <w:t>[</w:t>
            </w:r>
            <w:r w:rsidRPr="001C1E68">
              <w:rPr>
                <w:rFonts w:eastAsia="Calibri"/>
                <w:bCs/>
                <w:sz w:val="28"/>
                <w:szCs w:val="28"/>
              </w:rPr>
              <w:t>3</w:t>
            </w:r>
            <w:r w:rsidRPr="001C1E68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Pr="001C1E68">
              <w:rPr>
                <w:rFonts w:eastAsia="Calibri"/>
                <w:bCs/>
                <w:sz w:val="28"/>
                <w:szCs w:val="28"/>
              </w:rPr>
              <w:t>,</w:t>
            </w:r>
            <w:r w:rsidRPr="001C1E68">
              <w:rPr>
                <w:rFonts w:eastAsia="Calibri"/>
                <w:bCs/>
                <w:sz w:val="28"/>
                <w:szCs w:val="28"/>
                <w:lang w:val="en-US"/>
              </w:rPr>
              <w:t xml:space="preserve"> [</w:t>
            </w:r>
            <w:r w:rsidRPr="001C1E68">
              <w:rPr>
                <w:rFonts w:eastAsia="Calibri"/>
                <w:bCs/>
                <w:sz w:val="28"/>
                <w:szCs w:val="28"/>
              </w:rPr>
              <w:t>4</w:t>
            </w:r>
            <w:r w:rsidRPr="001C1E68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Pr="001C1E68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Pr="001C1E68">
              <w:rPr>
                <w:rFonts w:eastAsia="Calibri"/>
                <w:bCs/>
                <w:sz w:val="28"/>
                <w:szCs w:val="28"/>
                <w:lang w:val="en-US"/>
              </w:rPr>
              <w:t>[</w:t>
            </w:r>
            <w:r w:rsidRPr="001C1E68">
              <w:rPr>
                <w:rFonts w:eastAsia="Calibri"/>
                <w:bCs/>
                <w:sz w:val="28"/>
                <w:szCs w:val="28"/>
              </w:rPr>
              <w:t>5</w:t>
            </w:r>
            <w:r w:rsidRPr="001C1E68">
              <w:rPr>
                <w:rFonts w:eastAsia="Calibri"/>
                <w:bCs/>
                <w:sz w:val="28"/>
                <w:szCs w:val="28"/>
                <w:lang w:val="en-US"/>
              </w:rPr>
              <w:t>]</w:t>
            </w:r>
            <w:r w:rsidRPr="001C1E68">
              <w:rPr>
                <w:rFonts w:eastAsia="Calibri"/>
                <w:bCs/>
                <w:sz w:val="28"/>
                <w:szCs w:val="28"/>
              </w:rPr>
              <w:t xml:space="preserve">   </w:t>
            </w:r>
          </w:p>
        </w:tc>
      </w:tr>
    </w:tbl>
    <w:p w:rsidR="00926DCB" w:rsidRPr="001C1E68" w:rsidRDefault="00926DCB" w:rsidP="00927409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5427B" w:rsidRPr="001C1E68" w:rsidRDefault="0095427B" w:rsidP="00927409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 w:rsidRPr="001C1E68">
        <w:rPr>
          <w:rFonts w:eastAsia="Calibri"/>
          <w:b/>
          <w:bCs/>
          <w:snapToGrid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95427B" w:rsidRPr="001C1E68" w:rsidRDefault="0095427B" w:rsidP="0095427B">
      <w:pPr>
        <w:widowControl/>
        <w:spacing w:line="240" w:lineRule="auto"/>
        <w:ind w:firstLine="851"/>
        <w:jc w:val="left"/>
        <w:rPr>
          <w:rFonts w:eastAsia="Calibri"/>
          <w:bCs/>
          <w:snapToGrid/>
          <w:sz w:val="28"/>
          <w:szCs w:val="28"/>
        </w:rPr>
      </w:pPr>
    </w:p>
    <w:p w:rsidR="0095427B" w:rsidRPr="001C1E68" w:rsidRDefault="0095427B" w:rsidP="0095427B">
      <w:pPr>
        <w:widowControl/>
        <w:spacing w:line="240" w:lineRule="auto"/>
        <w:ind w:firstLine="851"/>
        <w:rPr>
          <w:rFonts w:eastAsia="Calibri"/>
          <w:bCs/>
          <w:iCs/>
          <w:snapToGrid/>
          <w:sz w:val="28"/>
          <w:szCs w:val="28"/>
        </w:rPr>
      </w:pPr>
      <w:r w:rsidRPr="001C1E68">
        <w:rPr>
          <w:bCs/>
          <w:sz w:val="28"/>
          <w:szCs w:val="28"/>
        </w:rPr>
        <w:t>Фонд оценочных средств по дисциплине «</w:t>
      </w:r>
      <w:r w:rsidR="00926DCB" w:rsidRPr="001C1E68">
        <w:rPr>
          <w:rFonts w:eastAsia="Calibri"/>
          <w:snapToGrid/>
          <w:sz w:val="28"/>
          <w:szCs w:val="28"/>
        </w:rPr>
        <w:t>Проектный анализ</w:t>
      </w:r>
      <w:r w:rsidRPr="001C1E68">
        <w:rPr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95427B" w:rsidRPr="001C1E68" w:rsidRDefault="0095427B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95427B" w:rsidRPr="001C1E68" w:rsidRDefault="0095427B" w:rsidP="00927409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 w:rsidRPr="001C1E68">
        <w:rPr>
          <w:rFonts w:eastAsia="Calibri"/>
          <w:b/>
          <w:bCs/>
          <w:snapToGrid/>
          <w:sz w:val="28"/>
          <w:szCs w:val="28"/>
        </w:rPr>
        <w:t xml:space="preserve">8. </w:t>
      </w:r>
      <w:r w:rsidR="00927409" w:rsidRPr="001C1E68">
        <w:rPr>
          <w:b/>
          <w:bCs/>
          <w:snapToGrid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5427B" w:rsidRPr="001C1E68" w:rsidRDefault="0095427B" w:rsidP="00927409">
      <w:pPr>
        <w:widowControl/>
        <w:spacing w:line="240" w:lineRule="auto"/>
        <w:ind w:firstLine="0"/>
        <w:rPr>
          <w:rFonts w:eastAsia="Calibri"/>
          <w:bCs/>
          <w:snapToGrid/>
          <w:sz w:val="28"/>
          <w:szCs w:val="28"/>
        </w:rPr>
      </w:pPr>
    </w:p>
    <w:p w:rsidR="0095427B" w:rsidRPr="001C1E68" w:rsidRDefault="0095427B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1C1E68">
        <w:rPr>
          <w:rFonts w:eastAsia="Calibri"/>
          <w:bCs/>
          <w:snapToGrid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335944" w:rsidRPr="004E09F8" w:rsidRDefault="00335944" w:rsidP="00335944">
      <w:pPr>
        <w:widowControl/>
        <w:numPr>
          <w:ilvl w:val="0"/>
          <w:numId w:val="5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  <w:szCs w:val="28"/>
        </w:rPr>
      </w:pPr>
      <w:r w:rsidRPr="004E09F8">
        <w:rPr>
          <w:rFonts w:eastAsia="Calibri"/>
          <w:bCs/>
          <w:snapToGrid/>
          <w:sz w:val="28"/>
          <w:szCs w:val="28"/>
        </w:rPr>
        <w:t>Никонова И.А. Проектный анализ и проектное финансирование [Электронный ресурс]. М.: Альпина Паблишер, 2012. - 153 С. - Режим доступа: http://e.lanbook.com/books/element.php?pl1_id=32388 - Загл. с экрана.</w:t>
      </w:r>
    </w:p>
    <w:p w:rsidR="00335944" w:rsidRPr="00452F05" w:rsidRDefault="00335944" w:rsidP="00335944">
      <w:pPr>
        <w:widowControl/>
        <w:numPr>
          <w:ilvl w:val="0"/>
          <w:numId w:val="5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  <w:szCs w:val="28"/>
        </w:rPr>
      </w:pPr>
      <w:r w:rsidRPr="00452F05">
        <w:rPr>
          <w:rFonts w:eastAsia="Calibri"/>
          <w:bCs/>
          <w:snapToGrid/>
          <w:sz w:val="28"/>
          <w:szCs w:val="28"/>
        </w:rPr>
        <w:t>Опарин С.Г. Архитектурно-строительное проектирование: учебное пособие для экономистов. СПб: ФГБОУ ВПО ПГУПС, 2015. - 190 С.;</w:t>
      </w:r>
    </w:p>
    <w:p w:rsidR="00335944" w:rsidRDefault="00335944" w:rsidP="00335944">
      <w:pPr>
        <w:widowControl/>
        <w:numPr>
          <w:ilvl w:val="0"/>
          <w:numId w:val="5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  <w:szCs w:val="28"/>
        </w:rPr>
      </w:pPr>
      <w:r w:rsidRPr="00F93075">
        <w:rPr>
          <w:rFonts w:eastAsia="Calibri"/>
          <w:bCs/>
          <w:snapToGrid/>
          <w:sz w:val="28"/>
          <w:szCs w:val="28"/>
        </w:rPr>
        <w:t>Управление проектом: основы проектного управления [Электронный ресурс]: учебник. М.: КноРус, 2012. - 755 С. - Режим доступа: http://e.lanbook.com/books/element.php?pl1_id=53575 - Загл. с экрана;</w:t>
      </w:r>
    </w:p>
    <w:p w:rsidR="00335944" w:rsidRPr="00927409" w:rsidRDefault="00335944" w:rsidP="00335944">
      <w:pPr>
        <w:widowControl/>
        <w:spacing w:line="240" w:lineRule="auto"/>
        <w:ind w:firstLine="851"/>
        <w:rPr>
          <w:rFonts w:eastAsia="Calibri"/>
          <w:bCs/>
          <w:snapToGrid/>
          <w:color w:val="FF0000"/>
          <w:sz w:val="28"/>
          <w:szCs w:val="28"/>
        </w:rPr>
      </w:pPr>
    </w:p>
    <w:p w:rsidR="00335944" w:rsidRPr="003F71AF" w:rsidRDefault="00335944" w:rsidP="00335944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3F71AF">
        <w:rPr>
          <w:rFonts w:eastAsia="Calibri"/>
          <w:bCs/>
          <w:snapToGrid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335944" w:rsidRPr="00574B1C" w:rsidRDefault="00335944" w:rsidP="00335944">
      <w:pPr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  <w:szCs w:val="28"/>
        </w:rPr>
      </w:pPr>
      <w:r w:rsidRPr="00574B1C">
        <w:rPr>
          <w:rFonts w:eastAsia="Calibri"/>
          <w:bCs/>
          <w:snapToGrid/>
          <w:sz w:val="28"/>
          <w:szCs w:val="28"/>
        </w:rPr>
        <w:t>Грачева М.В. Математические методы в современных экономических исследованиях: сборник научных статей [Электронный ресурс]: / М.В. Грачева, Ю.Н. Черемных, Б.Л. Воркуев [и др.]. М.: Экономический факультет МГУ им. М.В. Ломоносова, 2014. - 146 С. - Режим доступа: http://e.lanbook.com/books/element.php?pl1_id=73125 - Загл. с экрана.</w:t>
      </w:r>
    </w:p>
    <w:p w:rsidR="00335944" w:rsidRPr="008312EB" w:rsidRDefault="00335944" w:rsidP="00335944">
      <w:pPr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  <w:szCs w:val="28"/>
        </w:rPr>
      </w:pPr>
      <w:r w:rsidRPr="008312EB">
        <w:rPr>
          <w:rFonts w:eastAsia="Calibri"/>
          <w:bCs/>
          <w:snapToGrid/>
          <w:sz w:val="28"/>
          <w:szCs w:val="28"/>
        </w:rPr>
        <w:t>Кораблев, А.И. Современный стратегический анализ: учебное пособие для магистров по направлению подготовки 38.04.02 «Менеджмент» [Электронный ресурс]: учебное пособие / А.И. Кораблев, И.Н. Иготти. СПб. : СПбГЛТУ (Санкт-Петербургский государственный лесотехнический университет), 2015. - 48 С. - Режим доступа: http://e.lanbook.com/books/element.php?pl1_id=68443 - Загл. с экрана.</w:t>
      </w:r>
    </w:p>
    <w:p w:rsidR="00335944" w:rsidRPr="00582AC0" w:rsidRDefault="00335944" w:rsidP="00335944">
      <w:pPr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  <w:szCs w:val="28"/>
        </w:rPr>
      </w:pPr>
      <w:r w:rsidRPr="00582AC0">
        <w:rPr>
          <w:rFonts w:eastAsia="Calibri"/>
          <w:bCs/>
          <w:snapToGrid/>
          <w:sz w:val="28"/>
          <w:szCs w:val="28"/>
        </w:rPr>
        <w:t>Управление рисками в экономике: проблемы и решения /под ред. проф. С.Г. Опарина. СПб: Изд-во Политехн. ун-та, 2015. - 340С.</w:t>
      </w:r>
    </w:p>
    <w:p w:rsidR="003F71AF" w:rsidRPr="001C1E68" w:rsidRDefault="003F71AF" w:rsidP="003F71AF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1C1E68">
        <w:rPr>
          <w:rFonts w:eastAsia="Calibri"/>
          <w:bCs/>
          <w:snapToGrid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866516" w:rsidRPr="001C1E68" w:rsidRDefault="00866516" w:rsidP="00765A25">
      <w:pPr>
        <w:widowControl/>
        <w:numPr>
          <w:ilvl w:val="0"/>
          <w:numId w:val="20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  <w:szCs w:val="28"/>
        </w:rPr>
      </w:pPr>
      <w:r w:rsidRPr="001C1E68">
        <w:rPr>
          <w:rFonts w:eastAsia="Calibri"/>
          <w:bCs/>
          <w:snapToGrid/>
          <w:sz w:val="28"/>
          <w:szCs w:val="28"/>
        </w:rPr>
        <w:t>ГОСТ Р 21.1101-2013. Система проектной документации для строительства. Основные требования к проектной и рабочей документации;</w:t>
      </w:r>
    </w:p>
    <w:p w:rsidR="00CC62FE" w:rsidRPr="001C1E68" w:rsidRDefault="00CC62FE" w:rsidP="00CC62FE">
      <w:pPr>
        <w:widowControl/>
        <w:numPr>
          <w:ilvl w:val="0"/>
          <w:numId w:val="20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  <w:szCs w:val="28"/>
        </w:rPr>
      </w:pPr>
      <w:r w:rsidRPr="001C1E68">
        <w:rPr>
          <w:rFonts w:eastAsia="Calibri"/>
          <w:bCs/>
          <w:snapToGrid/>
          <w:sz w:val="28"/>
          <w:szCs w:val="28"/>
        </w:rPr>
        <w:t>Градостроительный кодекс Российской Федерации от 19.12.2004 №190-ФЗ (ред. от 30.12.2015);</w:t>
      </w:r>
    </w:p>
    <w:p w:rsidR="00CC62FE" w:rsidRPr="001C1E68" w:rsidRDefault="00CC62FE" w:rsidP="00CC62FE">
      <w:pPr>
        <w:widowControl/>
        <w:numPr>
          <w:ilvl w:val="0"/>
          <w:numId w:val="20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  <w:szCs w:val="28"/>
        </w:rPr>
      </w:pPr>
      <w:r w:rsidRPr="001C1E68">
        <w:rPr>
          <w:rFonts w:eastAsia="Calibri"/>
          <w:bCs/>
          <w:snapToGrid/>
          <w:sz w:val="28"/>
          <w:szCs w:val="28"/>
        </w:rPr>
        <w:t>МДС 81-35.2004. Методические указания по определению стоимости строительной продукции на территории Российской Федерации–М.: Госстрой России;</w:t>
      </w:r>
    </w:p>
    <w:p w:rsidR="00CC62FE" w:rsidRPr="001C1E68" w:rsidRDefault="00CC62FE" w:rsidP="00CC62FE">
      <w:pPr>
        <w:widowControl/>
        <w:numPr>
          <w:ilvl w:val="0"/>
          <w:numId w:val="20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  <w:szCs w:val="28"/>
        </w:rPr>
      </w:pPr>
      <w:r w:rsidRPr="001C1E68">
        <w:rPr>
          <w:rFonts w:eastAsia="Calibri"/>
          <w:bCs/>
          <w:snapToGrid/>
          <w:sz w:val="28"/>
          <w:szCs w:val="28"/>
        </w:rPr>
        <w:t>Положение о составе разделов проектной документации и требованиях к их содержанию (утв. постановлением Правительства РФ от 16.02.2008 №87; ред. от 23.01.2016);</w:t>
      </w:r>
    </w:p>
    <w:p w:rsidR="00582AC0" w:rsidRPr="001C1E68" w:rsidRDefault="00582AC0" w:rsidP="00CC62FE">
      <w:pPr>
        <w:widowControl/>
        <w:numPr>
          <w:ilvl w:val="0"/>
          <w:numId w:val="20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  <w:szCs w:val="28"/>
        </w:rPr>
      </w:pPr>
      <w:r w:rsidRPr="001C1E68">
        <w:rPr>
          <w:rFonts w:eastAsia="Calibri"/>
          <w:bCs/>
          <w:snapToGrid/>
          <w:sz w:val="28"/>
          <w:szCs w:val="28"/>
        </w:rPr>
        <w:t>РМД 11-08-2009. Руководство по проектной подготовке капитального строительства в Санкт-Петербурге. Правительство СПб, 2010.</w:t>
      </w:r>
    </w:p>
    <w:p w:rsidR="003F71AF" w:rsidRPr="001C1E68" w:rsidRDefault="003F71AF" w:rsidP="003F71AF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1C1E68">
        <w:rPr>
          <w:rFonts w:eastAsia="Calibri"/>
          <w:bCs/>
          <w:snapToGrid/>
          <w:sz w:val="28"/>
          <w:szCs w:val="28"/>
        </w:rPr>
        <w:t xml:space="preserve">8.4 </w:t>
      </w:r>
      <w:r w:rsidR="00FD0C1D" w:rsidRPr="001C1E68">
        <w:rPr>
          <w:rFonts w:eastAsia="Calibri"/>
          <w:bCs/>
          <w:snapToGrid/>
          <w:sz w:val="28"/>
          <w:szCs w:val="28"/>
        </w:rPr>
        <w:t>Другие издания, необходимые для освоения дисциплины</w:t>
      </w:r>
    </w:p>
    <w:p w:rsidR="001E7639" w:rsidRPr="001C1E68" w:rsidRDefault="00765A25" w:rsidP="00582AC0">
      <w:pPr>
        <w:widowControl/>
        <w:numPr>
          <w:ilvl w:val="0"/>
          <w:numId w:val="24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  <w:szCs w:val="28"/>
        </w:rPr>
      </w:pPr>
      <w:r w:rsidRPr="001C1E68">
        <w:rPr>
          <w:rFonts w:eastAsia="Calibri"/>
          <w:bCs/>
          <w:snapToGrid/>
          <w:sz w:val="28"/>
          <w:szCs w:val="28"/>
        </w:rPr>
        <w:t>Профессиональный стандарт</w:t>
      </w:r>
      <w:r w:rsidRPr="001C1E68">
        <w:rPr>
          <w:rFonts w:eastAsia="Calibri"/>
          <w:bCs/>
          <w:i/>
          <w:snapToGrid/>
          <w:sz w:val="28"/>
          <w:szCs w:val="28"/>
        </w:rPr>
        <w:t xml:space="preserve"> </w:t>
      </w:r>
      <w:r w:rsidRPr="001C1E68">
        <w:rPr>
          <w:rFonts w:eastAsia="Calibri"/>
          <w:bCs/>
          <w:snapToGrid/>
          <w:sz w:val="28"/>
          <w:szCs w:val="28"/>
        </w:rPr>
        <w:t>«Архитектурно-строительное проектирование» - Национальное объединение проектировщиков. М.: НОП,  2011</w:t>
      </w:r>
      <w:r w:rsidR="00821E79" w:rsidRPr="001C1E68">
        <w:rPr>
          <w:rFonts w:eastAsia="Calibri"/>
          <w:bCs/>
          <w:snapToGrid/>
          <w:sz w:val="28"/>
          <w:szCs w:val="28"/>
        </w:rPr>
        <w:t xml:space="preserve"> (проект).</w:t>
      </w:r>
    </w:p>
    <w:p w:rsidR="00D95DF0" w:rsidRPr="001C1E68" w:rsidRDefault="00D95DF0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927409" w:rsidRPr="001C1E68" w:rsidRDefault="0095427B" w:rsidP="00927409">
      <w:pPr>
        <w:widowControl/>
        <w:spacing w:line="240" w:lineRule="auto"/>
        <w:ind w:firstLine="0"/>
        <w:jc w:val="center"/>
        <w:rPr>
          <w:rFonts w:eastAsia="Calibri"/>
          <w:bCs/>
          <w:snapToGrid/>
          <w:sz w:val="28"/>
          <w:szCs w:val="28"/>
        </w:rPr>
      </w:pPr>
      <w:r w:rsidRPr="001C1E68">
        <w:rPr>
          <w:rFonts w:eastAsia="Calibri"/>
          <w:b/>
          <w:bCs/>
          <w:snapToGrid/>
          <w:sz w:val="28"/>
          <w:szCs w:val="28"/>
        </w:rPr>
        <w:t xml:space="preserve">9. </w:t>
      </w:r>
      <w:r w:rsidR="00927409" w:rsidRPr="001C1E68">
        <w:rPr>
          <w:b/>
          <w:bCs/>
          <w:snapToGrid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  <w:r w:rsidR="00927409" w:rsidRPr="001C1E68">
        <w:rPr>
          <w:rFonts w:eastAsia="Calibri"/>
          <w:bCs/>
          <w:snapToGrid/>
          <w:sz w:val="28"/>
          <w:szCs w:val="28"/>
        </w:rPr>
        <w:t xml:space="preserve"> </w:t>
      </w:r>
    </w:p>
    <w:p w:rsidR="003F71AF" w:rsidRPr="001C1E68" w:rsidRDefault="003F71AF" w:rsidP="00926DCB">
      <w:pPr>
        <w:widowControl/>
        <w:tabs>
          <w:tab w:val="left" w:pos="1134"/>
          <w:tab w:val="left" w:pos="1276"/>
        </w:tabs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1C1E68">
        <w:rPr>
          <w:rFonts w:eastAsia="Calibri"/>
          <w:bCs/>
          <w:snapToGrid/>
          <w:sz w:val="28"/>
          <w:szCs w:val="28"/>
        </w:rPr>
        <w:t>1.</w:t>
      </w:r>
      <w:r w:rsidRPr="001C1E68">
        <w:rPr>
          <w:rFonts w:eastAsia="Calibri"/>
          <w:bCs/>
          <w:snapToGrid/>
          <w:sz w:val="28"/>
          <w:szCs w:val="28"/>
        </w:rPr>
        <w:tab/>
        <w:t xml:space="preserve">Научная электронная библиотека eLIBRARY.RU/ Российский информационно-аналитический портал [Электронный ресурс]- Режим доступа: </w:t>
      </w:r>
      <w:hyperlink r:id="rId12" w:history="1">
        <w:r w:rsidRPr="001C1E68">
          <w:rPr>
            <w:rStyle w:val="a5"/>
            <w:rFonts w:eastAsia="Calibri"/>
            <w:bCs/>
            <w:snapToGrid/>
            <w:color w:val="auto"/>
            <w:sz w:val="28"/>
            <w:szCs w:val="28"/>
          </w:rPr>
          <w:t>http://eLibrary.ru/</w:t>
        </w:r>
      </w:hyperlink>
      <w:r w:rsidRPr="001C1E68">
        <w:rPr>
          <w:rFonts w:eastAsia="Calibri"/>
          <w:bCs/>
          <w:snapToGrid/>
          <w:sz w:val="28"/>
          <w:szCs w:val="28"/>
        </w:rPr>
        <w:t>, свободный;</w:t>
      </w:r>
    </w:p>
    <w:p w:rsidR="003F71AF" w:rsidRPr="001C1E68" w:rsidRDefault="003F71AF" w:rsidP="00926DCB">
      <w:pPr>
        <w:widowControl/>
        <w:tabs>
          <w:tab w:val="left" w:pos="1134"/>
          <w:tab w:val="left" w:pos="1276"/>
        </w:tabs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1C1E68">
        <w:rPr>
          <w:rFonts w:eastAsia="Calibri"/>
          <w:bCs/>
          <w:snapToGrid/>
          <w:sz w:val="28"/>
          <w:szCs w:val="28"/>
        </w:rPr>
        <w:t>2.</w:t>
      </w:r>
      <w:r w:rsidRPr="001C1E68">
        <w:rPr>
          <w:rFonts w:eastAsia="Calibri"/>
          <w:bCs/>
          <w:snapToGrid/>
          <w:sz w:val="28"/>
          <w:szCs w:val="28"/>
        </w:rPr>
        <w:tab/>
        <w:t xml:space="preserve">Научно-техническая библиотека ПГУПС [Электронный ресурс]-Режим доступа: </w:t>
      </w:r>
      <w:hyperlink r:id="rId13" w:history="1">
        <w:r w:rsidRPr="001C1E68">
          <w:rPr>
            <w:rStyle w:val="a5"/>
            <w:rFonts w:eastAsia="Calibri"/>
            <w:bCs/>
            <w:snapToGrid/>
            <w:color w:val="auto"/>
            <w:sz w:val="28"/>
            <w:szCs w:val="28"/>
          </w:rPr>
          <w:t>http://library.pgups.ru/</w:t>
        </w:r>
      </w:hyperlink>
      <w:r w:rsidRPr="001C1E68">
        <w:rPr>
          <w:rFonts w:eastAsia="Calibri"/>
          <w:bCs/>
          <w:snapToGrid/>
          <w:sz w:val="28"/>
          <w:szCs w:val="28"/>
        </w:rPr>
        <w:t>, свободный;</w:t>
      </w:r>
    </w:p>
    <w:p w:rsidR="003F71AF" w:rsidRPr="001C1E68" w:rsidRDefault="00926DCB" w:rsidP="00926DCB">
      <w:pPr>
        <w:widowControl/>
        <w:tabs>
          <w:tab w:val="left" w:pos="1134"/>
          <w:tab w:val="left" w:pos="1276"/>
        </w:tabs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1C1E68">
        <w:rPr>
          <w:rFonts w:eastAsia="Calibri"/>
          <w:bCs/>
          <w:snapToGrid/>
          <w:sz w:val="28"/>
          <w:szCs w:val="28"/>
        </w:rPr>
        <w:t>3</w:t>
      </w:r>
      <w:r w:rsidR="003F71AF" w:rsidRPr="001C1E68">
        <w:rPr>
          <w:rFonts w:eastAsia="Calibri"/>
          <w:bCs/>
          <w:snapToGrid/>
          <w:sz w:val="28"/>
          <w:szCs w:val="28"/>
        </w:rPr>
        <w:t>.</w:t>
      </w:r>
      <w:r w:rsidR="003F71AF" w:rsidRPr="001C1E68">
        <w:rPr>
          <w:rFonts w:eastAsia="Calibri"/>
          <w:bCs/>
          <w:snapToGrid/>
          <w:sz w:val="28"/>
          <w:szCs w:val="28"/>
        </w:rPr>
        <w:tab/>
        <w:t xml:space="preserve">Государственная публичная научно-техническая библиотека [Электронный ресурс]-Режим доступа: </w:t>
      </w:r>
      <w:hyperlink r:id="rId14" w:history="1">
        <w:r w:rsidR="003F71AF" w:rsidRPr="001C1E68">
          <w:rPr>
            <w:rStyle w:val="a5"/>
            <w:rFonts w:eastAsia="Calibri"/>
            <w:bCs/>
            <w:snapToGrid/>
            <w:color w:val="auto"/>
            <w:sz w:val="28"/>
            <w:szCs w:val="28"/>
          </w:rPr>
          <w:t>http://gpntb.ru/</w:t>
        </w:r>
      </w:hyperlink>
      <w:r w:rsidR="003F71AF" w:rsidRPr="001C1E68">
        <w:rPr>
          <w:rFonts w:eastAsia="Calibri"/>
          <w:bCs/>
          <w:snapToGrid/>
          <w:sz w:val="28"/>
          <w:szCs w:val="28"/>
        </w:rPr>
        <w:t>, свободный;</w:t>
      </w:r>
    </w:p>
    <w:p w:rsidR="003F71AF" w:rsidRPr="001C1E68" w:rsidRDefault="00926DCB" w:rsidP="00926DCB">
      <w:pPr>
        <w:widowControl/>
        <w:tabs>
          <w:tab w:val="left" w:pos="1134"/>
          <w:tab w:val="left" w:pos="1276"/>
        </w:tabs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1C1E68">
        <w:rPr>
          <w:rFonts w:eastAsia="Calibri"/>
          <w:bCs/>
          <w:snapToGrid/>
          <w:sz w:val="28"/>
          <w:szCs w:val="28"/>
        </w:rPr>
        <w:t>4</w:t>
      </w:r>
      <w:r w:rsidR="003F71AF" w:rsidRPr="001C1E68">
        <w:rPr>
          <w:rFonts w:eastAsia="Calibri"/>
          <w:bCs/>
          <w:snapToGrid/>
          <w:sz w:val="28"/>
          <w:szCs w:val="28"/>
        </w:rPr>
        <w:t>.</w:t>
      </w:r>
      <w:r w:rsidR="003F71AF" w:rsidRPr="001C1E68">
        <w:rPr>
          <w:rFonts w:eastAsia="Calibri"/>
          <w:bCs/>
          <w:snapToGrid/>
          <w:sz w:val="28"/>
          <w:szCs w:val="28"/>
        </w:rPr>
        <w:tab/>
        <w:t>Нормативно-правовая база КонсультантПлюс/ Некоммерческая интернет-версия [Электронный ресурс]</w:t>
      </w:r>
      <w:r w:rsidR="00623248" w:rsidRPr="001C1E68">
        <w:rPr>
          <w:rFonts w:eastAsia="Calibri"/>
          <w:bCs/>
          <w:snapToGrid/>
          <w:sz w:val="28"/>
          <w:szCs w:val="28"/>
        </w:rPr>
        <w:t xml:space="preserve"> </w:t>
      </w:r>
      <w:r w:rsidR="003F71AF" w:rsidRPr="001C1E68">
        <w:rPr>
          <w:rFonts w:eastAsia="Calibri"/>
          <w:bCs/>
          <w:snapToGrid/>
          <w:sz w:val="28"/>
          <w:szCs w:val="28"/>
        </w:rPr>
        <w:t>-</w:t>
      </w:r>
      <w:r w:rsidR="00623248" w:rsidRPr="001C1E68">
        <w:rPr>
          <w:rFonts w:eastAsia="Calibri"/>
          <w:bCs/>
          <w:snapToGrid/>
          <w:sz w:val="28"/>
          <w:szCs w:val="28"/>
        </w:rPr>
        <w:t xml:space="preserve"> </w:t>
      </w:r>
      <w:r w:rsidR="003F71AF" w:rsidRPr="001C1E68">
        <w:rPr>
          <w:rFonts w:eastAsia="Calibri"/>
          <w:bCs/>
          <w:snapToGrid/>
          <w:sz w:val="28"/>
          <w:szCs w:val="28"/>
        </w:rPr>
        <w:t xml:space="preserve">Режим доступа: </w:t>
      </w:r>
      <w:hyperlink r:id="rId15" w:history="1">
        <w:r w:rsidR="003F71AF" w:rsidRPr="001C1E68">
          <w:rPr>
            <w:rStyle w:val="a5"/>
            <w:rFonts w:eastAsia="Calibri"/>
            <w:bCs/>
            <w:snapToGrid/>
            <w:color w:val="auto"/>
            <w:sz w:val="28"/>
            <w:szCs w:val="28"/>
          </w:rPr>
          <w:t>http://base.consultant.ru/</w:t>
        </w:r>
      </w:hyperlink>
      <w:r w:rsidR="003F71AF" w:rsidRPr="001C1E68">
        <w:rPr>
          <w:rFonts w:eastAsia="Calibri"/>
          <w:bCs/>
          <w:snapToGrid/>
          <w:sz w:val="28"/>
          <w:szCs w:val="28"/>
        </w:rPr>
        <w:t>, свободный;</w:t>
      </w:r>
    </w:p>
    <w:p w:rsidR="003F71AF" w:rsidRPr="001C1E68" w:rsidRDefault="00926DCB" w:rsidP="00926DCB">
      <w:pPr>
        <w:widowControl/>
        <w:tabs>
          <w:tab w:val="left" w:pos="1134"/>
          <w:tab w:val="left" w:pos="1276"/>
        </w:tabs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1C1E68">
        <w:rPr>
          <w:rFonts w:eastAsia="Calibri"/>
          <w:bCs/>
          <w:snapToGrid/>
          <w:sz w:val="28"/>
          <w:szCs w:val="28"/>
        </w:rPr>
        <w:t>5</w:t>
      </w:r>
      <w:r w:rsidR="003F71AF" w:rsidRPr="001C1E68">
        <w:rPr>
          <w:rFonts w:eastAsia="Calibri"/>
          <w:bCs/>
          <w:snapToGrid/>
          <w:sz w:val="28"/>
          <w:szCs w:val="28"/>
        </w:rPr>
        <w:t>.</w:t>
      </w:r>
      <w:r w:rsidR="003F71AF" w:rsidRPr="001C1E68">
        <w:rPr>
          <w:rFonts w:eastAsia="Calibri"/>
          <w:bCs/>
          <w:snapToGrid/>
          <w:sz w:val="28"/>
          <w:szCs w:val="28"/>
        </w:rPr>
        <w:tab/>
        <w:t>Электронный фонд правовой и нормативно-технической документации [Электронный ресурс]</w:t>
      </w:r>
      <w:r w:rsidR="00623248" w:rsidRPr="001C1E68">
        <w:rPr>
          <w:rFonts w:eastAsia="Calibri"/>
          <w:bCs/>
          <w:snapToGrid/>
          <w:sz w:val="28"/>
          <w:szCs w:val="28"/>
        </w:rPr>
        <w:t xml:space="preserve"> </w:t>
      </w:r>
      <w:r w:rsidR="003F71AF" w:rsidRPr="001C1E68">
        <w:rPr>
          <w:rFonts w:eastAsia="Calibri"/>
          <w:bCs/>
          <w:snapToGrid/>
          <w:sz w:val="28"/>
          <w:szCs w:val="28"/>
        </w:rPr>
        <w:t>-</w:t>
      </w:r>
      <w:r w:rsidR="00623248" w:rsidRPr="001C1E68">
        <w:rPr>
          <w:rFonts w:eastAsia="Calibri"/>
          <w:bCs/>
          <w:snapToGrid/>
          <w:sz w:val="28"/>
          <w:szCs w:val="28"/>
        </w:rPr>
        <w:t xml:space="preserve"> </w:t>
      </w:r>
      <w:r w:rsidR="003F71AF" w:rsidRPr="001C1E68">
        <w:rPr>
          <w:rFonts w:eastAsia="Calibri"/>
          <w:bCs/>
          <w:snapToGrid/>
          <w:sz w:val="28"/>
          <w:szCs w:val="28"/>
        </w:rPr>
        <w:t xml:space="preserve">Режим доступа: </w:t>
      </w:r>
      <w:hyperlink r:id="rId16" w:history="1">
        <w:r w:rsidR="003F71AF" w:rsidRPr="001C1E68">
          <w:rPr>
            <w:rStyle w:val="a5"/>
            <w:rFonts w:eastAsia="Calibri"/>
            <w:bCs/>
            <w:snapToGrid/>
            <w:color w:val="auto"/>
            <w:sz w:val="28"/>
            <w:szCs w:val="28"/>
          </w:rPr>
          <w:t>http://docs.cntd.ru/</w:t>
        </w:r>
      </w:hyperlink>
      <w:r w:rsidR="003F71AF" w:rsidRPr="001C1E68">
        <w:rPr>
          <w:rFonts w:eastAsia="Calibri"/>
          <w:bCs/>
          <w:snapToGrid/>
          <w:sz w:val="28"/>
          <w:szCs w:val="28"/>
        </w:rPr>
        <w:t>, свободный;</w:t>
      </w:r>
    </w:p>
    <w:p w:rsidR="003F71AF" w:rsidRPr="001C1E68" w:rsidRDefault="00926DCB" w:rsidP="00926DCB">
      <w:pPr>
        <w:widowControl/>
        <w:tabs>
          <w:tab w:val="left" w:pos="1134"/>
          <w:tab w:val="left" w:pos="1276"/>
        </w:tabs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1C1E68">
        <w:rPr>
          <w:rFonts w:eastAsia="Calibri"/>
          <w:bCs/>
          <w:snapToGrid/>
          <w:sz w:val="28"/>
          <w:szCs w:val="28"/>
        </w:rPr>
        <w:t>6</w:t>
      </w:r>
      <w:r w:rsidR="003F71AF" w:rsidRPr="001C1E68">
        <w:rPr>
          <w:rFonts w:eastAsia="Calibri"/>
          <w:bCs/>
          <w:snapToGrid/>
          <w:sz w:val="28"/>
          <w:szCs w:val="28"/>
        </w:rPr>
        <w:t>.</w:t>
      </w:r>
      <w:r w:rsidR="003F71AF" w:rsidRPr="001C1E68">
        <w:rPr>
          <w:rFonts w:eastAsia="Calibri"/>
          <w:bCs/>
          <w:snapToGrid/>
          <w:sz w:val="28"/>
          <w:szCs w:val="28"/>
        </w:rPr>
        <w:tab/>
        <w:t xml:space="preserve">Информационные технологии управления. Галактика Управление строительством [Электронный ресурс]-Режим доступа: </w:t>
      </w:r>
      <w:hyperlink r:id="rId17" w:history="1">
        <w:r w:rsidR="003F71AF" w:rsidRPr="001C1E68">
          <w:rPr>
            <w:rStyle w:val="a5"/>
            <w:rFonts w:eastAsia="Calibri"/>
            <w:bCs/>
            <w:snapToGrid/>
            <w:color w:val="auto"/>
            <w:sz w:val="28"/>
            <w:szCs w:val="28"/>
          </w:rPr>
          <w:t>http://galaktika.spb.ru/solutions/business_suite/building/</w:t>
        </w:r>
      </w:hyperlink>
      <w:r w:rsidR="003F71AF" w:rsidRPr="001C1E68">
        <w:rPr>
          <w:rFonts w:eastAsia="Calibri"/>
          <w:bCs/>
          <w:snapToGrid/>
          <w:sz w:val="28"/>
          <w:szCs w:val="28"/>
        </w:rPr>
        <w:t>, свободный;</w:t>
      </w:r>
    </w:p>
    <w:p w:rsidR="003F71AF" w:rsidRPr="001C1E68" w:rsidRDefault="00926DCB" w:rsidP="00926DCB">
      <w:pPr>
        <w:widowControl/>
        <w:tabs>
          <w:tab w:val="left" w:pos="1134"/>
          <w:tab w:val="left" w:pos="1276"/>
        </w:tabs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1C1E68">
        <w:rPr>
          <w:rFonts w:eastAsia="Calibri"/>
          <w:bCs/>
          <w:snapToGrid/>
          <w:sz w:val="28"/>
          <w:szCs w:val="28"/>
        </w:rPr>
        <w:t>7</w:t>
      </w:r>
      <w:r w:rsidR="003F71AF" w:rsidRPr="001C1E68">
        <w:rPr>
          <w:rFonts w:eastAsia="Calibri"/>
          <w:bCs/>
          <w:snapToGrid/>
          <w:sz w:val="28"/>
          <w:szCs w:val="28"/>
        </w:rPr>
        <w:t>.</w:t>
      </w:r>
      <w:r w:rsidR="003F71AF" w:rsidRPr="001C1E68">
        <w:rPr>
          <w:rFonts w:eastAsia="Calibri"/>
          <w:bCs/>
          <w:snapToGrid/>
          <w:sz w:val="28"/>
          <w:szCs w:val="28"/>
        </w:rPr>
        <w:tab/>
        <w:t xml:space="preserve">Сервер органов государственной власти Российской Федерации [Электронный ресурс]-Режим доступа: </w:t>
      </w:r>
      <w:hyperlink r:id="rId18" w:history="1">
        <w:r w:rsidR="003F71AF" w:rsidRPr="001C1E68">
          <w:rPr>
            <w:rStyle w:val="a5"/>
            <w:rFonts w:eastAsia="Calibri"/>
            <w:bCs/>
            <w:snapToGrid/>
            <w:color w:val="auto"/>
            <w:sz w:val="28"/>
            <w:szCs w:val="28"/>
          </w:rPr>
          <w:t>http://gov.ru/</w:t>
        </w:r>
      </w:hyperlink>
      <w:r w:rsidR="003F71AF" w:rsidRPr="001C1E68">
        <w:rPr>
          <w:rFonts w:eastAsia="Calibri"/>
          <w:bCs/>
          <w:snapToGrid/>
          <w:sz w:val="28"/>
          <w:szCs w:val="28"/>
        </w:rPr>
        <w:t>, свободный;</w:t>
      </w:r>
    </w:p>
    <w:p w:rsidR="003F71AF" w:rsidRDefault="00926DCB" w:rsidP="00926DCB">
      <w:pPr>
        <w:widowControl/>
        <w:tabs>
          <w:tab w:val="left" w:pos="1134"/>
          <w:tab w:val="left" w:pos="1276"/>
        </w:tabs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1C1E68">
        <w:rPr>
          <w:rFonts w:eastAsia="Calibri"/>
          <w:bCs/>
          <w:snapToGrid/>
          <w:sz w:val="28"/>
          <w:szCs w:val="28"/>
        </w:rPr>
        <w:t>8</w:t>
      </w:r>
      <w:r w:rsidR="003F71AF" w:rsidRPr="001C1E68">
        <w:rPr>
          <w:rFonts w:eastAsia="Calibri"/>
          <w:bCs/>
          <w:snapToGrid/>
          <w:sz w:val="28"/>
          <w:szCs w:val="28"/>
        </w:rPr>
        <w:t>.</w:t>
      </w:r>
      <w:r w:rsidR="003F71AF" w:rsidRPr="001C1E68">
        <w:rPr>
          <w:rFonts w:eastAsia="Calibri"/>
          <w:bCs/>
          <w:snapToGrid/>
          <w:sz w:val="28"/>
          <w:szCs w:val="28"/>
        </w:rPr>
        <w:tab/>
        <w:t xml:space="preserve">Московское отделение Project Management Institute (PMI) [Электронный ресурс]- Режим доступа: </w:t>
      </w:r>
      <w:hyperlink r:id="rId19" w:history="1">
        <w:r w:rsidR="003F71AF" w:rsidRPr="001C1E68">
          <w:rPr>
            <w:rStyle w:val="a5"/>
            <w:rFonts w:eastAsia="Calibri"/>
            <w:bCs/>
            <w:snapToGrid/>
            <w:color w:val="auto"/>
            <w:sz w:val="28"/>
            <w:szCs w:val="28"/>
          </w:rPr>
          <w:t>http://www.pmi.ru/</w:t>
        </w:r>
      </w:hyperlink>
      <w:r w:rsidR="003F71AF" w:rsidRPr="001C1E68">
        <w:rPr>
          <w:rFonts w:eastAsia="Calibri"/>
          <w:bCs/>
          <w:snapToGrid/>
          <w:sz w:val="28"/>
          <w:szCs w:val="28"/>
        </w:rPr>
        <w:t>, свободный.</w:t>
      </w:r>
    </w:p>
    <w:p w:rsidR="00874B5A" w:rsidRDefault="00874B5A" w:rsidP="00874B5A">
      <w:pPr>
        <w:tabs>
          <w:tab w:val="left" w:pos="1276"/>
          <w:tab w:val="left" w:pos="7655"/>
        </w:tabs>
        <w:autoSpaceDE w:val="0"/>
        <w:autoSpaceDN w:val="0"/>
        <w:spacing w:line="240" w:lineRule="auto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   9.Личный кабинет обучающегося и электронная информационно-образовательная среда. [Электронный ресурс]. – Режим доступа: </w:t>
      </w:r>
      <w:hyperlink r:id="rId20" w:history="1">
        <w:r w:rsidR="005A0586" w:rsidRPr="00A315C5">
          <w:rPr>
            <w:rStyle w:val="a5"/>
            <w:sz w:val="28"/>
            <w:szCs w:val="28"/>
          </w:rPr>
          <w:t>http://sdo.pgups.ru/</w:t>
        </w:r>
      </w:hyperlink>
      <w:r w:rsidR="005A0586">
        <w:rPr>
          <w:sz w:val="28"/>
          <w:szCs w:val="28"/>
        </w:rPr>
        <w:t xml:space="preserve"> </w:t>
      </w:r>
      <w:r>
        <w:rPr>
          <w:sz w:val="28"/>
          <w:szCs w:val="28"/>
        </w:rPr>
        <w:t>(для доступа к полнотекстовым</w:t>
      </w:r>
      <w:r>
        <w:rPr>
          <w:rFonts w:ascii="Times New Roman CYR" w:hAnsi="Times New Roman CYR" w:cs="Times New Roman CYR"/>
          <w:sz w:val="28"/>
          <w:szCs w:val="28"/>
        </w:rPr>
        <w:t xml:space="preserve"> документам требуется авторизация).</w:t>
      </w:r>
    </w:p>
    <w:p w:rsidR="00874B5A" w:rsidRPr="001C1E68" w:rsidRDefault="00874B5A" w:rsidP="00926DCB">
      <w:pPr>
        <w:widowControl/>
        <w:tabs>
          <w:tab w:val="left" w:pos="1134"/>
          <w:tab w:val="left" w:pos="1276"/>
        </w:tabs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3F71AF" w:rsidRPr="001C1E68" w:rsidRDefault="003F71AF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3F71AF" w:rsidRPr="001C1E68" w:rsidRDefault="0095427B" w:rsidP="002755F9">
      <w:pPr>
        <w:widowControl/>
        <w:spacing w:line="240" w:lineRule="auto"/>
        <w:ind w:firstLine="0"/>
        <w:jc w:val="center"/>
        <w:rPr>
          <w:b/>
          <w:bCs/>
          <w:snapToGrid/>
          <w:sz w:val="28"/>
          <w:szCs w:val="28"/>
        </w:rPr>
      </w:pPr>
      <w:r w:rsidRPr="001C1E68">
        <w:rPr>
          <w:rFonts w:eastAsia="Calibri"/>
          <w:b/>
          <w:bCs/>
          <w:snapToGrid/>
          <w:sz w:val="28"/>
          <w:szCs w:val="28"/>
        </w:rPr>
        <w:t xml:space="preserve">10. </w:t>
      </w:r>
      <w:r w:rsidR="00927409" w:rsidRPr="001C1E68">
        <w:rPr>
          <w:b/>
          <w:bCs/>
          <w:snapToGrid/>
          <w:sz w:val="28"/>
          <w:szCs w:val="28"/>
        </w:rPr>
        <w:t xml:space="preserve">Методические указания для обучающихся по освоению </w:t>
      </w:r>
    </w:p>
    <w:p w:rsidR="0095427B" w:rsidRPr="001C1E68" w:rsidRDefault="00927409" w:rsidP="002755F9">
      <w:pPr>
        <w:widowControl/>
        <w:spacing w:line="240" w:lineRule="auto"/>
        <w:ind w:firstLine="0"/>
        <w:jc w:val="center"/>
        <w:rPr>
          <w:b/>
          <w:bCs/>
          <w:snapToGrid/>
          <w:sz w:val="28"/>
          <w:szCs w:val="28"/>
        </w:rPr>
      </w:pPr>
      <w:r w:rsidRPr="001C1E68">
        <w:rPr>
          <w:b/>
          <w:bCs/>
          <w:snapToGrid/>
          <w:sz w:val="28"/>
          <w:szCs w:val="28"/>
        </w:rPr>
        <w:t>дисциплины</w:t>
      </w:r>
    </w:p>
    <w:p w:rsidR="003F71AF" w:rsidRPr="001C1E68" w:rsidRDefault="003F71AF" w:rsidP="003F71AF">
      <w:pPr>
        <w:widowControl/>
        <w:tabs>
          <w:tab w:val="left" w:pos="1134"/>
        </w:tabs>
        <w:spacing w:line="240" w:lineRule="auto"/>
        <w:ind w:firstLine="851"/>
        <w:rPr>
          <w:rFonts w:eastAsia="Calibri"/>
          <w:bCs/>
          <w:snapToGrid/>
          <w:sz w:val="28"/>
        </w:rPr>
      </w:pPr>
      <w:r w:rsidRPr="001C1E68">
        <w:rPr>
          <w:rFonts w:eastAsia="Calibri"/>
          <w:bCs/>
          <w:snapToGrid/>
          <w:sz w:val="28"/>
        </w:rPr>
        <w:t>Порядок изучения дисциплины следующий:</w:t>
      </w:r>
    </w:p>
    <w:p w:rsidR="003F71AF" w:rsidRPr="001C1E68" w:rsidRDefault="003F71AF" w:rsidP="003F71AF">
      <w:pPr>
        <w:widowControl/>
        <w:numPr>
          <w:ilvl w:val="0"/>
          <w:numId w:val="18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</w:rPr>
      </w:pPr>
      <w:r w:rsidRPr="001C1E68">
        <w:rPr>
          <w:rFonts w:eastAsia="Calibri"/>
          <w:bCs/>
          <w:snapToGrid/>
          <w:sz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3F71AF" w:rsidRPr="001C1E68" w:rsidRDefault="003F71AF" w:rsidP="003F71AF">
      <w:pPr>
        <w:widowControl/>
        <w:numPr>
          <w:ilvl w:val="0"/>
          <w:numId w:val="18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</w:rPr>
      </w:pPr>
      <w:r w:rsidRPr="001C1E68">
        <w:rPr>
          <w:rFonts w:eastAsia="Calibri"/>
          <w:bCs/>
          <w:snapToGrid/>
          <w:sz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3F71AF" w:rsidRPr="001C1E68" w:rsidRDefault="003F71AF" w:rsidP="003F71AF">
      <w:pPr>
        <w:widowControl/>
        <w:numPr>
          <w:ilvl w:val="0"/>
          <w:numId w:val="18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napToGrid/>
          <w:sz w:val="28"/>
        </w:rPr>
      </w:pPr>
      <w:r w:rsidRPr="001C1E68">
        <w:rPr>
          <w:rFonts w:eastAsia="Calibri"/>
          <w:bCs/>
          <w:snapToGrid/>
          <w:sz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95DF0" w:rsidRPr="001C1E68" w:rsidRDefault="00D95DF0" w:rsidP="002755F9">
      <w:pPr>
        <w:widowControl/>
        <w:tabs>
          <w:tab w:val="left" w:pos="1134"/>
        </w:tabs>
        <w:spacing w:line="240" w:lineRule="auto"/>
        <w:ind w:left="851" w:firstLine="0"/>
        <w:rPr>
          <w:rFonts w:eastAsia="Calibri"/>
          <w:bCs/>
          <w:snapToGrid/>
          <w:color w:val="FF0000"/>
          <w:sz w:val="28"/>
          <w:lang w:bidi="ru-RU"/>
        </w:rPr>
      </w:pPr>
    </w:p>
    <w:p w:rsidR="002755F9" w:rsidRPr="001C1E68" w:rsidRDefault="002755F9" w:rsidP="002755F9">
      <w:pPr>
        <w:widowControl/>
        <w:spacing w:line="240" w:lineRule="auto"/>
        <w:ind w:firstLine="0"/>
        <w:jc w:val="center"/>
        <w:rPr>
          <w:b/>
          <w:bCs/>
          <w:snapToGrid/>
          <w:sz w:val="28"/>
          <w:szCs w:val="28"/>
        </w:rPr>
      </w:pPr>
      <w:r w:rsidRPr="001C1E68">
        <w:rPr>
          <w:b/>
          <w:bCs/>
          <w:snapToGrid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755F9" w:rsidRPr="001C1E68" w:rsidRDefault="002755F9" w:rsidP="002755F9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1C1E68">
        <w:rPr>
          <w:rFonts w:eastAsia="Calibri"/>
          <w:bCs/>
          <w:snapToGrid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="00E645E0" w:rsidRPr="001C1E68">
        <w:rPr>
          <w:rFonts w:eastAsia="Calibri"/>
          <w:bCs/>
          <w:snapToGrid/>
          <w:sz w:val="28"/>
          <w:szCs w:val="28"/>
        </w:rPr>
        <w:t>Проектный анализ</w:t>
      </w:r>
      <w:r w:rsidRPr="001C1E68">
        <w:rPr>
          <w:rFonts w:eastAsia="Calibri"/>
          <w:bCs/>
          <w:snapToGrid/>
          <w:sz w:val="28"/>
          <w:szCs w:val="28"/>
        </w:rPr>
        <w:t>»:</w:t>
      </w:r>
    </w:p>
    <w:p w:rsidR="002755F9" w:rsidRPr="001C1E68" w:rsidRDefault="002755F9" w:rsidP="002755F9">
      <w:pPr>
        <w:widowControl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rPr>
          <w:rFonts w:eastAsia="Calibri"/>
          <w:b/>
          <w:bCs/>
          <w:snapToGrid/>
          <w:sz w:val="28"/>
          <w:szCs w:val="28"/>
        </w:rPr>
      </w:pPr>
      <w:r w:rsidRPr="001C1E68">
        <w:rPr>
          <w:rFonts w:eastAsia="Calibri"/>
          <w:bCs/>
          <w:snapToGrid/>
          <w:sz w:val="28"/>
          <w:szCs w:val="28"/>
        </w:rPr>
        <w:t>технические средства обучения (компьютерная техника и средства коммуникаций</w:t>
      </w:r>
      <w:r w:rsidRPr="001C1E68">
        <w:rPr>
          <w:rFonts w:eastAsia="Calibri"/>
          <w:b/>
          <w:bCs/>
          <w:snapToGrid/>
          <w:sz w:val="28"/>
          <w:szCs w:val="28"/>
        </w:rPr>
        <w:t xml:space="preserve"> </w:t>
      </w:r>
      <w:r w:rsidR="003F71AF" w:rsidRPr="001C1E68">
        <w:rPr>
          <w:rFonts w:eastAsia="Calibri"/>
          <w:bCs/>
          <w:snapToGrid/>
          <w:sz w:val="28"/>
          <w:szCs w:val="28"/>
        </w:rPr>
        <w:t xml:space="preserve">- </w:t>
      </w:r>
      <w:r w:rsidRPr="001C1E68">
        <w:rPr>
          <w:rFonts w:eastAsia="Calibri"/>
          <w:bCs/>
          <w:snapToGrid/>
          <w:sz w:val="28"/>
          <w:szCs w:val="28"/>
        </w:rPr>
        <w:t>персональные компьютеры, проектор, интерактивная доска,</w:t>
      </w:r>
      <w:r w:rsidRPr="001C1E68">
        <w:rPr>
          <w:rFonts w:eastAsia="Calibri"/>
          <w:b/>
          <w:bCs/>
          <w:snapToGrid/>
          <w:sz w:val="28"/>
          <w:szCs w:val="28"/>
        </w:rPr>
        <w:t xml:space="preserve"> </w:t>
      </w:r>
      <w:r w:rsidRPr="001C1E68">
        <w:rPr>
          <w:rFonts w:eastAsia="Calibri"/>
          <w:bCs/>
          <w:snapToGrid/>
          <w:sz w:val="28"/>
          <w:szCs w:val="28"/>
        </w:rPr>
        <w:t>видеокамера, акустическая система);</w:t>
      </w:r>
    </w:p>
    <w:p w:rsidR="002755F9" w:rsidRPr="001C1E68" w:rsidRDefault="002755F9" w:rsidP="002755F9">
      <w:pPr>
        <w:widowControl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rPr>
          <w:rFonts w:eastAsia="Calibri"/>
          <w:b/>
          <w:bCs/>
          <w:snapToGrid/>
          <w:sz w:val="28"/>
          <w:szCs w:val="28"/>
        </w:rPr>
      </w:pPr>
      <w:r w:rsidRPr="001C1E68">
        <w:rPr>
          <w:rFonts w:eastAsia="Calibri"/>
          <w:bCs/>
          <w:snapToGrid/>
          <w:sz w:val="28"/>
          <w:szCs w:val="28"/>
        </w:rPr>
        <w:t>методы обучения с использованием информационных технологий</w:t>
      </w:r>
      <w:r w:rsidRPr="001C1E68">
        <w:rPr>
          <w:rFonts w:eastAsia="Calibri"/>
          <w:b/>
          <w:bCs/>
          <w:snapToGrid/>
          <w:sz w:val="28"/>
          <w:szCs w:val="28"/>
        </w:rPr>
        <w:t xml:space="preserve"> </w:t>
      </w:r>
      <w:r w:rsidRPr="001C1E68">
        <w:rPr>
          <w:rFonts w:eastAsia="Calibri"/>
          <w:bCs/>
          <w:snapToGrid/>
          <w:sz w:val="28"/>
          <w:szCs w:val="28"/>
        </w:rPr>
        <w:t>(компьютерное тестирование, демонстрация мультимедийных</w:t>
      </w:r>
      <w:r w:rsidRPr="001C1E68">
        <w:rPr>
          <w:rFonts w:eastAsia="Calibri"/>
          <w:b/>
          <w:bCs/>
          <w:snapToGrid/>
          <w:sz w:val="28"/>
          <w:szCs w:val="28"/>
        </w:rPr>
        <w:t xml:space="preserve"> </w:t>
      </w:r>
      <w:r w:rsidRPr="001C1E68">
        <w:rPr>
          <w:rFonts w:eastAsia="Calibri"/>
          <w:bCs/>
          <w:snapToGrid/>
          <w:sz w:val="28"/>
          <w:szCs w:val="28"/>
        </w:rPr>
        <w:t>материалов, компьютерный лабораторный практикум и т.д.);</w:t>
      </w:r>
    </w:p>
    <w:p w:rsidR="00821E79" w:rsidRDefault="008B3331" w:rsidP="00623248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  <w:bookmarkStart w:id="0" w:name="_GoBack"/>
      <w:r>
        <w:rPr>
          <w:rFonts w:eastAsia="Calibri"/>
          <w:noProof/>
          <w:snapToGrid/>
          <w:sz w:val="28"/>
          <w:szCs w:val="28"/>
        </w:rPr>
        <w:drawing>
          <wp:inline distT="0" distB="0" distL="0" distR="0" wp14:anchorId="05FA328B">
            <wp:extent cx="5928360" cy="81381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813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21E79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A91" w:rsidRDefault="00200A91" w:rsidP="000B2D0B">
      <w:pPr>
        <w:spacing w:line="240" w:lineRule="auto"/>
      </w:pPr>
      <w:r>
        <w:separator/>
      </w:r>
    </w:p>
  </w:endnote>
  <w:endnote w:type="continuationSeparator" w:id="0">
    <w:p w:rsidR="00200A91" w:rsidRDefault="00200A91" w:rsidP="000B2D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6D" w:rsidRDefault="0014766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8B3331">
      <w:rPr>
        <w:noProof/>
      </w:rPr>
      <w:t>1</w:t>
    </w:r>
    <w:r>
      <w:fldChar w:fldCharType="end"/>
    </w:r>
  </w:p>
  <w:p w:rsidR="0014766D" w:rsidRDefault="0014766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0B" w:rsidRDefault="000B2D0B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8B3331">
      <w:rPr>
        <w:noProof/>
      </w:rPr>
      <w:t>13</w:t>
    </w:r>
    <w:r>
      <w:fldChar w:fldCharType="end"/>
    </w:r>
  </w:p>
  <w:p w:rsidR="000B2D0B" w:rsidRDefault="000B2D0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A91" w:rsidRDefault="00200A91" w:rsidP="000B2D0B">
      <w:pPr>
        <w:spacing w:line="240" w:lineRule="auto"/>
      </w:pPr>
      <w:r>
        <w:separator/>
      </w:r>
    </w:p>
  </w:footnote>
  <w:footnote w:type="continuationSeparator" w:id="0">
    <w:p w:rsidR="00200A91" w:rsidRDefault="00200A91" w:rsidP="000B2D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6D79"/>
    <w:multiLevelType w:val="hybridMultilevel"/>
    <w:tmpl w:val="67FA5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F1AD3"/>
    <w:multiLevelType w:val="hybridMultilevel"/>
    <w:tmpl w:val="A47A4AD4"/>
    <w:lvl w:ilvl="0" w:tplc="1ED8CCE2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17F5E0F"/>
    <w:multiLevelType w:val="hybridMultilevel"/>
    <w:tmpl w:val="2D1CDA02"/>
    <w:lvl w:ilvl="0" w:tplc="A72A7FF4">
      <w:start w:val="1"/>
      <w:numFmt w:val="decimal"/>
      <w:lvlText w:val="%1."/>
      <w:lvlJc w:val="left"/>
      <w:pPr>
        <w:ind w:left="2137" w:hanging="127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942" w:hanging="360"/>
      </w:pPr>
    </w:lvl>
    <w:lvl w:ilvl="2" w:tplc="0419001B">
      <w:start w:val="1"/>
      <w:numFmt w:val="lowerRoman"/>
      <w:lvlText w:val="%3."/>
      <w:lvlJc w:val="right"/>
      <w:pPr>
        <w:ind w:left="2662" w:hanging="180"/>
      </w:pPr>
    </w:lvl>
    <w:lvl w:ilvl="3" w:tplc="0419000F">
      <w:start w:val="1"/>
      <w:numFmt w:val="decimal"/>
      <w:lvlText w:val="%4."/>
      <w:lvlJc w:val="left"/>
      <w:pPr>
        <w:ind w:left="3382" w:hanging="360"/>
      </w:pPr>
    </w:lvl>
    <w:lvl w:ilvl="4" w:tplc="04190019">
      <w:start w:val="1"/>
      <w:numFmt w:val="lowerLetter"/>
      <w:lvlText w:val="%5."/>
      <w:lvlJc w:val="left"/>
      <w:pPr>
        <w:ind w:left="4102" w:hanging="360"/>
      </w:pPr>
    </w:lvl>
    <w:lvl w:ilvl="5" w:tplc="0419001B">
      <w:start w:val="1"/>
      <w:numFmt w:val="lowerRoman"/>
      <w:lvlText w:val="%6."/>
      <w:lvlJc w:val="right"/>
      <w:pPr>
        <w:ind w:left="4822" w:hanging="180"/>
      </w:pPr>
    </w:lvl>
    <w:lvl w:ilvl="6" w:tplc="0419000F">
      <w:start w:val="1"/>
      <w:numFmt w:val="decimal"/>
      <w:lvlText w:val="%7."/>
      <w:lvlJc w:val="left"/>
      <w:pPr>
        <w:ind w:left="5542" w:hanging="360"/>
      </w:pPr>
    </w:lvl>
    <w:lvl w:ilvl="7" w:tplc="04190019">
      <w:start w:val="1"/>
      <w:numFmt w:val="lowerLetter"/>
      <w:lvlText w:val="%8."/>
      <w:lvlJc w:val="left"/>
      <w:pPr>
        <w:ind w:left="6262" w:hanging="360"/>
      </w:pPr>
    </w:lvl>
    <w:lvl w:ilvl="8" w:tplc="0419001B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13001162"/>
    <w:multiLevelType w:val="hybridMultilevel"/>
    <w:tmpl w:val="D7043EFC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AD0D43"/>
    <w:multiLevelType w:val="hybridMultilevel"/>
    <w:tmpl w:val="F7DEC77E"/>
    <w:lvl w:ilvl="0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ABB300F"/>
    <w:multiLevelType w:val="hybridMultilevel"/>
    <w:tmpl w:val="E5AA2A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59279A9"/>
    <w:multiLevelType w:val="hybridMultilevel"/>
    <w:tmpl w:val="E5D4B3DE"/>
    <w:lvl w:ilvl="0" w:tplc="0AC6968C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C7B1680"/>
    <w:multiLevelType w:val="hybridMultilevel"/>
    <w:tmpl w:val="73A03B60"/>
    <w:lvl w:ilvl="0" w:tplc="5B705ABE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FD66712"/>
    <w:multiLevelType w:val="hybridMultilevel"/>
    <w:tmpl w:val="8ED60B2A"/>
    <w:lvl w:ilvl="0" w:tplc="B526F9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924872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F822467"/>
    <w:multiLevelType w:val="hybridMultilevel"/>
    <w:tmpl w:val="A43893B0"/>
    <w:lvl w:ilvl="0" w:tplc="5E70681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CD45B5"/>
    <w:multiLevelType w:val="hybridMultilevel"/>
    <w:tmpl w:val="5E846628"/>
    <w:lvl w:ilvl="0" w:tplc="6E38D06E">
      <w:start w:val="1"/>
      <w:numFmt w:val="decimal"/>
      <w:lvlText w:val="%1."/>
      <w:lvlJc w:val="left"/>
      <w:pPr>
        <w:tabs>
          <w:tab w:val="num" w:pos="1749"/>
        </w:tabs>
        <w:ind w:left="17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557D4"/>
    <w:multiLevelType w:val="hybridMultilevel"/>
    <w:tmpl w:val="F57429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A7B03DD"/>
    <w:multiLevelType w:val="multilevel"/>
    <w:tmpl w:val="0856281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>
    <w:nsid w:val="4AEF0A0A"/>
    <w:multiLevelType w:val="hybridMultilevel"/>
    <w:tmpl w:val="F57429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1852DDA"/>
    <w:multiLevelType w:val="hybridMultilevel"/>
    <w:tmpl w:val="5A5630EA"/>
    <w:lvl w:ilvl="0" w:tplc="5E70681C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B628CEF4"/>
    <w:lvl w:ilvl="0" w:tplc="F5DE09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57B6E48"/>
    <w:multiLevelType w:val="hybridMultilevel"/>
    <w:tmpl w:val="F962B0C8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8"/>
  </w:num>
  <w:num w:numId="4">
    <w:abstractNumId w:val="14"/>
  </w:num>
  <w:num w:numId="5">
    <w:abstractNumId w:val="3"/>
  </w:num>
  <w:num w:numId="6">
    <w:abstractNumId w:val="18"/>
  </w:num>
  <w:num w:numId="7">
    <w:abstractNumId w:val="4"/>
  </w:num>
  <w:num w:numId="8">
    <w:abstractNumId w:val="15"/>
  </w:num>
  <w:num w:numId="9">
    <w:abstractNumId w:val="21"/>
  </w:num>
  <w:num w:numId="10">
    <w:abstractNumId w:val="11"/>
  </w:num>
  <w:num w:numId="11">
    <w:abstractNumId w:val="10"/>
  </w:num>
  <w:num w:numId="12">
    <w:abstractNumId w:val="30"/>
  </w:num>
  <w:num w:numId="13">
    <w:abstractNumId w:val="28"/>
  </w:num>
  <w:num w:numId="14">
    <w:abstractNumId w:val="29"/>
  </w:num>
  <w:num w:numId="15">
    <w:abstractNumId w:val="19"/>
  </w:num>
  <w:num w:numId="16">
    <w:abstractNumId w:val="13"/>
  </w:num>
  <w:num w:numId="17">
    <w:abstractNumId w:val="16"/>
  </w:num>
  <w:num w:numId="18">
    <w:abstractNumId w:val="7"/>
  </w:num>
  <w:num w:numId="19">
    <w:abstractNumId w:val="5"/>
  </w:num>
  <w:num w:numId="20">
    <w:abstractNumId w:val="1"/>
  </w:num>
  <w:num w:numId="21">
    <w:abstractNumId w:val="9"/>
  </w:num>
  <w:num w:numId="22">
    <w:abstractNumId w:val="22"/>
  </w:num>
  <w:num w:numId="23">
    <w:abstractNumId w:val="12"/>
  </w:num>
  <w:num w:numId="24">
    <w:abstractNumId w:val="24"/>
  </w:num>
  <w:num w:numId="25">
    <w:abstractNumId w:val="23"/>
  </w:num>
  <w:num w:numId="26">
    <w:abstractNumId w:val="0"/>
  </w:num>
  <w:num w:numId="27">
    <w:abstractNumId w:val="20"/>
  </w:num>
  <w:num w:numId="28">
    <w:abstractNumId w:val="27"/>
  </w:num>
  <w:num w:numId="29">
    <w:abstractNumId w:val="6"/>
  </w:num>
  <w:num w:numId="30">
    <w:abstractNumId w:val="25"/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13395"/>
    <w:rsid w:val="00015646"/>
    <w:rsid w:val="000176DC"/>
    <w:rsid w:val="0002349A"/>
    <w:rsid w:val="00034024"/>
    <w:rsid w:val="00070E32"/>
    <w:rsid w:val="00080F2C"/>
    <w:rsid w:val="00082468"/>
    <w:rsid w:val="00097FB1"/>
    <w:rsid w:val="000B2834"/>
    <w:rsid w:val="000B2D0B"/>
    <w:rsid w:val="000B6233"/>
    <w:rsid w:val="000D0D16"/>
    <w:rsid w:val="000D3E60"/>
    <w:rsid w:val="000E0EC1"/>
    <w:rsid w:val="000E2E9B"/>
    <w:rsid w:val="000E35E9"/>
    <w:rsid w:val="000F7490"/>
    <w:rsid w:val="001212FA"/>
    <w:rsid w:val="00122920"/>
    <w:rsid w:val="00122B0E"/>
    <w:rsid w:val="001267A8"/>
    <w:rsid w:val="00145211"/>
    <w:rsid w:val="0014766D"/>
    <w:rsid w:val="00152462"/>
    <w:rsid w:val="00152B20"/>
    <w:rsid w:val="00152D38"/>
    <w:rsid w:val="00154D91"/>
    <w:rsid w:val="001612B1"/>
    <w:rsid w:val="00163F22"/>
    <w:rsid w:val="001673E7"/>
    <w:rsid w:val="0017479E"/>
    <w:rsid w:val="001863CC"/>
    <w:rsid w:val="001864EA"/>
    <w:rsid w:val="00194E72"/>
    <w:rsid w:val="001A4EFA"/>
    <w:rsid w:val="001A78C6"/>
    <w:rsid w:val="001C1E68"/>
    <w:rsid w:val="001D43F4"/>
    <w:rsid w:val="001E7639"/>
    <w:rsid w:val="00200469"/>
    <w:rsid w:val="00200A40"/>
    <w:rsid w:val="00200A91"/>
    <w:rsid w:val="00207D73"/>
    <w:rsid w:val="00232A2B"/>
    <w:rsid w:val="00233DBB"/>
    <w:rsid w:val="00242371"/>
    <w:rsid w:val="00253CEB"/>
    <w:rsid w:val="00257AAF"/>
    <w:rsid w:val="00257B07"/>
    <w:rsid w:val="00271896"/>
    <w:rsid w:val="002755F9"/>
    <w:rsid w:val="002766FC"/>
    <w:rsid w:val="00291EEE"/>
    <w:rsid w:val="00294080"/>
    <w:rsid w:val="002C2ECF"/>
    <w:rsid w:val="002E0515"/>
    <w:rsid w:val="002E0DFE"/>
    <w:rsid w:val="002E1FE1"/>
    <w:rsid w:val="002E32E4"/>
    <w:rsid w:val="002F6403"/>
    <w:rsid w:val="002F6D51"/>
    <w:rsid w:val="0031788C"/>
    <w:rsid w:val="00322E18"/>
    <w:rsid w:val="00324F90"/>
    <w:rsid w:val="003260DE"/>
    <w:rsid w:val="00335944"/>
    <w:rsid w:val="00344E3C"/>
    <w:rsid w:val="00345F47"/>
    <w:rsid w:val="003501E6"/>
    <w:rsid w:val="0038313A"/>
    <w:rsid w:val="0039566C"/>
    <w:rsid w:val="00397A1D"/>
    <w:rsid w:val="003A41E5"/>
    <w:rsid w:val="003A777B"/>
    <w:rsid w:val="003C1BCC"/>
    <w:rsid w:val="003C4293"/>
    <w:rsid w:val="003D4E39"/>
    <w:rsid w:val="003E769A"/>
    <w:rsid w:val="003F4C46"/>
    <w:rsid w:val="003F71AF"/>
    <w:rsid w:val="00410E40"/>
    <w:rsid w:val="004174E2"/>
    <w:rsid w:val="00432E5B"/>
    <w:rsid w:val="00442C3B"/>
    <w:rsid w:val="00452F05"/>
    <w:rsid w:val="00461458"/>
    <w:rsid w:val="00464D61"/>
    <w:rsid w:val="00467271"/>
    <w:rsid w:val="004728D4"/>
    <w:rsid w:val="004808A2"/>
    <w:rsid w:val="0048304E"/>
    <w:rsid w:val="0048379C"/>
    <w:rsid w:val="004922BC"/>
    <w:rsid w:val="004929B4"/>
    <w:rsid w:val="004C4122"/>
    <w:rsid w:val="004E09F8"/>
    <w:rsid w:val="004F42EA"/>
    <w:rsid w:val="004F45B3"/>
    <w:rsid w:val="004F472C"/>
    <w:rsid w:val="0050182F"/>
    <w:rsid w:val="0050248D"/>
    <w:rsid w:val="005108CA"/>
    <w:rsid w:val="00511143"/>
    <w:rsid w:val="005128A4"/>
    <w:rsid w:val="00514C77"/>
    <w:rsid w:val="00550681"/>
    <w:rsid w:val="00564DEC"/>
    <w:rsid w:val="00574AF6"/>
    <w:rsid w:val="00574B1C"/>
    <w:rsid w:val="00582AC0"/>
    <w:rsid w:val="0058322E"/>
    <w:rsid w:val="005A0586"/>
    <w:rsid w:val="005A1BE3"/>
    <w:rsid w:val="005A5211"/>
    <w:rsid w:val="005D669C"/>
    <w:rsid w:val="005E4B91"/>
    <w:rsid w:val="005E7989"/>
    <w:rsid w:val="005F29AD"/>
    <w:rsid w:val="006077D7"/>
    <w:rsid w:val="00623248"/>
    <w:rsid w:val="00625EE8"/>
    <w:rsid w:val="0065794B"/>
    <w:rsid w:val="006622A4"/>
    <w:rsid w:val="00674EB4"/>
    <w:rsid w:val="006758BB"/>
    <w:rsid w:val="006759B2"/>
    <w:rsid w:val="00676A1D"/>
    <w:rsid w:val="00677827"/>
    <w:rsid w:val="00685845"/>
    <w:rsid w:val="00686FD8"/>
    <w:rsid w:val="0069140C"/>
    <w:rsid w:val="00692E37"/>
    <w:rsid w:val="00693005"/>
    <w:rsid w:val="006A33D8"/>
    <w:rsid w:val="006B5760"/>
    <w:rsid w:val="006B624F"/>
    <w:rsid w:val="006E6582"/>
    <w:rsid w:val="00704FAB"/>
    <w:rsid w:val="00713032"/>
    <w:rsid w:val="00721EFA"/>
    <w:rsid w:val="007228D6"/>
    <w:rsid w:val="0072319A"/>
    <w:rsid w:val="00731B78"/>
    <w:rsid w:val="00736A1B"/>
    <w:rsid w:val="00753475"/>
    <w:rsid w:val="00765A25"/>
    <w:rsid w:val="00766ED7"/>
    <w:rsid w:val="00771815"/>
    <w:rsid w:val="00776D08"/>
    <w:rsid w:val="00783631"/>
    <w:rsid w:val="00784FFA"/>
    <w:rsid w:val="007859A9"/>
    <w:rsid w:val="007913A5"/>
    <w:rsid w:val="007921BB"/>
    <w:rsid w:val="007A68FC"/>
    <w:rsid w:val="007E3977"/>
    <w:rsid w:val="007E7072"/>
    <w:rsid w:val="007F2B72"/>
    <w:rsid w:val="008064DC"/>
    <w:rsid w:val="008147D9"/>
    <w:rsid w:val="00821E79"/>
    <w:rsid w:val="00825531"/>
    <w:rsid w:val="008269C9"/>
    <w:rsid w:val="008312EB"/>
    <w:rsid w:val="00831BE8"/>
    <w:rsid w:val="00834A46"/>
    <w:rsid w:val="008353E1"/>
    <w:rsid w:val="00841E67"/>
    <w:rsid w:val="00861C1A"/>
    <w:rsid w:val="008633AD"/>
    <w:rsid w:val="00864B2E"/>
    <w:rsid w:val="008651E5"/>
    <w:rsid w:val="00866516"/>
    <w:rsid w:val="008738C0"/>
    <w:rsid w:val="00874B5A"/>
    <w:rsid w:val="008B3331"/>
    <w:rsid w:val="008B3A13"/>
    <w:rsid w:val="008B41FD"/>
    <w:rsid w:val="008C619D"/>
    <w:rsid w:val="008D697A"/>
    <w:rsid w:val="009041AF"/>
    <w:rsid w:val="009114CB"/>
    <w:rsid w:val="00917C08"/>
    <w:rsid w:val="009244C4"/>
    <w:rsid w:val="00926DCB"/>
    <w:rsid w:val="00927409"/>
    <w:rsid w:val="00933EC2"/>
    <w:rsid w:val="0093771B"/>
    <w:rsid w:val="00942B00"/>
    <w:rsid w:val="0095135D"/>
    <w:rsid w:val="0095427B"/>
    <w:rsid w:val="00955991"/>
    <w:rsid w:val="00973A15"/>
    <w:rsid w:val="00974682"/>
    <w:rsid w:val="00980C37"/>
    <w:rsid w:val="0098550A"/>
    <w:rsid w:val="009900C7"/>
    <w:rsid w:val="0099252D"/>
    <w:rsid w:val="009A3C08"/>
    <w:rsid w:val="009A5DA5"/>
    <w:rsid w:val="009B29E7"/>
    <w:rsid w:val="009B66A3"/>
    <w:rsid w:val="009C191D"/>
    <w:rsid w:val="009C799B"/>
    <w:rsid w:val="009D66E8"/>
    <w:rsid w:val="009D77C5"/>
    <w:rsid w:val="009E4527"/>
    <w:rsid w:val="009E5E2B"/>
    <w:rsid w:val="009F40B6"/>
    <w:rsid w:val="00A02422"/>
    <w:rsid w:val="00A06EE7"/>
    <w:rsid w:val="00A17B31"/>
    <w:rsid w:val="00A22360"/>
    <w:rsid w:val="00A34065"/>
    <w:rsid w:val="00A63776"/>
    <w:rsid w:val="00A7043A"/>
    <w:rsid w:val="00A8508F"/>
    <w:rsid w:val="00AB28B1"/>
    <w:rsid w:val="00AB33BE"/>
    <w:rsid w:val="00AB57D4"/>
    <w:rsid w:val="00AB689B"/>
    <w:rsid w:val="00AD5CA5"/>
    <w:rsid w:val="00AE3971"/>
    <w:rsid w:val="00AF4A7A"/>
    <w:rsid w:val="00AF6770"/>
    <w:rsid w:val="00B03720"/>
    <w:rsid w:val="00B054F2"/>
    <w:rsid w:val="00B42E6C"/>
    <w:rsid w:val="00B431D7"/>
    <w:rsid w:val="00B52A51"/>
    <w:rsid w:val="00B5327B"/>
    <w:rsid w:val="00B533A6"/>
    <w:rsid w:val="00B550E4"/>
    <w:rsid w:val="00B5738A"/>
    <w:rsid w:val="00B660C8"/>
    <w:rsid w:val="00B77FED"/>
    <w:rsid w:val="00B82EAA"/>
    <w:rsid w:val="00BC0A74"/>
    <w:rsid w:val="00BD4749"/>
    <w:rsid w:val="00BE1890"/>
    <w:rsid w:val="00BE4E4C"/>
    <w:rsid w:val="00BE7359"/>
    <w:rsid w:val="00BF1D93"/>
    <w:rsid w:val="00BF49EC"/>
    <w:rsid w:val="00C03E36"/>
    <w:rsid w:val="00C05EA8"/>
    <w:rsid w:val="00C1221E"/>
    <w:rsid w:val="00C123B3"/>
    <w:rsid w:val="00C255C1"/>
    <w:rsid w:val="00C2781E"/>
    <w:rsid w:val="00C31C43"/>
    <w:rsid w:val="00C37D9F"/>
    <w:rsid w:val="00C41AC4"/>
    <w:rsid w:val="00C50101"/>
    <w:rsid w:val="00C51C84"/>
    <w:rsid w:val="00C62891"/>
    <w:rsid w:val="00C64284"/>
    <w:rsid w:val="00C72B30"/>
    <w:rsid w:val="00C91F92"/>
    <w:rsid w:val="00C92B9F"/>
    <w:rsid w:val="00C949D8"/>
    <w:rsid w:val="00CA0626"/>
    <w:rsid w:val="00CC4F93"/>
    <w:rsid w:val="00CC62FE"/>
    <w:rsid w:val="00CD0CD3"/>
    <w:rsid w:val="00CD3450"/>
    <w:rsid w:val="00CD3C7D"/>
    <w:rsid w:val="00CD4626"/>
    <w:rsid w:val="00CE60BF"/>
    <w:rsid w:val="00CF4A40"/>
    <w:rsid w:val="00CF62B8"/>
    <w:rsid w:val="00D02BF5"/>
    <w:rsid w:val="00D1455C"/>
    <w:rsid w:val="00D23D0B"/>
    <w:rsid w:val="00D23ED0"/>
    <w:rsid w:val="00D514C5"/>
    <w:rsid w:val="00D66B36"/>
    <w:rsid w:val="00D75AB6"/>
    <w:rsid w:val="00D84600"/>
    <w:rsid w:val="00D906B6"/>
    <w:rsid w:val="00D91669"/>
    <w:rsid w:val="00D92D79"/>
    <w:rsid w:val="00D95DF0"/>
    <w:rsid w:val="00DC6162"/>
    <w:rsid w:val="00DE6A63"/>
    <w:rsid w:val="00DF7688"/>
    <w:rsid w:val="00E05466"/>
    <w:rsid w:val="00E079F9"/>
    <w:rsid w:val="00E20F70"/>
    <w:rsid w:val="00E2794A"/>
    <w:rsid w:val="00E357C8"/>
    <w:rsid w:val="00E4212F"/>
    <w:rsid w:val="00E44EBF"/>
    <w:rsid w:val="00E6137C"/>
    <w:rsid w:val="00E645E0"/>
    <w:rsid w:val="00E66AD4"/>
    <w:rsid w:val="00E70167"/>
    <w:rsid w:val="00E8050E"/>
    <w:rsid w:val="00E80B23"/>
    <w:rsid w:val="00E8214F"/>
    <w:rsid w:val="00E90F12"/>
    <w:rsid w:val="00E960EA"/>
    <w:rsid w:val="00E97136"/>
    <w:rsid w:val="00E97F27"/>
    <w:rsid w:val="00EA5F0E"/>
    <w:rsid w:val="00EC355F"/>
    <w:rsid w:val="00ED101F"/>
    <w:rsid w:val="00ED448C"/>
    <w:rsid w:val="00F01EB0"/>
    <w:rsid w:val="00F05F51"/>
    <w:rsid w:val="00F20E15"/>
    <w:rsid w:val="00F23B7B"/>
    <w:rsid w:val="00F42EEE"/>
    <w:rsid w:val="00F47942"/>
    <w:rsid w:val="00F54398"/>
    <w:rsid w:val="00F57136"/>
    <w:rsid w:val="00F5749D"/>
    <w:rsid w:val="00F57ED6"/>
    <w:rsid w:val="00F731DB"/>
    <w:rsid w:val="00F93075"/>
    <w:rsid w:val="00F96580"/>
    <w:rsid w:val="00FA18CD"/>
    <w:rsid w:val="00FC3EC0"/>
    <w:rsid w:val="00FD0C1D"/>
    <w:rsid w:val="00FD7475"/>
    <w:rsid w:val="00FE45E8"/>
    <w:rsid w:val="00FF04C0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4DC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napToGrid w:val="0"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D0D16"/>
    <w:pPr>
      <w:ind w:left="720"/>
      <w:contextualSpacing/>
    </w:pPr>
  </w:style>
  <w:style w:type="paragraph" w:customStyle="1" w:styleId="a">
    <w:name w:val="список с точками"/>
    <w:basedOn w:val="a0"/>
    <w:rsid w:val="00B77FED"/>
    <w:pPr>
      <w:widowControl/>
      <w:numPr>
        <w:numId w:val="17"/>
      </w:numPr>
      <w:spacing w:line="312" w:lineRule="auto"/>
    </w:pPr>
    <w:rPr>
      <w:snapToGrid/>
      <w:sz w:val="24"/>
      <w:szCs w:val="24"/>
    </w:rPr>
  </w:style>
  <w:style w:type="character" w:styleId="a5">
    <w:name w:val="Hyperlink"/>
    <w:uiPriority w:val="99"/>
    <w:unhideWhenUsed/>
    <w:rsid w:val="0050248D"/>
    <w:rPr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9041AF"/>
    <w:pPr>
      <w:spacing w:line="240" w:lineRule="auto"/>
    </w:pPr>
    <w:rPr>
      <w:rFonts w:ascii="Tahoma" w:hAnsi="Tahoma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041AF"/>
    <w:rPr>
      <w:rFonts w:ascii="Tahoma" w:eastAsia="Times New Roman" w:hAnsi="Tahoma" w:cs="Tahoma"/>
      <w:snapToGrid w:val="0"/>
      <w:sz w:val="16"/>
      <w:szCs w:val="16"/>
    </w:rPr>
  </w:style>
  <w:style w:type="character" w:styleId="a8">
    <w:name w:val="FollowedHyperlink"/>
    <w:uiPriority w:val="99"/>
    <w:semiHidden/>
    <w:unhideWhenUsed/>
    <w:rsid w:val="009C799B"/>
    <w:rPr>
      <w:color w:val="800080"/>
      <w:u w:val="single"/>
    </w:rPr>
  </w:style>
  <w:style w:type="paragraph" w:styleId="a9">
    <w:name w:val="header"/>
    <w:basedOn w:val="a0"/>
    <w:link w:val="aa"/>
    <w:uiPriority w:val="99"/>
    <w:unhideWhenUsed/>
    <w:rsid w:val="000B2D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0B2D0B"/>
    <w:rPr>
      <w:rFonts w:ascii="Times New Roman" w:eastAsia="Times New Roman" w:hAnsi="Times New Roman"/>
      <w:snapToGrid w:val="0"/>
      <w:sz w:val="16"/>
    </w:rPr>
  </w:style>
  <w:style w:type="paragraph" w:styleId="ab">
    <w:name w:val="footer"/>
    <w:basedOn w:val="a0"/>
    <w:link w:val="ac"/>
    <w:uiPriority w:val="99"/>
    <w:unhideWhenUsed/>
    <w:rsid w:val="000B2D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0B2D0B"/>
    <w:rPr>
      <w:rFonts w:ascii="Times New Roman" w:eastAsia="Times New Roman" w:hAnsi="Times New Roman"/>
      <w:snapToGrid w:val="0"/>
      <w:sz w:val="16"/>
    </w:rPr>
  </w:style>
  <w:style w:type="paragraph" w:styleId="ad">
    <w:name w:val="No Spacing"/>
    <w:uiPriority w:val="1"/>
    <w:qFormat/>
    <w:rsid w:val="00771815"/>
    <w:rPr>
      <w:rFonts w:ascii="Times New Roman" w:hAnsi="Times New Roman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4DC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napToGrid w:val="0"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D0D16"/>
    <w:pPr>
      <w:ind w:left="720"/>
      <w:contextualSpacing/>
    </w:pPr>
  </w:style>
  <w:style w:type="paragraph" w:customStyle="1" w:styleId="a">
    <w:name w:val="список с точками"/>
    <w:basedOn w:val="a0"/>
    <w:rsid w:val="00B77FED"/>
    <w:pPr>
      <w:widowControl/>
      <w:numPr>
        <w:numId w:val="17"/>
      </w:numPr>
      <w:spacing w:line="312" w:lineRule="auto"/>
    </w:pPr>
    <w:rPr>
      <w:snapToGrid/>
      <w:sz w:val="24"/>
      <w:szCs w:val="24"/>
    </w:rPr>
  </w:style>
  <w:style w:type="character" w:styleId="a5">
    <w:name w:val="Hyperlink"/>
    <w:uiPriority w:val="99"/>
    <w:unhideWhenUsed/>
    <w:rsid w:val="0050248D"/>
    <w:rPr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9041AF"/>
    <w:pPr>
      <w:spacing w:line="240" w:lineRule="auto"/>
    </w:pPr>
    <w:rPr>
      <w:rFonts w:ascii="Tahoma" w:hAnsi="Tahoma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041AF"/>
    <w:rPr>
      <w:rFonts w:ascii="Tahoma" w:eastAsia="Times New Roman" w:hAnsi="Tahoma" w:cs="Tahoma"/>
      <w:snapToGrid w:val="0"/>
      <w:sz w:val="16"/>
      <w:szCs w:val="16"/>
    </w:rPr>
  </w:style>
  <w:style w:type="character" w:styleId="a8">
    <w:name w:val="FollowedHyperlink"/>
    <w:uiPriority w:val="99"/>
    <w:semiHidden/>
    <w:unhideWhenUsed/>
    <w:rsid w:val="009C799B"/>
    <w:rPr>
      <w:color w:val="800080"/>
      <w:u w:val="single"/>
    </w:rPr>
  </w:style>
  <w:style w:type="paragraph" w:styleId="a9">
    <w:name w:val="header"/>
    <w:basedOn w:val="a0"/>
    <w:link w:val="aa"/>
    <w:uiPriority w:val="99"/>
    <w:unhideWhenUsed/>
    <w:rsid w:val="000B2D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0B2D0B"/>
    <w:rPr>
      <w:rFonts w:ascii="Times New Roman" w:eastAsia="Times New Roman" w:hAnsi="Times New Roman"/>
      <w:snapToGrid w:val="0"/>
      <w:sz w:val="16"/>
    </w:rPr>
  </w:style>
  <w:style w:type="paragraph" w:styleId="ab">
    <w:name w:val="footer"/>
    <w:basedOn w:val="a0"/>
    <w:link w:val="ac"/>
    <w:uiPriority w:val="99"/>
    <w:unhideWhenUsed/>
    <w:rsid w:val="000B2D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0B2D0B"/>
    <w:rPr>
      <w:rFonts w:ascii="Times New Roman" w:eastAsia="Times New Roman" w:hAnsi="Times New Roman"/>
      <w:snapToGrid w:val="0"/>
      <w:sz w:val="16"/>
    </w:rPr>
  </w:style>
  <w:style w:type="paragraph" w:styleId="ad">
    <w:name w:val="No Spacing"/>
    <w:uiPriority w:val="1"/>
    <w:qFormat/>
    <w:rsid w:val="00771815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rary.pgups.ru/" TargetMode="External"/><Relationship Id="rId18" Type="http://schemas.openxmlformats.org/officeDocument/2006/relationships/hyperlink" Target="http://gov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footnotes" Target="footnotes.xml"/><Relationship Id="rId12" Type="http://schemas.openxmlformats.org/officeDocument/2006/relationships/hyperlink" Target="http://eLibrary.ru/" TargetMode="External"/><Relationship Id="rId17" Type="http://schemas.openxmlformats.org/officeDocument/2006/relationships/hyperlink" Target="http://galaktika.spb.ru/solutions/business_suite/buildin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" TargetMode="External"/><Relationship Id="rId20" Type="http://schemas.openxmlformats.org/officeDocument/2006/relationships/hyperlink" Target="http://sdo.pgup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base.consultant.ru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hyperlink" Target="http://www.pmi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gpntb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AE37D-5B01-4C1E-85A7-83DB2BC0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17588</CharactersWithSpaces>
  <SharedDoc>false</SharedDoc>
  <HLinks>
    <vt:vector size="54" baseType="variant">
      <vt:variant>
        <vt:i4>1835023</vt:i4>
      </vt:variant>
      <vt:variant>
        <vt:i4>24</vt:i4>
      </vt:variant>
      <vt:variant>
        <vt:i4>0</vt:i4>
      </vt:variant>
      <vt:variant>
        <vt:i4>5</vt:i4>
      </vt:variant>
      <vt:variant>
        <vt:lpwstr>http://sdo.pgups.ru/</vt:lpwstr>
      </vt:variant>
      <vt:variant>
        <vt:lpwstr/>
      </vt:variant>
      <vt:variant>
        <vt:i4>7274598</vt:i4>
      </vt:variant>
      <vt:variant>
        <vt:i4>21</vt:i4>
      </vt:variant>
      <vt:variant>
        <vt:i4>0</vt:i4>
      </vt:variant>
      <vt:variant>
        <vt:i4>5</vt:i4>
      </vt:variant>
      <vt:variant>
        <vt:lpwstr>http://www.pmi.ru/</vt:lpwstr>
      </vt:variant>
      <vt:variant>
        <vt:lpwstr/>
      </vt:variant>
      <vt:variant>
        <vt:i4>6750269</vt:i4>
      </vt:variant>
      <vt:variant>
        <vt:i4>18</vt:i4>
      </vt:variant>
      <vt:variant>
        <vt:i4>0</vt:i4>
      </vt:variant>
      <vt:variant>
        <vt:i4>5</vt:i4>
      </vt:variant>
      <vt:variant>
        <vt:lpwstr>http://gov.ru/</vt:lpwstr>
      </vt:variant>
      <vt:variant>
        <vt:lpwstr/>
      </vt:variant>
      <vt:variant>
        <vt:i4>6684686</vt:i4>
      </vt:variant>
      <vt:variant>
        <vt:i4>15</vt:i4>
      </vt:variant>
      <vt:variant>
        <vt:i4>0</vt:i4>
      </vt:variant>
      <vt:variant>
        <vt:i4>5</vt:i4>
      </vt:variant>
      <vt:variant>
        <vt:lpwstr>http://galaktika.spb.ru/solutions/business_suite/building/</vt:lpwstr>
      </vt:variant>
      <vt:variant>
        <vt:lpwstr/>
      </vt:variant>
      <vt:variant>
        <vt:i4>5570649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  <vt:variant>
        <vt:i4>2883636</vt:i4>
      </vt:variant>
      <vt:variant>
        <vt:i4>9</vt:i4>
      </vt:variant>
      <vt:variant>
        <vt:i4>0</vt:i4>
      </vt:variant>
      <vt:variant>
        <vt:i4>5</vt:i4>
      </vt:variant>
      <vt:variant>
        <vt:lpwstr>http://base.consultant.ru/</vt:lpwstr>
      </vt:variant>
      <vt:variant>
        <vt:lpwstr/>
      </vt:variant>
      <vt:variant>
        <vt:i4>1900630</vt:i4>
      </vt:variant>
      <vt:variant>
        <vt:i4>6</vt:i4>
      </vt:variant>
      <vt:variant>
        <vt:i4>0</vt:i4>
      </vt:variant>
      <vt:variant>
        <vt:i4>5</vt:i4>
      </vt:variant>
      <vt:variant>
        <vt:lpwstr>http://gpntb.ru/</vt:lpwstr>
      </vt:variant>
      <vt:variant>
        <vt:lpwstr/>
      </vt:variant>
      <vt:variant>
        <vt:i4>1441794</vt:i4>
      </vt:variant>
      <vt:variant>
        <vt:i4>3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8126573</vt:i4>
      </vt:variant>
      <vt:variant>
        <vt:i4>0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Юрий</dc:creator>
  <cp:lastModifiedBy>Uraev</cp:lastModifiedBy>
  <cp:revision>3</cp:revision>
  <cp:lastPrinted>2017-10-27T08:59:00Z</cp:lastPrinted>
  <dcterms:created xsi:type="dcterms:W3CDTF">2017-11-03T20:18:00Z</dcterms:created>
  <dcterms:modified xsi:type="dcterms:W3CDTF">2017-11-03T20:22:00Z</dcterms:modified>
</cp:coreProperties>
</file>