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-17.25pt;width:470.35pt;height:739.15pt;z-index:251658240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Б1.В.ДВ.5.2</w:t>
      </w:r>
      <w:r w:rsidRPr="00104973">
        <w:rPr>
          <w:sz w:val="28"/>
          <w:szCs w:val="28"/>
        </w:rPr>
        <w:t>)</w:t>
      </w: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71012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DF3944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04973">
        <w:rPr>
          <w:sz w:val="28"/>
          <w:szCs w:val="28"/>
        </w:rPr>
        <w:t xml:space="preserve">» 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71012" w:rsidRPr="00104973" w:rsidRDefault="00371012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371012" w:rsidRPr="00104973" w:rsidRDefault="00371012" w:rsidP="00D30E05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371012" w:rsidRPr="00104973" w:rsidRDefault="00371012" w:rsidP="00D30E05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1.9pt;width:475.15pt;height:694.9pt;z-index:251659264">
            <v:imagedata r:id="rId6" o:title=""/>
          </v:shape>
        </w:pic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71012" w:rsidRDefault="00371012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371012" w:rsidRPr="00104973" w:rsidTr="00D30E05">
        <w:tc>
          <w:tcPr>
            <w:tcW w:w="5495" w:type="dxa"/>
          </w:tcPr>
          <w:p w:rsidR="00371012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D30E05">
        <w:tc>
          <w:tcPr>
            <w:tcW w:w="5495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371012" w:rsidRPr="00104973" w:rsidTr="00D30E05">
        <w:tc>
          <w:tcPr>
            <w:tcW w:w="5211" w:type="dxa"/>
          </w:tcPr>
          <w:p w:rsidR="00371012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71012" w:rsidRPr="00D30E05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D30E05">
        <w:tc>
          <w:tcPr>
            <w:tcW w:w="5211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71012" w:rsidRPr="00104973" w:rsidRDefault="00371012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371012" w:rsidRPr="00104973" w:rsidRDefault="00371012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371012" w:rsidRPr="00104973" w:rsidTr="00D30E05">
        <w:tc>
          <w:tcPr>
            <w:tcW w:w="5495" w:type="dxa"/>
          </w:tcPr>
          <w:p w:rsidR="00371012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71012" w:rsidRPr="00D30E05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71012" w:rsidRPr="00104973" w:rsidRDefault="00371012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371012" w:rsidRPr="00104973" w:rsidRDefault="00371012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D30E05">
        <w:tc>
          <w:tcPr>
            <w:tcW w:w="5495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ind w:firstLine="0"/>
        <w:rPr>
          <w:sz w:val="28"/>
          <w:szCs w:val="28"/>
        </w:rPr>
      </w:pPr>
    </w:p>
    <w:p w:rsidR="00371012" w:rsidRPr="00104973" w:rsidRDefault="00371012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371012" w:rsidRPr="00104973" w:rsidRDefault="00371012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-20.1pt;width:477pt;height:372.05pt;z-index:251660288">
            <v:imagedata r:id="rId7" o:title=""/>
          </v:shape>
        </w:pict>
      </w:r>
    </w:p>
    <w:p w:rsidR="00371012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71012" w:rsidRPr="00104973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71012" w:rsidRPr="00104973" w:rsidRDefault="00371012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71012" w:rsidRPr="00104973" w:rsidRDefault="00371012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71012" w:rsidRPr="00104973" w:rsidTr="00233ACD">
        <w:tc>
          <w:tcPr>
            <w:tcW w:w="5070" w:type="dxa"/>
          </w:tcPr>
          <w:p w:rsidR="00371012" w:rsidRDefault="00371012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71012" w:rsidRPr="00D30E05" w:rsidRDefault="00371012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71012" w:rsidRDefault="00371012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71012" w:rsidRPr="00104973" w:rsidTr="00233ACD">
        <w:tc>
          <w:tcPr>
            <w:tcW w:w="507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04973" w:rsidTr="00233ACD">
        <w:tc>
          <w:tcPr>
            <w:tcW w:w="5070" w:type="dxa"/>
          </w:tcPr>
          <w:p w:rsidR="00371012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71012" w:rsidRPr="00D30E05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71012" w:rsidRPr="00104973" w:rsidRDefault="00371012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71012" w:rsidRPr="00104973" w:rsidTr="00233ACD">
        <w:tc>
          <w:tcPr>
            <w:tcW w:w="507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1012" w:rsidRPr="00104973" w:rsidRDefault="00371012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71012" w:rsidRPr="00104973" w:rsidRDefault="00371012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71012" w:rsidRDefault="00371012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12" w:rsidRPr="0016021B" w:rsidRDefault="00371012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371012" w:rsidRPr="0016021B" w:rsidRDefault="0037101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 w:val="28"/>
            <w:szCs w:val="28"/>
          </w:rPr>
          <w:t>2014 г</w:t>
        </w:r>
      </w:smartTag>
      <w:r w:rsidRPr="0016021B">
        <w:rPr>
          <w:sz w:val="28"/>
          <w:szCs w:val="28"/>
        </w:rPr>
        <w:t xml:space="preserve">., приказ № 1419 по направлению 08.04.01 «Строительство», </w:t>
      </w:r>
      <w:r>
        <w:rPr>
          <w:sz w:val="28"/>
          <w:szCs w:val="28"/>
        </w:rPr>
        <w:t xml:space="preserve">магистерская программа «Организация строительства высокоскоростных железнодорожных магистралей» </w:t>
      </w:r>
      <w:r w:rsidRPr="0016021B">
        <w:rPr>
          <w:sz w:val="28"/>
          <w:szCs w:val="28"/>
        </w:rPr>
        <w:t>по дисциплине «Генеральный план».</w:t>
      </w:r>
    </w:p>
    <w:p w:rsidR="00371012" w:rsidRPr="00A50BC0" w:rsidRDefault="00371012" w:rsidP="00730B10">
      <w:pPr>
        <w:spacing w:line="240" w:lineRule="auto"/>
        <w:ind w:firstLine="709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получение обучающимися знаний и умений и навыков по разработке генерального плана </w:t>
      </w:r>
      <w:r w:rsidRPr="00D62458">
        <w:rPr>
          <w:sz w:val="28"/>
          <w:szCs w:val="28"/>
        </w:rPr>
        <w:t xml:space="preserve">транспортных сооружений, в том числе высокоскоростных железнодорожных магистралей </w:t>
      </w:r>
      <w:r w:rsidRPr="000B2013">
        <w:rPr>
          <w:sz w:val="28"/>
          <w:szCs w:val="28"/>
        </w:rPr>
        <w:t>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371012" w:rsidRPr="00A50BC0" w:rsidRDefault="00371012" w:rsidP="00730B10">
      <w:pPr>
        <w:spacing w:line="240" w:lineRule="auto"/>
        <w:ind w:firstLine="709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рассмотрение вопросов сбора, систематизации и анализа информационных исходных данных для разработки генерального плана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 xml:space="preserve">; 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генерального плана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>;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рассмотрение вопросов технико-экономического обоснования и принятия проектных решений по разработке генерального плана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>транспортных сооружений, в том числе высокоскоростных железнодорожных магистралей</w:t>
      </w:r>
      <w:r w:rsidRPr="000B2013">
        <w:rPr>
          <w:sz w:val="28"/>
          <w:szCs w:val="28"/>
        </w:rPr>
        <w:t>;</w:t>
      </w:r>
    </w:p>
    <w:p w:rsidR="00371012" w:rsidRPr="000B2013" w:rsidRDefault="00371012" w:rsidP="00730B10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013">
        <w:rPr>
          <w:sz w:val="28"/>
          <w:szCs w:val="28"/>
        </w:rPr>
        <w:t>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др.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sz w:val="28"/>
          <w:szCs w:val="28"/>
        </w:rPr>
        <w:t>В результате освоения дисциплины обучающийся должен: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ЗНАТЬ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нормативно-правовые основы проектирования генпланов;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виды генеральных планов;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факторы, влияющие на проектирование генерального плана;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FC1F2A">
        <w:rPr>
          <w:sz w:val="28"/>
          <w:szCs w:val="28"/>
        </w:rPr>
        <w:t>последовательность проектирования генерального плана.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УМЕТЬ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разрабатывать проекты генерального плана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осуществлять техническую экспертизу проектов генерального плана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разрабатывать задания на проектирование объектов, входящих в инфраструктуру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 xml:space="preserve">составлять инструкции по разработке технической документации на ремонт объектов, входящих в инфраструктуру транспортных </w:t>
      </w:r>
      <w:r>
        <w:rPr>
          <w:sz w:val="28"/>
          <w:szCs w:val="28"/>
        </w:rPr>
        <w:t>сооружений</w:t>
      </w:r>
      <w:r w:rsidRPr="00FC1F2A">
        <w:rPr>
          <w:sz w:val="28"/>
          <w:szCs w:val="28"/>
        </w:rPr>
        <w:t>, в том числе высокоскоростных железнодорожных магистралей;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оценивать технико-экономические показатели проектных решений генерального плана транспортных сооружений, в том числе высокоскоростных железнодорожных магистралей.</w:t>
      </w:r>
    </w:p>
    <w:p w:rsidR="00371012" w:rsidRPr="00FC1F2A" w:rsidRDefault="00371012" w:rsidP="00730B10">
      <w:pPr>
        <w:spacing w:line="240" w:lineRule="auto"/>
        <w:ind w:firstLine="851"/>
        <w:rPr>
          <w:sz w:val="28"/>
          <w:szCs w:val="28"/>
        </w:rPr>
      </w:pPr>
      <w:r w:rsidRPr="00FC1F2A">
        <w:rPr>
          <w:b/>
          <w:sz w:val="28"/>
          <w:szCs w:val="28"/>
        </w:rPr>
        <w:t>ВЛАДЕТЬ</w:t>
      </w:r>
      <w:r w:rsidRPr="00FC1F2A">
        <w:rPr>
          <w:sz w:val="28"/>
          <w:szCs w:val="28"/>
        </w:rPr>
        <w:t>: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современными методами проектирования;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методами технико-экономического анализа по оценке проектных решений генерального плана;</w:t>
      </w:r>
    </w:p>
    <w:p w:rsidR="00371012" w:rsidRPr="00FC1F2A" w:rsidRDefault="00371012" w:rsidP="00730B10">
      <w:pPr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C1F2A">
        <w:rPr>
          <w:sz w:val="28"/>
          <w:szCs w:val="28"/>
        </w:rPr>
        <w:t>методами 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</w:t>
      </w:r>
      <w:r>
        <w:rPr>
          <w:sz w:val="28"/>
          <w:szCs w:val="28"/>
        </w:rPr>
        <w:t>етенные знания, умения, навыки</w:t>
      </w:r>
      <w:r w:rsidRPr="0016021B">
        <w:rPr>
          <w:sz w:val="28"/>
          <w:szCs w:val="28"/>
        </w:rPr>
        <w:t>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6021B">
        <w:rPr>
          <w:b/>
          <w:sz w:val="28"/>
          <w:szCs w:val="28"/>
        </w:rPr>
        <w:t>профессиональных компетенций (ПК)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371012" w:rsidRPr="0016021B" w:rsidRDefault="0037101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6021B">
        <w:rPr>
          <w:bCs/>
          <w:sz w:val="28"/>
          <w:szCs w:val="28"/>
        </w:rPr>
        <w:t>Профессиональная экспертиза и нормативно-методическая деятельность: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371012" w:rsidRPr="0016021B" w:rsidRDefault="0037101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6021B">
        <w:rPr>
          <w:sz w:val="28"/>
          <w:szCs w:val="28"/>
        </w:rPr>
        <w:t>умение составлять инструкции по эксплуатации оборудования и поверке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371012" w:rsidRPr="0016021B" w:rsidRDefault="0037101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Дисциплина «Генеральный план» (Б1.В.ДВ.5.2) относится к вариативной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>и является дисциплиной по выбору обучающегося.</w:t>
      </w: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71012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371012" w:rsidRPr="0016021B" w:rsidTr="00450888">
        <w:trPr>
          <w:jc w:val="center"/>
        </w:trPr>
        <w:tc>
          <w:tcPr>
            <w:tcW w:w="5353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71012" w:rsidRPr="0016021B" w:rsidTr="00762896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6021B" w:rsidTr="00E234AF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</w:tr>
      <w:tr w:rsidR="00371012" w:rsidRPr="0016021B" w:rsidTr="00A77C55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36</w:t>
            </w:r>
          </w:p>
        </w:tc>
      </w:tr>
      <w:tr w:rsidR="00371012" w:rsidRPr="0016021B" w:rsidTr="00FA5958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71012" w:rsidRPr="0016021B" w:rsidTr="00DB5F4B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71012" w:rsidRPr="0016021B" w:rsidRDefault="0037101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71012" w:rsidRPr="0016021B" w:rsidRDefault="0037101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p w:rsidR="00371012" w:rsidRPr="0016021B" w:rsidRDefault="0037101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71012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Курс</w:t>
            </w:r>
          </w:p>
        </w:tc>
      </w:tr>
      <w:tr w:rsidR="00371012" w:rsidRPr="0016021B" w:rsidTr="00A77A31">
        <w:trPr>
          <w:jc w:val="center"/>
        </w:trPr>
        <w:tc>
          <w:tcPr>
            <w:tcW w:w="5353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371012" w:rsidRPr="0016021B" w:rsidTr="005568BD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71012" w:rsidRPr="0016021B" w:rsidRDefault="003710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1012" w:rsidRPr="0016021B" w:rsidTr="00F60309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</w:tr>
      <w:tr w:rsidR="00371012" w:rsidRPr="0016021B" w:rsidTr="00AD30F4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9</w:t>
            </w:r>
          </w:p>
        </w:tc>
      </w:tr>
      <w:tr w:rsidR="00371012" w:rsidRPr="0016021B" w:rsidTr="00296ED8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371012" w:rsidRPr="0016021B" w:rsidTr="00044936">
        <w:trPr>
          <w:jc w:val="center"/>
        </w:trPr>
        <w:tc>
          <w:tcPr>
            <w:tcW w:w="5353" w:type="dxa"/>
            <w:vAlign w:val="center"/>
          </w:tcPr>
          <w:p w:rsidR="00371012" w:rsidRPr="0016021B" w:rsidRDefault="003710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371012" w:rsidRPr="0016021B" w:rsidRDefault="00371012" w:rsidP="007F33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72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2</w:t>
            </w:r>
          </w:p>
        </w:tc>
      </w:tr>
    </w:tbl>
    <w:p w:rsidR="00371012" w:rsidRPr="0016021B" w:rsidRDefault="0037101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371012" w:rsidRPr="0016021B" w:rsidRDefault="00371012" w:rsidP="002007E7">
      <w:pPr>
        <w:widowControl/>
        <w:spacing w:line="240" w:lineRule="auto"/>
        <w:ind w:firstLine="851"/>
        <w:rPr>
          <w:szCs w:val="16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371012" w:rsidRPr="0016021B" w:rsidRDefault="00371012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730B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Нормативно-правовые основы проектирования генпланов. Виды генеральных планов. Факторы, влияющие на проектирование генерального плана. Последовательность проектирования генерального плана. Разработка схемы генерального плана. Размещение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1012" w:rsidRPr="0016021B" w:rsidTr="001267A7">
        <w:trPr>
          <w:jc w:val="center"/>
        </w:trPr>
        <w:tc>
          <w:tcPr>
            <w:tcW w:w="560" w:type="dxa"/>
            <w:vAlign w:val="center"/>
          </w:tcPr>
          <w:p w:rsidR="00371012" w:rsidRPr="0016021B" w:rsidRDefault="00371012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71012" w:rsidRPr="0016021B" w:rsidRDefault="00371012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 xml:space="preserve">Планировочная организация земельного участка </w:t>
            </w:r>
          </w:p>
        </w:tc>
        <w:tc>
          <w:tcPr>
            <w:tcW w:w="4987" w:type="dxa"/>
            <w:vAlign w:val="center"/>
          </w:tcPr>
          <w:p w:rsidR="00371012" w:rsidRPr="0016021B" w:rsidRDefault="00371012" w:rsidP="004575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Детальная горизонтальная планировка земельного участка. Организация рельефа вертикальной планировкой. Подсчет объемов земляных работ. Инженерно-техническое обеспечение и благоустройство территории. Координирование зданий и сооружений. Расчет технико-экономических и качественных показателей генерального плана.</w:t>
            </w:r>
          </w:p>
        </w:tc>
      </w:tr>
    </w:tbl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1012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</w:tc>
      </w:tr>
    </w:tbl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371012" w:rsidRPr="0016021B" w:rsidRDefault="003710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p w:rsidR="00371012" w:rsidRPr="0016021B" w:rsidRDefault="00371012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2F6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71012" w:rsidRPr="0016021B" w:rsidTr="0079216F">
        <w:trPr>
          <w:jc w:val="center"/>
        </w:trPr>
        <w:tc>
          <w:tcPr>
            <w:tcW w:w="628" w:type="dxa"/>
            <w:vAlign w:val="center"/>
          </w:tcPr>
          <w:p w:rsidR="00371012" w:rsidRPr="0016021B" w:rsidRDefault="00371012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71012" w:rsidRPr="0016021B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2F65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1012" w:rsidRPr="00D2714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71012" w:rsidRPr="0016021B" w:rsidRDefault="00371012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53</w:t>
            </w:r>
          </w:p>
        </w:tc>
      </w:tr>
    </w:tbl>
    <w:p w:rsidR="00371012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71012" w:rsidRDefault="00371012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71012" w:rsidRPr="00D2714B" w:rsidRDefault="00371012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27"/>
        <w:gridCol w:w="4929"/>
      </w:tblGrid>
      <w:tr w:rsidR="00371012" w:rsidRPr="001267A7" w:rsidTr="001267A7">
        <w:trPr>
          <w:jc w:val="center"/>
        </w:trPr>
        <w:tc>
          <w:tcPr>
            <w:tcW w:w="560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371012" w:rsidRPr="001267A7" w:rsidRDefault="003710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71012" w:rsidRPr="00D2714B" w:rsidTr="002F65C3">
        <w:trPr>
          <w:trHeight w:val="1404"/>
          <w:jc w:val="center"/>
        </w:trPr>
        <w:tc>
          <w:tcPr>
            <w:tcW w:w="560" w:type="dxa"/>
            <w:vAlign w:val="center"/>
          </w:tcPr>
          <w:p w:rsidR="00371012" w:rsidRPr="00D2714B" w:rsidRDefault="003710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71012" w:rsidRPr="001D46C9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29" w:type="dxa"/>
            <w:vAlign w:val="center"/>
          </w:tcPr>
          <w:p w:rsidR="00371012" w:rsidRPr="00730B10" w:rsidRDefault="00371012" w:rsidP="001705D7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730B10" w:rsidRDefault="00371012" w:rsidP="001705D7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Прокудин, Иван Васильевич. Организация переустройства железных дорог под скоростное движение поездов: учеб. пособие для вузов ж.-д. трансп. / И. В. Прокудин, И. А. Грачев, А. Ф. Колос ; ред. И. В. Прокудин. - М. : Маршрут, 2005. - 714 с.</w:t>
            </w:r>
          </w:p>
          <w:p w:rsidR="00371012" w:rsidRPr="00730B10" w:rsidRDefault="00371012" w:rsidP="00730B10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30B10">
              <w:rPr>
                <w:sz w:val="24"/>
                <w:szCs w:val="24"/>
              </w:rPr>
              <w:t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- Режим доступа: http://www.pgups.ru/science/science-news-in-the-field-of-transport/high-speed-transport/, свободный: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730B10">
              <w:rPr>
                <w:sz w:val="24"/>
                <w:szCs w:val="24"/>
              </w:rPr>
              <w:t>Электронный фонд правовой и нормативно-технической документации – Режим доступа: http://docs.cntd.ru/, свободный: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Градостроительный кодекс Российской Федерации.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18.13330.2011 Генеральные планы промышленных предприятий. Актуализированная редакция СНиП II-89-80*.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42.13330.2011 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«Условные знаки для топографических планов масштабов 1:5000, 1:1000, 1:500», утвержденные ГУГК при Совете Министров СССР 25 ноября 1986 г.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2.303-68 ЕСКД. Линии.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СП 34.13330.2012 Автомобильные дороги. Актуализированная редакция СНиП 2.05.02-85*.</w:t>
            </w:r>
          </w:p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Федеральный закон Технический регламент о требованиях пожарной безопасности.</w:t>
            </w:r>
          </w:p>
          <w:p w:rsidR="00371012" w:rsidRPr="002F65C3" w:rsidRDefault="00371012" w:rsidP="00730B10">
            <w:pPr>
              <w:widowControl/>
              <w:tabs>
                <w:tab w:val="left" w:pos="0"/>
              </w:tabs>
              <w:spacing w:line="240" w:lineRule="auto"/>
              <w:ind w:left="22" w:firstLine="11"/>
              <w:rPr>
                <w:bCs/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      </w:r>
          </w:p>
        </w:tc>
      </w:tr>
      <w:tr w:rsidR="00371012" w:rsidRPr="00D2714B" w:rsidTr="001267A7">
        <w:trPr>
          <w:jc w:val="center"/>
        </w:trPr>
        <w:tc>
          <w:tcPr>
            <w:tcW w:w="560" w:type="dxa"/>
            <w:vAlign w:val="center"/>
          </w:tcPr>
          <w:p w:rsidR="00371012" w:rsidRPr="00D2714B" w:rsidRDefault="003710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371012" w:rsidRPr="001D46C9" w:rsidRDefault="00371012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4929" w:type="dxa"/>
            <w:vAlign w:val="center"/>
          </w:tcPr>
          <w:p w:rsidR="00371012" w:rsidRPr="00730B10" w:rsidRDefault="00371012" w:rsidP="00730B1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1.</w:t>
            </w:r>
            <w:r w:rsidRPr="00730B10">
              <w:rPr>
                <w:sz w:val="24"/>
                <w:szCs w:val="24"/>
              </w:rPr>
              <w:tab/>
      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  <w:p w:rsidR="00371012" w:rsidRPr="00C7615F" w:rsidRDefault="00371012" w:rsidP="00730B1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30B10">
              <w:rPr>
                <w:sz w:val="24"/>
                <w:szCs w:val="24"/>
              </w:rPr>
              <w:t>2.</w:t>
            </w:r>
            <w:r w:rsidRPr="00730B10">
              <w:rPr>
                <w:sz w:val="24"/>
                <w:szCs w:val="24"/>
              </w:rPr>
              <w:tab/>
      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      </w:r>
            <w:r w:rsidRPr="001705D7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30B10">
              <w:rPr>
                <w:sz w:val="24"/>
                <w:szCs w:val="24"/>
              </w:rPr>
              <w:t>.</w:t>
            </w:r>
          </w:p>
        </w:tc>
      </w:tr>
    </w:tbl>
    <w:p w:rsidR="00371012" w:rsidRDefault="003710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71012" w:rsidRPr="00D2714B" w:rsidRDefault="003710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71012" w:rsidRPr="00D2714B" w:rsidRDefault="0037101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322E9" w:rsidRDefault="003710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71012" w:rsidRDefault="0037101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E28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bookmarkStart w:id="0" w:name="_GoBack"/>
      <w:bookmarkEnd w:id="0"/>
    </w:p>
    <w:p w:rsidR="00371012" w:rsidRDefault="00371012" w:rsidP="00C7615F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Прокудин, Иван Васильевич. </w:t>
      </w:r>
      <w:r w:rsidRPr="00570759">
        <w:rPr>
          <w:bCs/>
          <w:sz w:val="28"/>
          <w:szCs w:val="28"/>
        </w:rPr>
        <w:t>Организация переустройства железных дорог под скоростное движение поездов: учеб. пособие для вузов ж.-д. трансп. / И. В. Прокудин, И. А. Грачев, А. Ф. Колос ; ред. И. В. Прокудин. - М. : Маршрут, 2005. - 714 с.</w:t>
      </w: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71012" w:rsidRDefault="00371012" w:rsidP="00C7615F">
      <w:pPr>
        <w:widowControl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D2714B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71012" w:rsidRPr="001D1639" w:rsidRDefault="00371012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371012" w:rsidRDefault="00371012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71012" w:rsidRPr="00E04D15" w:rsidRDefault="00371012" w:rsidP="00E04D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4D15">
        <w:rPr>
          <w:bCs/>
          <w:sz w:val="28"/>
          <w:szCs w:val="28"/>
        </w:rPr>
        <w:t>1.</w:t>
      </w:r>
      <w:r w:rsidRPr="00E04D15">
        <w:rPr>
          <w:bCs/>
          <w:sz w:val="28"/>
          <w:szCs w:val="28"/>
        </w:rPr>
        <w:tab/>
        <w:t xml:space="preserve">Б1.В.ДВ.5.2 «ГЕНЕРАЛЬНЫЙ ПЛАН» Методические рекомендации для практических занятий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140759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E04D15">
        <w:rPr>
          <w:bCs/>
          <w:sz w:val="28"/>
          <w:szCs w:val="28"/>
        </w:rPr>
        <w:t>.</w:t>
      </w:r>
    </w:p>
    <w:p w:rsidR="00371012" w:rsidRDefault="00371012" w:rsidP="00E04D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4D15">
        <w:rPr>
          <w:bCs/>
          <w:sz w:val="28"/>
          <w:szCs w:val="28"/>
        </w:rPr>
        <w:t>2.</w:t>
      </w:r>
      <w:r w:rsidRPr="00E04D15">
        <w:rPr>
          <w:bCs/>
          <w:sz w:val="28"/>
          <w:szCs w:val="28"/>
        </w:rPr>
        <w:tab/>
        <w:t xml:space="preserve">Б1.В.ДВ.5.2 «ГЕНЕРАЛЬНЫЙ ПЛАН»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«Организация строительства высокоскоростных железнодорожных магистралей» </w:t>
      </w:r>
      <w:r w:rsidRPr="00140759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E04D15">
        <w:rPr>
          <w:bCs/>
          <w:sz w:val="28"/>
          <w:szCs w:val="28"/>
        </w:rPr>
        <w:t>.</w:t>
      </w:r>
    </w:p>
    <w:p w:rsidR="00371012" w:rsidRDefault="00371012" w:rsidP="00E04D1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6338D7" w:rsidRDefault="00371012" w:rsidP="00E04D1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71012" w:rsidRDefault="0037101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140759" w:rsidRDefault="00371012" w:rsidP="00140759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71012" w:rsidRDefault="00371012" w:rsidP="00A76F0C">
      <w:pPr>
        <w:pStyle w:val="ListParagraph"/>
        <w:widowControl/>
        <w:numPr>
          <w:ilvl w:val="0"/>
          <w:numId w:val="28"/>
        </w:numPr>
        <w:spacing w:after="20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» - Режим доступа: </w:t>
      </w:r>
      <w:hyperlink r:id="rId8" w:history="1">
        <w:r w:rsidRPr="00AC03C1">
          <w:rPr>
            <w:rStyle w:val="Hyperlink"/>
            <w:bCs/>
            <w:sz w:val="28"/>
            <w:szCs w:val="28"/>
          </w:rPr>
          <w:t>http://www.pgups.ru/science/science-news-in-the-field-of-transport/high-speed-transport/</w:t>
        </w:r>
      </w:hyperlink>
      <w:r>
        <w:rPr>
          <w:bCs/>
          <w:sz w:val="28"/>
          <w:szCs w:val="28"/>
        </w:rPr>
        <w:t>, свободный:</w:t>
      </w:r>
    </w:p>
    <w:p w:rsidR="00371012" w:rsidRDefault="00371012" w:rsidP="00FB14CB">
      <w:pPr>
        <w:pStyle w:val="ListParagraph"/>
        <w:widowControl/>
        <w:spacing w:after="200" w:line="240" w:lineRule="auto"/>
        <w:ind w:left="709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511">
        <w:rPr>
          <w:sz w:val="28"/>
          <w:szCs w:val="28"/>
        </w:rPr>
        <w:t>СПЕЦИАЛЬНЫЕ ТЕХНИЧЕСКИЕ УСЛОВИЯ Проектирование участка Москва – Казань высокоскоростной железнодорожной магистрали Москва – Казань – Екатеринбург со скоростями движения до 400 км/ч.</w:t>
      </w:r>
    </w:p>
    <w:p w:rsidR="00371012" w:rsidRDefault="00371012" w:rsidP="00541B09">
      <w:pPr>
        <w:pStyle w:val="ListParagraph"/>
        <w:widowControl/>
        <w:numPr>
          <w:ilvl w:val="0"/>
          <w:numId w:val="28"/>
        </w:numPr>
        <w:spacing w:after="20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9" w:history="1">
        <w:r w:rsidRPr="00461B7C">
          <w:rPr>
            <w:rStyle w:val="Hyperlink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СП 18.13330.2011 Генеральные планы промышленных предприятий. Актуализированная редакция СНиП II-89-80*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958">
        <w:rPr>
          <w:sz w:val="28"/>
          <w:szCs w:val="28"/>
        </w:rPr>
        <w:t>СП 42.13330.2011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A5D">
        <w:rPr>
          <w:sz w:val="28"/>
          <w:szCs w:val="28"/>
        </w:rPr>
        <w:t>«Условны</w:t>
      </w:r>
      <w:r>
        <w:rPr>
          <w:sz w:val="28"/>
          <w:szCs w:val="28"/>
        </w:rPr>
        <w:t>е</w:t>
      </w:r>
      <w:r w:rsidRPr="00400A5D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400A5D">
        <w:rPr>
          <w:sz w:val="28"/>
          <w:szCs w:val="28"/>
        </w:rPr>
        <w:t xml:space="preserve"> для топографических планов масштабов 1:5000, 1:1000, 1:500», утвержденные ГУГК при Совете Министров СССР 25 ноября 1986 г.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B0C">
        <w:rPr>
          <w:sz w:val="28"/>
          <w:szCs w:val="28"/>
        </w:rPr>
        <w:t>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2FE">
        <w:rPr>
          <w:sz w:val="28"/>
          <w:szCs w:val="28"/>
        </w:rPr>
        <w:t>ГОСТ 2.303-68 ЕСКД. Линии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B08">
        <w:rPr>
          <w:sz w:val="28"/>
          <w:szCs w:val="28"/>
        </w:rPr>
        <w:t>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17A">
        <w:rPr>
          <w:sz w:val="28"/>
          <w:szCs w:val="28"/>
        </w:rPr>
        <w:t>СП 34.13330.2012 Автомобильные дороги. Актуализированная редакция СНиП 2.05.02-85*</w:t>
      </w:r>
      <w:r>
        <w:rPr>
          <w:sz w:val="28"/>
          <w:szCs w:val="28"/>
        </w:rPr>
        <w:t>.</w:t>
      </w:r>
    </w:p>
    <w:p w:rsidR="00371012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8E9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</w:t>
      </w:r>
      <w:r w:rsidRPr="000A78E9">
        <w:rPr>
          <w:sz w:val="28"/>
          <w:szCs w:val="28"/>
        </w:rPr>
        <w:t xml:space="preserve"> Технический регламент о требованиях пожарной безопасности</w:t>
      </w:r>
      <w:r>
        <w:rPr>
          <w:sz w:val="28"/>
          <w:szCs w:val="28"/>
        </w:rPr>
        <w:t>.</w:t>
      </w:r>
    </w:p>
    <w:p w:rsidR="00371012" w:rsidRPr="00D03958" w:rsidRDefault="00371012" w:rsidP="00FB14CB">
      <w:pPr>
        <w:pStyle w:val="ListParagraph"/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EE0">
        <w:rPr>
          <w:sz w:val="28"/>
          <w:szCs w:val="28"/>
        </w:rPr>
        <w:t>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</w:t>
      </w:r>
      <w:r>
        <w:rPr>
          <w:sz w:val="28"/>
          <w:szCs w:val="28"/>
        </w:rPr>
        <w:t>.</w:t>
      </w: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6338D7" w:rsidRDefault="00371012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71012" w:rsidRPr="007150CC" w:rsidRDefault="0037101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71012" w:rsidRPr="00490574" w:rsidRDefault="0037101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71012" w:rsidRPr="008C144C" w:rsidRDefault="0037101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71012" w:rsidRPr="008C144C" w:rsidRDefault="0037101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71012" w:rsidRDefault="0037101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71012" w:rsidRPr="008C144C" w:rsidRDefault="00371012" w:rsidP="00E257CF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371012" w:rsidRPr="00D50B45" w:rsidRDefault="00371012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71012" w:rsidRPr="00D50B45" w:rsidRDefault="00371012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107456" w:rsidRDefault="00371012" w:rsidP="00140759">
      <w:pPr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71012" w:rsidRPr="00107456" w:rsidRDefault="00371012" w:rsidP="001407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технические средства (компьютер/ноутбук, проектор/интерактивная доска);</w:t>
      </w:r>
    </w:p>
    <w:p w:rsidR="00371012" w:rsidRPr="00107456" w:rsidRDefault="00371012" w:rsidP="001407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9pt;margin-top:0;width:480.3pt;height:621pt;z-index:251661312">
            <v:imagedata r:id="rId10" o:title=""/>
          </v:shape>
        </w:pict>
      </w:r>
      <w:r w:rsidRPr="00107456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371012" w:rsidRPr="00107456" w:rsidRDefault="00371012" w:rsidP="00140759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-</w:t>
      </w:r>
      <w:r w:rsidRPr="00107456">
        <w:rPr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371012" w:rsidRPr="00107456" w:rsidRDefault="00371012" w:rsidP="00140759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107456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371012" w:rsidRPr="00D50B45" w:rsidRDefault="00371012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371012" w:rsidRPr="00D50B45" w:rsidRDefault="00371012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71012" w:rsidRPr="00D50B45" w:rsidRDefault="00371012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Pr="005D6EE1" w:rsidRDefault="00371012" w:rsidP="00140759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71012" w:rsidRDefault="00371012" w:rsidP="00140759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</w:t>
      </w:r>
      <w:r>
        <w:rPr>
          <w:bCs/>
          <w:sz w:val="28"/>
        </w:rPr>
        <w:t xml:space="preserve">для </w:t>
      </w:r>
      <w:r w:rsidRPr="00CE656E">
        <w:rPr>
          <w:bCs/>
          <w:sz w:val="28"/>
        </w:rPr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371012" w:rsidRPr="00CE656E" w:rsidRDefault="00371012" w:rsidP="00140759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371012" w:rsidRPr="00CE656E" w:rsidRDefault="00371012" w:rsidP="00140759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371012" w:rsidRDefault="003710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371012" w:rsidRPr="00E257CF" w:rsidTr="00233ACD">
        <w:tc>
          <w:tcPr>
            <w:tcW w:w="4650" w:type="dxa"/>
          </w:tcPr>
          <w:p w:rsidR="00371012" w:rsidRPr="00E257CF" w:rsidRDefault="00371012" w:rsidP="00E04D1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88" w:type="dxa"/>
            <w:vAlign w:val="bottom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71012" w:rsidRPr="00E257CF" w:rsidRDefault="00371012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371012" w:rsidRPr="00E257CF" w:rsidTr="00233ACD">
        <w:tc>
          <w:tcPr>
            <w:tcW w:w="4650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1012" w:rsidRPr="00E257CF" w:rsidRDefault="00371012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p w:rsidR="00371012" w:rsidRDefault="00371012" w:rsidP="007A479E">
      <w:pPr>
        <w:spacing w:line="240" w:lineRule="auto"/>
        <w:ind w:firstLine="0"/>
      </w:pPr>
      <w:r>
        <w:t xml:space="preserve"> </w:t>
      </w:r>
    </w:p>
    <w:p w:rsidR="00371012" w:rsidRDefault="00371012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3710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B5A33"/>
    <w:multiLevelType w:val="hybridMultilevel"/>
    <w:tmpl w:val="E3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37"/>
  </w:num>
  <w:num w:numId="13">
    <w:abstractNumId w:val="34"/>
  </w:num>
  <w:num w:numId="14">
    <w:abstractNumId w:val="36"/>
  </w:num>
  <w:num w:numId="15">
    <w:abstractNumId w:val="35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11"/>
  </w:num>
  <w:num w:numId="21">
    <w:abstractNumId w:val="29"/>
  </w:num>
  <w:num w:numId="22">
    <w:abstractNumId w:val="0"/>
  </w:num>
  <w:num w:numId="23">
    <w:abstractNumId w:val="32"/>
  </w:num>
  <w:num w:numId="24">
    <w:abstractNumId w:val="39"/>
  </w:num>
  <w:num w:numId="25">
    <w:abstractNumId w:val="3"/>
  </w:num>
  <w:num w:numId="26">
    <w:abstractNumId w:val="18"/>
  </w:num>
  <w:num w:numId="27">
    <w:abstractNumId w:val="21"/>
  </w:num>
  <w:num w:numId="28">
    <w:abstractNumId w:val="30"/>
  </w:num>
  <w:num w:numId="29">
    <w:abstractNumId w:val="38"/>
  </w:num>
  <w:num w:numId="30">
    <w:abstractNumId w:val="22"/>
  </w:num>
  <w:num w:numId="31">
    <w:abstractNumId w:val="15"/>
  </w:num>
  <w:num w:numId="32">
    <w:abstractNumId w:val="7"/>
  </w:num>
  <w:num w:numId="33">
    <w:abstractNumId w:val="1"/>
  </w:num>
  <w:num w:numId="34">
    <w:abstractNumId w:val="2"/>
  </w:num>
  <w:num w:numId="35">
    <w:abstractNumId w:val="26"/>
  </w:num>
  <w:num w:numId="36">
    <w:abstractNumId w:val="28"/>
  </w:num>
  <w:num w:numId="37">
    <w:abstractNumId w:val="33"/>
  </w:num>
  <w:num w:numId="38">
    <w:abstractNumId w:val="5"/>
  </w:num>
  <w:num w:numId="39">
    <w:abstractNumId w:val="10"/>
  </w:num>
  <w:num w:numId="40">
    <w:abstractNumId w:val="27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4936"/>
    <w:rsid w:val="000555D9"/>
    <w:rsid w:val="00072DF0"/>
    <w:rsid w:val="0008024F"/>
    <w:rsid w:val="0009119E"/>
    <w:rsid w:val="000A1736"/>
    <w:rsid w:val="000A78E9"/>
    <w:rsid w:val="000B02FC"/>
    <w:rsid w:val="000B2013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0759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705D7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96ED8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40BB4"/>
    <w:rsid w:val="0034314F"/>
    <w:rsid w:val="00345F47"/>
    <w:rsid w:val="00346618"/>
    <w:rsid w:val="003501E6"/>
    <w:rsid w:val="003508D9"/>
    <w:rsid w:val="0035244A"/>
    <w:rsid w:val="0035556A"/>
    <w:rsid w:val="00371012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33C03"/>
    <w:rsid w:val="00443E82"/>
    <w:rsid w:val="00450455"/>
    <w:rsid w:val="00450888"/>
    <w:rsid w:val="004524D2"/>
    <w:rsid w:val="004556CA"/>
    <w:rsid w:val="0045751F"/>
    <w:rsid w:val="00461B7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568BD"/>
    <w:rsid w:val="00563566"/>
    <w:rsid w:val="00567324"/>
    <w:rsid w:val="00570759"/>
    <w:rsid w:val="00574AF6"/>
    <w:rsid w:val="005820CB"/>
    <w:rsid w:val="005833BA"/>
    <w:rsid w:val="005B59F7"/>
    <w:rsid w:val="005B5D66"/>
    <w:rsid w:val="005C203E"/>
    <w:rsid w:val="005C214C"/>
    <w:rsid w:val="005D40E9"/>
    <w:rsid w:val="005D6EE1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851F7"/>
    <w:rsid w:val="00692E37"/>
    <w:rsid w:val="006B4827"/>
    <w:rsid w:val="006B5760"/>
    <w:rsid w:val="006B624F"/>
    <w:rsid w:val="006B6C1A"/>
    <w:rsid w:val="006C5511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0B10"/>
    <w:rsid w:val="00731B78"/>
    <w:rsid w:val="00736A1B"/>
    <w:rsid w:val="0074094A"/>
    <w:rsid w:val="00743903"/>
    <w:rsid w:val="00743DDE"/>
    <w:rsid w:val="00744E32"/>
    <w:rsid w:val="00752317"/>
    <w:rsid w:val="0076272E"/>
    <w:rsid w:val="00762896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A2CB7"/>
    <w:rsid w:val="007A479E"/>
    <w:rsid w:val="007C0285"/>
    <w:rsid w:val="007D7EAC"/>
    <w:rsid w:val="007E2861"/>
    <w:rsid w:val="007E3977"/>
    <w:rsid w:val="007E7072"/>
    <w:rsid w:val="007F2B72"/>
    <w:rsid w:val="007F33F1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0BC0"/>
    <w:rsid w:val="00A52159"/>
    <w:rsid w:val="00A55036"/>
    <w:rsid w:val="00A63776"/>
    <w:rsid w:val="00A7043A"/>
    <w:rsid w:val="00A76F0C"/>
    <w:rsid w:val="00A77A31"/>
    <w:rsid w:val="00A77C55"/>
    <w:rsid w:val="00A84B58"/>
    <w:rsid w:val="00A8508F"/>
    <w:rsid w:val="00A95B0C"/>
    <w:rsid w:val="00A95F6E"/>
    <w:rsid w:val="00A96BD2"/>
    <w:rsid w:val="00AA2DB3"/>
    <w:rsid w:val="00AB57D4"/>
    <w:rsid w:val="00AB689B"/>
    <w:rsid w:val="00AC03C1"/>
    <w:rsid w:val="00AD30F4"/>
    <w:rsid w:val="00AD642A"/>
    <w:rsid w:val="00AE3971"/>
    <w:rsid w:val="00AE738E"/>
    <w:rsid w:val="00AF34CF"/>
    <w:rsid w:val="00B03720"/>
    <w:rsid w:val="00B044A8"/>
    <w:rsid w:val="00B054F2"/>
    <w:rsid w:val="00B0583E"/>
    <w:rsid w:val="00B359F4"/>
    <w:rsid w:val="00B37313"/>
    <w:rsid w:val="00B41204"/>
    <w:rsid w:val="00B42B93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03958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245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F4B"/>
    <w:rsid w:val="00DB6259"/>
    <w:rsid w:val="00DB7F70"/>
    <w:rsid w:val="00DC6162"/>
    <w:rsid w:val="00DD1949"/>
    <w:rsid w:val="00DD2FB4"/>
    <w:rsid w:val="00DE049B"/>
    <w:rsid w:val="00DE29AA"/>
    <w:rsid w:val="00DE3364"/>
    <w:rsid w:val="00DF3944"/>
    <w:rsid w:val="00DF4304"/>
    <w:rsid w:val="00DF52E7"/>
    <w:rsid w:val="00DF7688"/>
    <w:rsid w:val="00E04D15"/>
    <w:rsid w:val="00E05466"/>
    <w:rsid w:val="00E10201"/>
    <w:rsid w:val="00E20F70"/>
    <w:rsid w:val="00E234AF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389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60309"/>
    <w:rsid w:val="00F65C3D"/>
    <w:rsid w:val="00F83805"/>
    <w:rsid w:val="00FA0C8F"/>
    <w:rsid w:val="00FA5958"/>
    <w:rsid w:val="00FB13BE"/>
    <w:rsid w:val="00FB14CB"/>
    <w:rsid w:val="00FB6A66"/>
    <w:rsid w:val="00FC08CC"/>
    <w:rsid w:val="00FC1F2A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ps.ru/science/science-news-in-the-field-of-transport/high-speed-trans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13</Pages>
  <Words>3114</Words>
  <Characters>17750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51</cp:revision>
  <cp:lastPrinted>2017-11-17T10:34:00Z</cp:lastPrinted>
  <dcterms:created xsi:type="dcterms:W3CDTF">2016-04-01T06:07:00Z</dcterms:created>
  <dcterms:modified xsi:type="dcterms:W3CDTF">2017-11-20T06:11:00Z</dcterms:modified>
</cp:coreProperties>
</file>