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DA" w:rsidRPr="00152A7C" w:rsidRDefault="008E44DA" w:rsidP="00BC06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E44DA" w:rsidRPr="00152A7C" w:rsidRDefault="008E44DA" w:rsidP="00BC06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8E44DA" w:rsidRDefault="008E44DA" w:rsidP="00BC06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6EB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КОМПЛЕКСНЫЙ </w:t>
      </w:r>
      <w:r w:rsidRPr="006C6EB8">
        <w:rPr>
          <w:rFonts w:ascii="Times New Roman" w:hAnsi="Times New Roman"/>
          <w:noProof/>
          <w:sz w:val="24"/>
          <w:szCs w:val="24"/>
        </w:rPr>
        <w:t>АНАЛИЗ ФИНАНСОВО-ХОЗЯЙСТВЕННОЙ ДЕЯТЕЛЬНОСТИ</w:t>
      </w:r>
      <w:r w:rsidRPr="006C6EB8">
        <w:rPr>
          <w:rFonts w:ascii="Times New Roman" w:hAnsi="Times New Roman"/>
          <w:sz w:val="24"/>
          <w:szCs w:val="24"/>
        </w:rPr>
        <w:t>»</w:t>
      </w:r>
    </w:p>
    <w:p w:rsidR="008E44DA" w:rsidRPr="006C6EB8" w:rsidRDefault="008E44DA" w:rsidP="00BC06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B6766">
        <w:rPr>
          <w:rFonts w:ascii="Times New Roman" w:hAnsi="Times New Roman"/>
          <w:sz w:val="24"/>
          <w:szCs w:val="24"/>
        </w:rPr>
        <w:t>38.04.0</w:t>
      </w:r>
      <w:r>
        <w:rPr>
          <w:rFonts w:ascii="Times New Roman" w:hAnsi="Times New Roman"/>
          <w:sz w:val="24"/>
          <w:szCs w:val="24"/>
        </w:rPr>
        <w:t>2</w:t>
      </w:r>
      <w:r w:rsidRPr="00CB676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CB6766">
        <w:rPr>
          <w:rFonts w:ascii="Times New Roman" w:hAnsi="Times New Roman"/>
          <w:sz w:val="24"/>
          <w:szCs w:val="24"/>
        </w:rPr>
        <w:t>»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2E0"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sz w:val="24"/>
          <w:szCs w:val="24"/>
        </w:rPr>
        <w:t>Финансовый менеджмент</w:t>
      </w:r>
      <w:r w:rsidRPr="004822E0">
        <w:rPr>
          <w:rFonts w:ascii="Times New Roman" w:hAnsi="Times New Roman"/>
          <w:sz w:val="24"/>
          <w:szCs w:val="24"/>
        </w:rPr>
        <w:t>»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E44DA" w:rsidRPr="006C6EB8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EB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Комплексный а</w:t>
      </w:r>
      <w:r w:rsidRPr="006C6EB8">
        <w:rPr>
          <w:rFonts w:ascii="Times New Roman" w:hAnsi="Times New Roman"/>
          <w:noProof/>
          <w:sz w:val="24"/>
          <w:szCs w:val="24"/>
        </w:rPr>
        <w:t>нализ финансово-хозяйственной деятельности</w:t>
      </w:r>
      <w:r w:rsidRPr="006C6EB8">
        <w:rPr>
          <w:rFonts w:ascii="Times New Roman" w:hAnsi="Times New Roman"/>
          <w:sz w:val="24"/>
          <w:szCs w:val="24"/>
        </w:rPr>
        <w:t>» (Б</w:t>
      </w:r>
      <w:proofErr w:type="gramStart"/>
      <w:r w:rsidRPr="006C6EB8">
        <w:rPr>
          <w:rFonts w:ascii="Times New Roman" w:hAnsi="Times New Roman"/>
          <w:sz w:val="24"/>
          <w:szCs w:val="24"/>
        </w:rPr>
        <w:t>1.В.ОД</w:t>
      </w:r>
      <w:proofErr w:type="gramEnd"/>
      <w:r w:rsidRPr="006C6E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C6EB8">
        <w:rPr>
          <w:rFonts w:ascii="Times New Roman" w:hAnsi="Times New Roman"/>
          <w:sz w:val="24"/>
          <w:szCs w:val="24"/>
        </w:rPr>
        <w:t>) относится к</w:t>
      </w:r>
      <w:r w:rsidRPr="006C6E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C6EB8">
        <w:rPr>
          <w:rFonts w:ascii="Times New Roman" w:hAnsi="Times New Roman"/>
          <w:sz w:val="24"/>
          <w:szCs w:val="24"/>
        </w:rPr>
        <w:t xml:space="preserve">вариативной </w:t>
      </w:r>
      <w:r w:rsidRPr="006C6E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части и является обязательной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дисциплиной обучающегося</w:t>
      </w:r>
      <w:r w:rsidRPr="006C6E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E44DA" w:rsidRPr="006C6EB8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C6EB8">
        <w:rPr>
          <w:rFonts w:ascii="Times New Roman" w:hAnsi="Times New Roman"/>
          <w:sz w:val="24"/>
          <w:szCs w:val="24"/>
          <w:lang w:eastAsia="en-US"/>
        </w:rPr>
        <w:t xml:space="preserve">Целью дисциплины является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>приобретение знаний основ теории экономическ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ого анализа и использования его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методов; умений в области методологии проведения технико-экономического анализа деятельности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организации,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действующей в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Российской Федерации</w:t>
      </w:r>
      <w:r w:rsidRPr="006C6EB8">
        <w:rPr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>и за рубежом; навыков самостоятельного, творческого использования теоретических знаний в</w:t>
      </w:r>
      <w:r w:rsidRPr="006C6EB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практической</w:t>
      </w:r>
      <w:r w:rsidRPr="006C6EB8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>деятельности,</w:t>
      </w:r>
      <w:r w:rsidRPr="006C6EB8">
        <w:rPr>
          <w:rFonts w:ascii="Times New Roman" w:hAnsi="Times New Roman"/>
          <w:sz w:val="24"/>
          <w:szCs w:val="24"/>
          <w:lang w:eastAsia="en-US"/>
        </w:rPr>
        <w:t xml:space="preserve"> а также формирование профессиональных компетенций, необходимых выпускнику.</w:t>
      </w:r>
    </w:p>
    <w:p w:rsidR="008E44DA" w:rsidRPr="003C7BDC" w:rsidRDefault="008E44DA" w:rsidP="00BC06F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C7BD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44DA" w:rsidRPr="003C7BDC" w:rsidRDefault="008E44DA" w:rsidP="00862684">
      <w:pPr>
        <w:pStyle w:val="a5"/>
        <w:shd w:val="clear" w:color="auto" w:fill="FFFFFF"/>
        <w:contextualSpacing/>
        <w:jc w:val="both"/>
        <w:rPr>
          <w:rStyle w:val="a7"/>
          <w:b w:val="0"/>
          <w:bCs/>
          <w:sz w:val="24"/>
          <w:szCs w:val="24"/>
          <w:lang w:val="ru-RU"/>
        </w:rPr>
      </w:pPr>
      <w:r w:rsidRPr="003C7BDC">
        <w:rPr>
          <w:rStyle w:val="a7"/>
          <w:b w:val="0"/>
          <w:bCs/>
          <w:sz w:val="24"/>
          <w:szCs w:val="24"/>
          <w:lang w:val="ru-RU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8E44DA" w:rsidRPr="003C7BDC" w:rsidRDefault="008E44DA" w:rsidP="0086268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7BDC">
        <w:rPr>
          <w:rFonts w:ascii="Times New Roman" w:hAnsi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деятельности;</w:t>
      </w:r>
    </w:p>
    <w:p w:rsidR="008E44DA" w:rsidRPr="00862684" w:rsidRDefault="008E44DA" w:rsidP="0086268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C7BDC">
        <w:rPr>
          <w:rFonts w:ascii="Times New Roman" w:hAnsi="Times New Roman"/>
          <w:color w:val="000000"/>
          <w:spacing w:val="-1"/>
          <w:sz w:val="24"/>
          <w:szCs w:val="24"/>
        </w:rPr>
        <w:t>освоение методики проведения комплексного анализа финансово-хозяйст</w:t>
      </w:r>
      <w:r w:rsidR="00862684">
        <w:rPr>
          <w:rFonts w:ascii="Times New Roman" w:hAnsi="Times New Roman"/>
          <w:color w:val="000000"/>
          <w:spacing w:val="-1"/>
          <w:sz w:val="24"/>
          <w:szCs w:val="24"/>
        </w:rPr>
        <w:t>венной деятельности организации</w:t>
      </w:r>
      <w:r w:rsidRPr="00862684">
        <w:rPr>
          <w:color w:val="000000"/>
          <w:spacing w:val="-1"/>
          <w:sz w:val="24"/>
          <w:szCs w:val="24"/>
        </w:rPr>
        <w:t>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ПК-4, ПК-5.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>отечественный и зарубежный опыт в области экономического и финансового анализа хозяйственной деятельности;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виды экономического анализа</w:t>
      </w:r>
      <w:r w:rsidRPr="00AF2A8B">
        <w:rPr>
          <w:rFonts w:ascii="Times New Roman" w:hAnsi="Times New Roman"/>
          <w:snapToGrid w:val="0"/>
          <w:sz w:val="24"/>
          <w:szCs w:val="24"/>
        </w:rPr>
        <w:t xml:space="preserve"> и направления их использования;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основные методы экономического анализа.</w:t>
      </w:r>
    </w:p>
    <w:p w:rsidR="008E44DA" w:rsidRPr="00152A7C" w:rsidRDefault="008E44DA" w:rsidP="008626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формулировать выводы по оценке объекта анализа и предложения по его улучшению;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</w:t>
      </w:r>
      <w:r>
        <w:rPr>
          <w:rFonts w:ascii="Times New Roman" w:hAnsi="Times New Roman"/>
          <w:snapToGrid w:val="0"/>
          <w:sz w:val="24"/>
          <w:szCs w:val="24"/>
        </w:rPr>
        <w:t>о обзора, аналитического отчета.</w:t>
      </w:r>
    </w:p>
    <w:p w:rsidR="008E44DA" w:rsidRPr="00152A7C" w:rsidRDefault="008E44DA" w:rsidP="008626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>методикой проведения экономического анализа финансово-хозяйственной деятельности;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 xml:space="preserve">навыками диагностики производственно-экономического и финансового потенциала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F2A8B">
        <w:rPr>
          <w:rFonts w:ascii="Times New Roman" w:hAnsi="Times New Roman"/>
          <w:sz w:val="24"/>
          <w:szCs w:val="24"/>
        </w:rPr>
        <w:t>;</w:t>
      </w:r>
    </w:p>
    <w:p w:rsidR="008E44DA" w:rsidRPr="00AF2A8B" w:rsidRDefault="008E44DA" w:rsidP="0086268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 xml:space="preserve">навыками обоснования и выбора управленческих решений для повышения эффективности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F2A8B">
        <w:rPr>
          <w:rFonts w:ascii="Times New Roman" w:hAnsi="Times New Roman"/>
          <w:sz w:val="24"/>
          <w:szCs w:val="24"/>
        </w:rPr>
        <w:t>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Содержание и организация экономического анализа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Классификация приемов и способов экономического анализа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Ф</w:t>
      </w:r>
      <w:r>
        <w:rPr>
          <w:rFonts w:ascii="Times New Roman" w:hAnsi="Times New Roman"/>
          <w:sz w:val="24"/>
          <w:szCs w:val="24"/>
          <w:lang w:eastAsia="en-US"/>
        </w:rPr>
        <w:t>ункционально-стоимостной анализ.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>
        <w:rPr>
          <w:rFonts w:ascii="Times New Roman" w:hAnsi="Times New Roman"/>
          <w:sz w:val="24"/>
          <w:szCs w:val="24"/>
          <w:lang w:eastAsia="en-US"/>
        </w:rPr>
        <w:t>организ</w:t>
      </w:r>
      <w:r w:rsidRPr="00C376B9">
        <w:rPr>
          <w:rFonts w:ascii="Times New Roman" w:hAnsi="Times New Roman"/>
          <w:sz w:val="24"/>
          <w:szCs w:val="24"/>
          <w:lang w:eastAsia="en-US"/>
        </w:rPr>
        <w:t>ации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 xml:space="preserve">Анализ и оценка имущественного положения </w:t>
      </w:r>
      <w:r>
        <w:rPr>
          <w:rFonts w:ascii="Times New Roman" w:hAnsi="Times New Roman"/>
          <w:sz w:val="24"/>
          <w:szCs w:val="24"/>
          <w:lang w:eastAsia="en-US"/>
        </w:rPr>
        <w:t>организ</w:t>
      </w:r>
      <w:r w:rsidRPr="00C376B9">
        <w:rPr>
          <w:rFonts w:ascii="Times New Roman" w:hAnsi="Times New Roman"/>
          <w:sz w:val="24"/>
          <w:szCs w:val="24"/>
          <w:lang w:eastAsia="en-US"/>
        </w:rPr>
        <w:t>ации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 xml:space="preserve">Анализ финансовых результатов. 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Анализ финансового состояния организации.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86268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экзамену – 27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лекции –</w:t>
      </w:r>
      <w:r w:rsidR="00862684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62684">
        <w:rPr>
          <w:rFonts w:ascii="Times New Roman" w:hAnsi="Times New Roman"/>
          <w:sz w:val="24"/>
          <w:szCs w:val="24"/>
        </w:rPr>
        <w:t xml:space="preserve">8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62684">
        <w:rPr>
          <w:rFonts w:ascii="Times New Roman" w:hAnsi="Times New Roman"/>
          <w:sz w:val="24"/>
          <w:szCs w:val="24"/>
        </w:rPr>
        <w:t>123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– 9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проект.</w:t>
      </w:r>
    </w:p>
    <w:p w:rsidR="008E44DA" w:rsidRDefault="008E44DA" w:rsidP="00BC06FE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8E44D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7"/>
  </w:num>
  <w:num w:numId="5">
    <w:abstractNumId w:val="8"/>
  </w:num>
  <w:num w:numId="6">
    <w:abstractNumId w:val="12"/>
  </w:num>
  <w:num w:numId="7">
    <w:abstractNumId w:val="23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5"/>
  </w:num>
  <w:num w:numId="13">
    <w:abstractNumId w:val="24"/>
  </w:num>
  <w:num w:numId="14">
    <w:abstractNumId w:val="22"/>
  </w:num>
  <w:num w:numId="15">
    <w:abstractNumId w:val="7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20"/>
  </w:num>
  <w:num w:numId="21">
    <w:abstractNumId w:val="14"/>
  </w:num>
  <w:num w:numId="22">
    <w:abstractNumId w:val="28"/>
  </w:num>
  <w:num w:numId="23">
    <w:abstractNumId w:val="18"/>
  </w:num>
  <w:num w:numId="24">
    <w:abstractNumId w:val="0"/>
  </w:num>
  <w:num w:numId="25">
    <w:abstractNumId w:val="13"/>
  </w:num>
  <w:num w:numId="26">
    <w:abstractNumId w:val="4"/>
  </w:num>
  <w:num w:numId="27">
    <w:abstractNumId w:val="26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52A7C"/>
    <w:rsid w:val="0018270C"/>
    <w:rsid w:val="003324CC"/>
    <w:rsid w:val="003A0D97"/>
    <w:rsid w:val="003C7BDC"/>
    <w:rsid w:val="004822E0"/>
    <w:rsid w:val="00621DBE"/>
    <w:rsid w:val="00632136"/>
    <w:rsid w:val="006466F3"/>
    <w:rsid w:val="006C6EB8"/>
    <w:rsid w:val="0071516B"/>
    <w:rsid w:val="00745A3C"/>
    <w:rsid w:val="00796F5B"/>
    <w:rsid w:val="007E3C95"/>
    <w:rsid w:val="00862684"/>
    <w:rsid w:val="00884368"/>
    <w:rsid w:val="008B2EEC"/>
    <w:rsid w:val="008E44DA"/>
    <w:rsid w:val="00967717"/>
    <w:rsid w:val="009E4ADA"/>
    <w:rsid w:val="00AF2A8B"/>
    <w:rsid w:val="00B12914"/>
    <w:rsid w:val="00B87D72"/>
    <w:rsid w:val="00BC06FE"/>
    <w:rsid w:val="00C376B9"/>
    <w:rsid w:val="00CA35C1"/>
    <w:rsid w:val="00CB6766"/>
    <w:rsid w:val="00CC0EF9"/>
    <w:rsid w:val="00D06585"/>
    <w:rsid w:val="00D13BA2"/>
    <w:rsid w:val="00D5166C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7AD58"/>
  <w15:chartTrackingRefBased/>
  <w15:docId w15:val="{571DA1CB-277C-4EB9-9DCB-2838C83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06585"/>
    <w:pPr>
      <w:ind w:left="720"/>
      <w:contextualSpacing/>
    </w:pPr>
  </w:style>
  <w:style w:type="character" w:customStyle="1" w:styleId="SubtleEmphasis">
    <w:name w:val="Subtle Emphasis"/>
    <w:basedOn w:val="a0"/>
    <w:rsid w:val="007E3C95"/>
    <w:rPr>
      <w:rFonts w:cs="Times New Roman"/>
      <w:i/>
      <w:iCs/>
      <w:color w:val="808080"/>
    </w:rPr>
  </w:style>
  <w:style w:type="paragraph" w:styleId="a3">
    <w:name w:val="Balloon Text"/>
    <w:basedOn w:val="a"/>
    <w:link w:val="a4"/>
    <w:semiHidden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6466F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C7BD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3C7B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C7BDC"/>
    <w:rPr>
      <w:rFonts w:ascii="Times New Roman" w:hAnsi="Times New Roman"/>
      <w:b/>
      <w:sz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Гуляева</cp:lastModifiedBy>
  <cp:revision>2</cp:revision>
  <cp:lastPrinted>2016-02-19T13:08:00Z</cp:lastPrinted>
  <dcterms:created xsi:type="dcterms:W3CDTF">2017-12-25T10:51:00Z</dcterms:created>
  <dcterms:modified xsi:type="dcterms:W3CDTF">2017-12-25T10:51:00Z</dcterms:modified>
</cp:coreProperties>
</file>