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EF" w:rsidRPr="005B00EF" w:rsidRDefault="005B00EF" w:rsidP="005B00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B00EF" w:rsidRPr="005B00EF" w:rsidRDefault="005B00EF" w:rsidP="005B00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дисциплины</w:t>
      </w:r>
    </w:p>
    <w:p w:rsidR="005B00EF" w:rsidRPr="005B00EF" w:rsidRDefault="005B00EF" w:rsidP="005B00E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5B00EF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r w:rsidRPr="005B00EF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АКАДЕМИЧЕСКОЕ ПИСЬМО</w:t>
      </w:r>
      <w:r w:rsidRPr="005B00EF">
        <w:rPr>
          <w:rFonts w:ascii="Times New Roman" w:hAnsi="Times New Roman" w:cs="Times New Roman"/>
          <w:b/>
          <w:caps/>
          <w:color w:val="000000"/>
          <w:sz w:val="24"/>
          <w:szCs w:val="24"/>
        </w:rPr>
        <w:t>»</w:t>
      </w:r>
    </w:p>
    <w:p w:rsidR="005B00EF" w:rsidRPr="005B00EF" w:rsidRDefault="005B00EF" w:rsidP="005B00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0EF" w:rsidRPr="005B00EF" w:rsidRDefault="005B00EF" w:rsidP="005B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5B00EF">
        <w:rPr>
          <w:rFonts w:ascii="Times New Roman" w:hAnsi="Times New Roman" w:cs="Times New Roman"/>
          <w:sz w:val="24"/>
          <w:szCs w:val="24"/>
        </w:rPr>
        <w:t xml:space="preserve"> –38.04.02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 xml:space="preserve"> </w:t>
      </w:r>
      <w:r w:rsidRPr="005B0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0E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Менеджмент» </w:t>
      </w:r>
    </w:p>
    <w:p w:rsidR="005B00EF" w:rsidRPr="005B00EF" w:rsidRDefault="005B00EF" w:rsidP="005B00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Квалификация (степень) выпускника</w:t>
      </w:r>
      <w:r w:rsidRPr="005B00EF">
        <w:rPr>
          <w:rFonts w:ascii="Times New Roman" w:hAnsi="Times New Roman" w:cs="Times New Roman"/>
          <w:sz w:val="24"/>
          <w:szCs w:val="24"/>
        </w:rPr>
        <w:t xml:space="preserve"> – магистр</w:t>
      </w:r>
    </w:p>
    <w:p w:rsidR="005B00EF" w:rsidRPr="005B00EF" w:rsidRDefault="005B00EF" w:rsidP="005B00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Pr="005B00EF">
        <w:rPr>
          <w:rFonts w:ascii="Times New Roman" w:hAnsi="Times New Roman" w:cs="Times New Roman"/>
          <w:sz w:val="24"/>
          <w:szCs w:val="24"/>
        </w:rPr>
        <w:t>– Логистика</w:t>
      </w:r>
    </w:p>
    <w:p w:rsidR="001A3F33" w:rsidRPr="005B00EF" w:rsidRDefault="001A3F33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0EF">
        <w:rPr>
          <w:rFonts w:ascii="Times New Roman" w:hAnsi="Times New Roman" w:cs="Times New Roman"/>
          <w:b/>
          <w:sz w:val="24"/>
          <w:szCs w:val="24"/>
        </w:rPr>
        <w:t>1  Место</w:t>
      </w:r>
      <w:proofErr w:type="gramEnd"/>
      <w:r w:rsidRPr="005B00EF">
        <w:rPr>
          <w:rFonts w:ascii="Times New Roman" w:hAnsi="Times New Roman" w:cs="Times New Roman"/>
          <w:b/>
          <w:sz w:val="24"/>
          <w:szCs w:val="24"/>
        </w:rPr>
        <w:t xml:space="preserve"> дисциплины в структуре основной профессиональной образовательной программы</w:t>
      </w:r>
    </w:p>
    <w:p w:rsidR="005B00EF" w:rsidRPr="005B00EF" w:rsidRDefault="005B00EF" w:rsidP="005B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Дисциплина «Академическое письмо» (Б1.В.ДВ.6.2) относится к вариативной части профессионального цикла и является дисциплиной по выбору обучающегося.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0EF">
        <w:rPr>
          <w:rFonts w:ascii="Times New Roman" w:hAnsi="Times New Roman" w:cs="Times New Roman"/>
          <w:b/>
          <w:sz w:val="24"/>
          <w:szCs w:val="24"/>
        </w:rPr>
        <w:t>2  Цель</w:t>
      </w:r>
      <w:proofErr w:type="gramEnd"/>
      <w:r w:rsidRPr="005B00EF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5B00EF" w:rsidRPr="005B00EF" w:rsidRDefault="005B00EF" w:rsidP="005B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Целью изучения дисциплины «Академическое письмо» является формирование базового объема теоретических знаний об академической грамотности и ее важности в профессиональной деятельности, выработка практических навыков по использованию основных жанров научной речи, грамматических, стилистических и пунктуационных особенностей письменной речи, развитие умений создания собственных и вторичных научных текстов (тезисов, статей, аннотаций, курсовых и дипломных работ, диссертаций и т.д.) и их представления научной общественности. </w:t>
      </w:r>
    </w:p>
    <w:p w:rsidR="005B00EF" w:rsidRPr="005B00EF" w:rsidRDefault="005B00EF" w:rsidP="005B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B00EF" w:rsidRPr="005B00EF" w:rsidRDefault="005B00EF" w:rsidP="005B00E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Изучение основных понятий, принципов построения академического текста.</w:t>
      </w:r>
    </w:p>
    <w:p w:rsidR="005B00EF" w:rsidRPr="005B00EF" w:rsidRDefault="005B00EF" w:rsidP="005B00E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Демонстрация различных приемов работы с текстовой информацией (статья, документ, книга, и т.д.)</w:t>
      </w:r>
    </w:p>
    <w:p w:rsidR="005B00EF" w:rsidRPr="005B00EF" w:rsidRDefault="005B00EF" w:rsidP="005B00E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Ознакомление с основными способами выдвижения гипотез и построения доказательства.</w:t>
      </w:r>
    </w:p>
    <w:p w:rsidR="005B00EF" w:rsidRPr="005B00EF" w:rsidRDefault="005B00EF" w:rsidP="005B00EF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Применение современного инструментария для организации текста и выражения собственных идей.</w:t>
      </w:r>
    </w:p>
    <w:p w:rsidR="001A3F33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Освоение навыков разделения текста на абзацы, грамотного оформления абзаца; структурирования текста и построения логических взаимосвязей на уровне текста и предложения.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0EF" w:rsidRPr="005B00EF" w:rsidRDefault="005B00EF" w:rsidP="005B00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00EF">
        <w:rPr>
          <w:rFonts w:ascii="Times New Roman" w:hAnsi="Times New Roman" w:cs="Times New Roman"/>
          <w:b/>
          <w:sz w:val="24"/>
          <w:szCs w:val="24"/>
        </w:rPr>
        <w:t>3  Перечень</w:t>
      </w:r>
      <w:proofErr w:type="gramEnd"/>
      <w:r w:rsidRPr="005B00EF"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результатов обучения по дисциплине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ОК-1, ОК-3, ОПК-3, ПК-6</w:t>
      </w:r>
    </w:p>
    <w:p w:rsidR="001A3F33" w:rsidRPr="005B00EF" w:rsidRDefault="001A3F33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5B00EF" w:rsidRDefault="00632136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="00623F08" w:rsidRPr="005B00EF">
        <w:rPr>
          <w:rFonts w:ascii="Times New Roman" w:hAnsi="Times New Roman" w:cs="Times New Roman"/>
          <w:sz w:val="24"/>
          <w:szCs w:val="24"/>
        </w:rPr>
        <w:t>:</w:t>
      </w:r>
      <w:r w:rsidRPr="005B0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F08" w:rsidRPr="005B00EF" w:rsidRDefault="00623F08" w:rsidP="005B0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>Сущность академического (научного или профессионального) текста с точки зрения современных международных норм письменной коммуникации;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 xml:space="preserve">Основы </w:t>
      </w:r>
      <w:proofErr w:type="gramStart"/>
      <w:r w:rsidRPr="005B00EF">
        <w:rPr>
          <w:rFonts w:ascii="Times New Roman" w:eastAsia="Calibri" w:hAnsi="Times New Roman" w:cs="Times New Roman"/>
          <w:sz w:val="24"/>
          <w:szCs w:val="24"/>
        </w:rPr>
        <w:t>построения</w:t>
      </w:r>
      <w:proofErr w:type="gramEnd"/>
      <w:r w:rsidRPr="005B00EF">
        <w:rPr>
          <w:rFonts w:ascii="Times New Roman" w:eastAsia="Calibri" w:hAnsi="Times New Roman" w:cs="Times New Roman"/>
          <w:sz w:val="24"/>
          <w:szCs w:val="24"/>
        </w:rPr>
        <w:t xml:space="preserve"> развернутого устного и письменного произведения речи профессиональной направленности;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proofErr w:type="spellStart"/>
      <w:r w:rsidRPr="005B00EF">
        <w:rPr>
          <w:rFonts w:ascii="Times New Roman" w:eastAsia="Calibri" w:hAnsi="Times New Roman" w:cs="Times New Roman"/>
          <w:sz w:val="24"/>
          <w:szCs w:val="24"/>
        </w:rPr>
        <w:t>речеупотребления</w:t>
      </w:r>
      <w:proofErr w:type="spellEnd"/>
      <w:r w:rsidRPr="005B00EF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форме.</w:t>
      </w:r>
    </w:p>
    <w:p w:rsidR="00623F08" w:rsidRPr="005B00EF" w:rsidRDefault="00623F08" w:rsidP="005B00EF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3F08" w:rsidRPr="005B00EF" w:rsidRDefault="00623F08" w:rsidP="005B00EF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00EF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>Работать с источниками, выдвигать и обосновывать свою собственную, оригинальную точку зрения;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>Оперировать системами критериев оценки академической (профессионально-ориентированной, научной или предметно-ориентированной) письменной работы, позволяющей объективно оценивать свой и чужой текст.</w:t>
      </w:r>
    </w:p>
    <w:p w:rsidR="00623F08" w:rsidRPr="005B00EF" w:rsidRDefault="00623F08" w:rsidP="005B00E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F08" w:rsidRPr="005B00EF" w:rsidRDefault="00623F08" w:rsidP="005B0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>Навыками структурирования текста и грамотной организации его содержания на уровне целого текста, абзаца и предложения;</w:t>
      </w:r>
    </w:p>
    <w:p w:rsidR="00623F08" w:rsidRPr="005B00EF" w:rsidRDefault="00623F08" w:rsidP="005B00EF">
      <w:pPr>
        <w:pStyle w:val="ConsPlusNonformat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EF">
        <w:rPr>
          <w:rFonts w:ascii="Times New Roman" w:eastAsia="Calibri" w:hAnsi="Times New Roman" w:cs="Times New Roman"/>
          <w:sz w:val="24"/>
          <w:szCs w:val="24"/>
        </w:rPr>
        <w:t xml:space="preserve">Спецификой употребления изученных грамматических, стилистических, жанровых и пунктуационных особенностей письменной речи на русском и английском языках. </w:t>
      </w:r>
    </w:p>
    <w:p w:rsidR="00632136" w:rsidRPr="005B00EF" w:rsidRDefault="00632136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5B00EF" w:rsidRDefault="00632136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3F08" w:rsidRPr="005B00EF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435" w:type="pct"/>
        <w:tblLook w:val="04A0" w:firstRow="1" w:lastRow="0" w:firstColumn="1" w:lastColumn="0" w:noHBand="0" w:noVBand="1"/>
      </w:tblPr>
      <w:tblGrid>
        <w:gridCol w:w="522"/>
        <w:gridCol w:w="7759"/>
        <w:gridCol w:w="17"/>
      </w:tblGrid>
      <w:tr w:rsidR="00623F08" w:rsidRPr="005B00EF" w:rsidTr="00623F08">
        <w:trPr>
          <w:gridAfter w:val="1"/>
          <w:wAfter w:w="10" w:type="pct"/>
        </w:trPr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академического письма (англ. </w:t>
            </w:r>
            <w:proofErr w:type="spellStart"/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5B00EF" w:rsidRPr="005B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). Необходимость развития навыков академического письма на русском и английском языках.</w:t>
            </w:r>
          </w:p>
        </w:tc>
      </w:tr>
      <w:tr w:rsidR="00623F08" w:rsidRPr="005B00EF" w:rsidTr="00623F08">
        <w:trPr>
          <w:gridAfter w:val="1"/>
          <w:wAfter w:w="10" w:type="pct"/>
        </w:trPr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Структурирование научных исследований.</w:t>
            </w:r>
          </w:p>
        </w:tc>
      </w:tr>
      <w:tr w:rsidR="00623F08" w:rsidRPr="005B00EF" w:rsidTr="00623F08">
        <w:trPr>
          <w:gridAfter w:val="1"/>
          <w:wAfter w:w="10" w:type="pct"/>
        </w:trPr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Цитата-парафраз-плагиат</w:t>
            </w:r>
            <w:r w:rsidRPr="005B0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23F08" w:rsidRPr="005B00EF" w:rsidTr="00623F08"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pct"/>
            <w:gridSpan w:val="2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Взаимосвязь академического письма и академического чтения. Критическая грамотность. Анализ научного текста.</w:t>
            </w:r>
          </w:p>
        </w:tc>
      </w:tr>
      <w:tr w:rsidR="00623F08" w:rsidRPr="005B00EF" w:rsidTr="00623F08"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pct"/>
            <w:gridSpan w:val="2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Научный стиль современного русского языка.</w:t>
            </w:r>
          </w:p>
        </w:tc>
      </w:tr>
      <w:tr w:rsidR="00623F08" w:rsidRPr="005B00EF" w:rsidTr="00623F08">
        <w:tc>
          <w:tcPr>
            <w:tcW w:w="315" w:type="pct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pct"/>
            <w:gridSpan w:val="2"/>
          </w:tcPr>
          <w:p w:rsidR="00623F08" w:rsidRPr="005B00EF" w:rsidRDefault="00623F08" w:rsidP="005B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0EF">
              <w:rPr>
                <w:rFonts w:ascii="Times New Roman" w:hAnsi="Times New Roman" w:cs="Times New Roman"/>
                <w:sz w:val="24"/>
                <w:szCs w:val="24"/>
              </w:rPr>
              <w:t>Оперативная грамотность (письменная компетентность).</w:t>
            </w:r>
          </w:p>
        </w:tc>
      </w:tr>
    </w:tbl>
    <w:p w:rsidR="00623F08" w:rsidRPr="005B00EF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5B00EF" w:rsidRDefault="00632136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E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5B00EF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4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 зачетные единицы (144 </w:t>
      </w:r>
      <w:r w:rsidR="00632136" w:rsidRPr="005B00EF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5B00EF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0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5B00EF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5B00EF" w:rsidRDefault="00632136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623F08" w:rsidRPr="005B0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F08" w:rsidRPr="005B00EF">
        <w:rPr>
          <w:rFonts w:ascii="Times New Roman" w:hAnsi="Times New Roman" w:cs="Times New Roman"/>
          <w:sz w:val="24"/>
          <w:szCs w:val="24"/>
        </w:rPr>
        <w:t xml:space="preserve">28 </w:t>
      </w:r>
      <w:r w:rsidRPr="005B00E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5B00EF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116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5B00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23F08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зачет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>.</w:t>
      </w:r>
    </w:p>
    <w:p w:rsid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0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28  час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>.</w:t>
      </w:r>
    </w:p>
    <w:p w:rsid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116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 xml:space="preserve">  час.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  <w:bookmarkStart w:id="0" w:name="_GoBack"/>
      <w:bookmarkEnd w:id="0"/>
    </w:p>
    <w:p w:rsid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0E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5B00EF">
        <w:rPr>
          <w:rFonts w:ascii="Times New Roman" w:hAnsi="Times New Roman" w:cs="Times New Roman"/>
          <w:sz w:val="24"/>
          <w:szCs w:val="24"/>
        </w:rPr>
        <w:t>–  зачет</w:t>
      </w:r>
      <w:proofErr w:type="gramEnd"/>
      <w:r w:rsidRPr="005B00EF">
        <w:rPr>
          <w:rFonts w:ascii="Times New Roman" w:hAnsi="Times New Roman" w:cs="Times New Roman"/>
          <w:sz w:val="24"/>
          <w:szCs w:val="24"/>
        </w:rPr>
        <w:t>.</w:t>
      </w:r>
    </w:p>
    <w:p w:rsidR="005B00EF" w:rsidRPr="005B00EF" w:rsidRDefault="005B00EF" w:rsidP="005B0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00EF" w:rsidRPr="005B00E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42E74"/>
    <w:rsid w:val="001A3F33"/>
    <w:rsid w:val="002D389E"/>
    <w:rsid w:val="005B00EF"/>
    <w:rsid w:val="00623F08"/>
    <w:rsid w:val="00631F65"/>
    <w:rsid w:val="00632136"/>
    <w:rsid w:val="007E3C95"/>
    <w:rsid w:val="00A631C6"/>
    <w:rsid w:val="00CA35C1"/>
    <w:rsid w:val="00D06585"/>
    <w:rsid w:val="00D5166C"/>
    <w:rsid w:val="00F30939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BBEB0-F62F-4E27-82B1-8D274CA8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uiPriority w:val="99"/>
    <w:rsid w:val="00623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Александр Бадецкий</cp:lastModifiedBy>
  <cp:revision>3</cp:revision>
  <cp:lastPrinted>2016-09-13T09:33:00Z</cp:lastPrinted>
  <dcterms:created xsi:type="dcterms:W3CDTF">2016-11-02T12:57:00Z</dcterms:created>
  <dcterms:modified xsi:type="dcterms:W3CDTF">2017-10-24T12:07:00Z</dcterms:modified>
</cp:coreProperties>
</file>