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212215" w:rsidRDefault="009A2A5E" w:rsidP="009A2A5E">
      <w:pPr>
        <w:contextualSpacing/>
        <w:jc w:val="center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АННОТАЦИЯ</w:t>
      </w:r>
    </w:p>
    <w:p w:rsidR="009A2A5E" w:rsidRPr="00212215" w:rsidRDefault="00212215" w:rsidP="009A2A5E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производственной п</w:t>
      </w:r>
      <w:r w:rsidR="009A2A5E" w:rsidRPr="00212215">
        <w:rPr>
          <w:rFonts w:cs="Times New Roman"/>
          <w:sz w:val="28"/>
          <w:szCs w:val="28"/>
        </w:rPr>
        <w:t>рактики</w:t>
      </w:r>
    </w:p>
    <w:p w:rsidR="009A2A5E" w:rsidRPr="00212215" w:rsidRDefault="009A2A5E" w:rsidP="009A2A5E">
      <w:pPr>
        <w:contextualSpacing/>
        <w:jc w:val="center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«</w:t>
      </w:r>
      <w:r w:rsidR="00CF60C5" w:rsidRPr="00212215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212215">
        <w:rPr>
          <w:rFonts w:cs="Times New Roman"/>
          <w:sz w:val="28"/>
          <w:szCs w:val="28"/>
        </w:rPr>
        <w:t>»</w:t>
      </w:r>
    </w:p>
    <w:p w:rsidR="009A2A5E" w:rsidRPr="00212215" w:rsidRDefault="009A2A5E" w:rsidP="009A2A5E">
      <w:pPr>
        <w:contextualSpacing/>
        <w:rPr>
          <w:rFonts w:cs="Times New Roman"/>
          <w:sz w:val="28"/>
          <w:szCs w:val="28"/>
        </w:rPr>
      </w:pPr>
    </w:p>
    <w:p w:rsidR="009A2A5E" w:rsidRPr="00212215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 xml:space="preserve">Направление подготовки – </w:t>
      </w:r>
      <w:proofErr w:type="gramStart"/>
      <w:r w:rsidRPr="00212215">
        <w:rPr>
          <w:rFonts w:cs="Times New Roman"/>
          <w:sz w:val="28"/>
          <w:szCs w:val="28"/>
        </w:rPr>
        <w:t>13.04.02  «</w:t>
      </w:r>
      <w:proofErr w:type="gramEnd"/>
      <w:r w:rsidRPr="00212215">
        <w:rPr>
          <w:rFonts w:eastAsia="Times New Roman" w:cs="Times New Roman"/>
          <w:sz w:val="28"/>
          <w:szCs w:val="28"/>
          <w:lang w:eastAsia="ru-RU"/>
        </w:rPr>
        <w:t>Электроэнергетика и электротехника</w:t>
      </w:r>
      <w:r w:rsidRPr="00212215">
        <w:rPr>
          <w:rFonts w:cs="Times New Roman"/>
          <w:sz w:val="28"/>
          <w:szCs w:val="28"/>
        </w:rPr>
        <w:t>»</w:t>
      </w:r>
    </w:p>
    <w:p w:rsidR="009A2A5E" w:rsidRPr="00212215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Квалификация выпускника – магистр</w:t>
      </w:r>
    </w:p>
    <w:p w:rsidR="009A2A5E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Магистерская программа – «</w:t>
      </w:r>
      <w:r w:rsidRPr="00212215">
        <w:rPr>
          <w:rFonts w:eastAsia="Times New Roman" w:cs="Times New Roman"/>
          <w:sz w:val="28"/>
          <w:szCs w:val="28"/>
          <w:lang w:eastAsia="ru-RU"/>
        </w:rPr>
        <w:t>Современные технологии, менеджмент, аудит и аналитика в промышленной энергетике</w:t>
      </w:r>
      <w:r w:rsidRPr="00212215">
        <w:rPr>
          <w:rFonts w:cs="Times New Roman"/>
          <w:sz w:val="28"/>
          <w:szCs w:val="28"/>
        </w:rPr>
        <w:t>»</w:t>
      </w:r>
    </w:p>
    <w:p w:rsidR="009A2A5E" w:rsidRPr="00212215" w:rsidRDefault="009A2A5E" w:rsidP="009A2A5E">
      <w:pPr>
        <w:contextualSpacing/>
        <w:jc w:val="both"/>
        <w:rPr>
          <w:rFonts w:cs="Times New Roman"/>
          <w:b/>
          <w:sz w:val="28"/>
          <w:szCs w:val="28"/>
        </w:rPr>
      </w:pPr>
      <w:r w:rsidRPr="00212215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856F1D" w:rsidRDefault="00856F1D" w:rsidP="00856F1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Вид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практики:  производственная</w:t>
      </w:r>
      <w:proofErr w:type="gramEnd"/>
      <w:r w:rsidRPr="000A5170">
        <w:rPr>
          <w:rFonts w:eastAsia="Times New Roman" w:cs="Times New Roman"/>
          <w:sz w:val="28"/>
          <w:szCs w:val="28"/>
          <w:lang w:eastAsia="ru-RU"/>
        </w:rPr>
        <w:t xml:space="preserve">, в соответствии с учебным планом подготовки магистра. </w:t>
      </w:r>
    </w:p>
    <w:p w:rsidR="00856F1D" w:rsidRPr="00107D6B" w:rsidRDefault="00856F1D" w:rsidP="00856F1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4C8C">
        <w:rPr>
          <w:rFonts w:eastAsia="Times New Roman" w:cs="Times New Roman"/>
          <w:sz w:val="28"/>
          <w:szCs w:val="28"/>
          <w:lang w:eastAsia="ru-RU"/>
        </w:rPr>
        <w:t>Тип практики:</w:t>
      </w:r>
      <w:r>
        <w:rPr>
          <w:rFonts w:eastAsia="Times New Roman" w:cs="Times New Roman"/>
          <w:sz w:val="28"/>
          <w:szCs w:val="28"/>
          <w:lang w:eastAsia="ru-RU"/>
        </w:rPr>
        <w:t xml:space="preserve"> научно-исследовательская работа (НИР)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856F1D" w:rsidRPr="00FD4C8C" w:rsidRDefault="00856F1D" w:rsidP="00856F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r w:rsidRPr="00EB78A7">
        <w:rPr>
          <w:rFonts w:eastAsia="Times New Roman" w:cs="Times New Roman"/>
          <w:sz w:val="28"/>
          <w:szCs w:val="28"/>
          <w:lang w:eastAsia="ru-RU"/>
        </w:rPr>
        <w:t>стационарная/выездная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9A2A5E" w:rsidRPr="00212215" w:rsidRDefault="009A2A5E" w:rsidP="009A2A5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212215">
        <w:rPr>
          <w:rFonts w:cs="Times New Roman"/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CF60C5" w:rsidRPr="00212215" w:rsidRDefault="009A2A5E" w:rsidP="0021221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 компетенций</w:t>
      </w:r>
      <w:r w:rsidR="00212215" w:rsidRPr="00212215">
        <w:rPr>
          <w:rFonts w:eastAsia="Times New Roman" w:cs="Times New Roman"/>
          <w:sz w:val="28"/>
          <w:szCs w:val="28"/>
          <w:lang w:eastAsia="ru-RU"/>
        </w:rPr>
        <w:t>:</w:t>
      </w:r>
      <w:r w:rsidRPr="0021221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2215" w:rsidRPr="00212215">
        <w:rPr>
          <w:rFonts w:eastAsia="Times New Roman" w:cs="Times New Roman"/>
          <w:sz w:val="28"/>
          <w:szCs w:val="28"/>
          <w:lang w:eastAsia="ru-RU"/>
        </w:rPr>
        <w:t>ОК-1, ОК-3, ОПК-1, ОПК-2, ОПК-4, ПК-1, ПК-2, ПК-4, ПК-7, ПК-10, ПК-11, ПК-25.</w:t>
      </w:r>
    </w:p>
    <w:p w:rsidR="009A2A5E" w:rsidRPr="00212215" w:rsidRDefault="009A2A5E" w:rsidP="0021221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В результате прохождения практики обучающийся должен:</w:t>
      </w:r>
    </w:p>
    <w:p w:rsidR="00CF60C5" w:rsidRPr="00212215" w:rsidRDefault="00CF60C5" w:rsidP="0021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>ЗНАТЬ: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 xml:space="preserve">принципы функционирования и взаимодействия различного научно-исследовательского оборудования; 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 xml:space="preserve">методы проведения экспериментальных исследований; 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 xml:space="preserve">методы анализа и обработки экспериментальных данных; 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требования к оформлению научно-технической документации;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порядок внедрения результатов научных исследований и разработок.</w:t>
      </w:r>
    </w:p>
    <w:p w:rsidR="00CF60C5" w:rsidRPr="00212215" w:rsidRDefault="00CF60C5" w:rsidP="0021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>УМЕТЬ: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формулировать цель и задачи исследований;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составлять план исследования;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выбирать необходимые методы и средства исследований;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обрабатывать и анализировать результаты исследований;</w:t>
      </w:r>
    </w:p>
    <w:p w:rsidR="00CF60C5" w:rsidRPr="00212215" w:rsidRDefault="00CF60C5" w:rsidP="00212215">
      <w:pPr>
        <w:pStyle w:val="a"/>
        <w:rPr>
          <w:rFonts w:eastAsia="Times New Roman"/>
          <w:szCs w:val="28"/>
          <w:lang w:eastAsia="ru-RU"/>
        </w:rPr>
      </w:pPr>
      <w:r w:rsidRPr="00212215">
        <w:rPr>
          <w:szCs w:val="28"/>
        </w:rPr>
        <w:t>представлять итоги проведенных научных исследований в форме отчета.</w:t>
      </w:r>
    </w:p>
    <w:p w:rsidR="00CF60C5" w:rsidRPr="00212215" w:rsidRDefault="00CF60C5" w:rsidP="00CF60C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>ВЛАДЕТЬ: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навыками составления плана исследования, выбора необходимых методов и средств исследований, обработки и анализа результатов исследований;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способами получения профессиональных знаний на основе использования оригинальных источников;</w:t>
      </w:r>
    </w:p>
    <w:p w:rsidR="00CF60C5" w:rsidRPr="00212215" w:rsidRDefault="00CF60C5" w:rsidP="00212215">
      <w:pPr>
        <w:pStyle w:val="a"/>
        <w:rPr>
          <w:szCs w:val="28"/>
        </w:rPr>
      </w:pPr>
      <w:r w:rsidRPr="00212215">
        <w:rPr>
          <w:szCs w:val="28"/>
        </w:rPr>
        <w:t>навыками написания научно-технического текста.</w:t>
      </w:r>
    </w:p>
    <w:p w:rsidR="009A2A5E" w:rsidRPr="00212215" w:rsidRDefault="009A2A5E" w:rsidP="009A2A5E">
      <w:pPr>
        <w:contextualSpacing/>
        <w:jc w:val="both"/>
        <w:rPr>
          <w:rFonts w:cs="Times New Roman"/>
          <w:b/>
          <w:sz w:val="28"/>
          <w:szCs w:val="28"/>
        </w:rPr>
      </w:pPr>
      <w:r w:rsidRPr="00212215">
        <w:rPr>
          <w:rFonts w:cs="Times New Roman"/>
          <w:b/>
          <w:sz w:val="28"/>
          <w:szCs w:val="28"/>
        </w:rPr>
        <w:t>3. Содержание практики</w:t>
      </w:r>
    </w:p>
    <w:p w:rsidR="00CF60C5" w:rsidRPr="00212215" w:rsidRDefault="00CF60C5" w:rsidP="0021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 xml:space="preserve">Этап </w:t>
      </w:r>
      <w:r w:rsidRPr="00212215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12215">
        <w:rPr>
          <w:rFonts w:eastAsia="Times New Roman" w:cs="Times New Roman"/>
          <w:sz w:val="28"/>
          <w:szCs w:val="28"/>
          <w:lang w:eastAsia="ru-RU"/>
        </w:rPr>
        <w:t>: Анализ проблемы и выбор направления исследования: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lastRenderedPageBreak/>
        <w:t>проведение обзора информационных источников;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выбор направлений исследований;</w:t>
      </w:r>
    </w:p>
    <w:p w:rsidR="00CF60C5" w:rsidRPr="00212215" w:rsidRDefault="00CF60C5" w:rsidP="0021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 xml:space="preserve">Этап </w:t>
      </w:r>
      <w:r w:rsidRPr="00212215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212215">
        <w:rPr>
          <w:rFonts w:eastAsia="Times New Roman" w:cs="Times New Roman"/>
          <w:sz w:val="28"/>
          <w:szCs w:val="28"/>
          <w:lang w:eastAsia="ru-RU"/>
        </w:rPr>
        <w:t>: Теоретические исследования: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исследования объекта и предмета НИР;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разработка научной документации;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разработка промежуточного отчета;</w:t>
      </w:r>
    </w:p>
    <w:p w:rsidR="00CF60C5" w:rsidRPr="00212215" w:rsidRDefault="00CF60C5" w:rsidP="002122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 xml:space="preserve">Этап </w:t>
      </w:r>
      <w:r w:rsidRPr="00212215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212215">
        <w:rPr>
          <w:rFonts w:eastAsia="Times New Roman" w:cs="Times New Roman"/>
          <w:sz w:val="28"/>
          <w:szCs w:val="28"/>
          <w:lang w:eastAsia="ru-RU"/>
        </w:rPr>
        <w:t>: Параметрические исследования: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подготовка эксперимента;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проведение эксперимента;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обработка результатов эксперимента;</w:t>
      </w:r>
    </w:p>
    <w:p w:rsidR="00CF60C5" w:rsidRPr="00212215" w:rsidRDefault="00CF60C5" w:rsidP="00212215">
      <w:pPr>
        <w:pStyle w:val="a"/>
        <w:rPr>
          <w:lang w:eastAsia="ru-RU"/>
        </w:rPr>
      </w:pPr>
      <w:r w:rsidRPr="00212215">
        <w:rPr>
          <w:lang w:eastAsia="ru-RU"/>
        </w:rPr>
        <w:t>разработка промежуточного отчета;</w:t>
      </w:r>
    </w:p>
    <w:p w:rsidR="00CF60C5" w:rsidRPr="00212215" w:rsidRDefault="00CF60C5" w:rsidP="00212215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5">
        <w:rPr>
          <w:rFonts w:eastAsia="Times New Roman" w:cs="Times New Roman"/>
          <w:sz w:val="28"/>
          <w:szCs w:val="28"/>
          <w:lang w:eastAsia="ru-RU"/>
        </w:rPr>
        <w:t xml:space="preserve">Этап </w:t>
      </w:r>
      <w:r w:rsidRPr="00212215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212215">
        <w:rPr>
          <w:rFonts w:eastAsia="Times New Roman" w:cs="Times New Roman"/>
          <w:sz w:val="28"/>
          <w:szCs w:val="28"/>
          <w:lang w:eastAsia="ru-RU"/>
        </w:rPr>
        <w:t>: Обобщение и оценка результатов.</w:t>
      </w:r>
    </w:p>
    <w:p w:rsidR="009A2A5E" w:rsidRPr="00212215" w:rsidRDefault="009A2A5E" w:rsidP="00CF60C5">
      <w:pPr>
        <w:contextualSpacing/>
        <w:jc w:val="both"/>
        <w:rPr>
          <w:rFonts w:cs="Times New Roman"/>
          <w:b/>
          <w:sz w:val="28"/>
          <w:szCs w:val="28"/>
        </w:rPr>
      </w:pPr>
      <w:r w:rsidRPr="00212215">
        <w:rPr>
          <w:rFonts w:cs="Times New Roman"/>
          <w:b/>
          <w:sz w:val="28"/>
          <w:szCs w:val="28"/>
        </w:rPr>
        <w:t>4. Объем практики и ее продолжительность</w:t>
      </w:r>
    </w:p>
    <w:p w:rsidR="00CF60C5" w:rsidRPr="00212215" w:rsidRDefault="00CF60C5" w:rsidP="009A2A5E">
      <w:pPr>
        <w:contextualSpacing/>
        <w:jc w:val="both"/>
        <w:rPr>
          <w:rFonts w:cs="Times New Roman"/>
          <w:b/>
          <w:i/>
          <w:sz w:val="28"/>
          <w:szCs w:val="28"/>
        </w:rPr>
      </w:pPr>
      <w:r w:rsidRPr="00212215">
        <w:rPr>
          <w:rFonts w:cs="Times New Roman"/>
          <w:b/>
          <w:i/>
          <w:sz w:val="28"/>
          <w:szCs w:val="28"/>
        </w:rPr>
        <w:t>1 семестр:</w:t>
      </w:r>
    </w:p>
    <w:p w:rsidR="009A2A5E" w:rsidRPr="00212215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 xml:space="preserve">Объем </w:t>
      </w:r>
      <w:r w:rsidR="00CF60C5" w:rsidRPr="00212215">
        <w:rPr>
          <w:rFonts w:cs="Times New Roman"/>
          <w:sz w:val="28"/>
          <w:szCs w:val="28"/>
        </w:rPr>
        <w:t>практики – 12</w:t>
      </w:r>
      <w:r w:rsidRPr="00212215">
        <w:rPr>
          <w:rFonts w:cs="Times New Roman"/>
          <w:sz w:val="28"/>
          <w:szCs w:val="28"/>
        </w:rPr>
        <w:t xml:space="preserve"> зачетных единиц (</w:t>
      </w:r>
      <w:r w:rsidR="00CF60C5" w:rsidRPr="00212215">
        <w:rPr>
          <w:rFonts w:cs="Times New Roman"/>
          <w:sz w:val="28"/>
          <w:szCs w:val="28"/>
        </w:rPr>
        <w:t>432 час</w:t>
      </w:r>
      <w:r w:rsidRPr="00212215">
        <w:rPr>
          <w:rFonts w:cs="Times New Roman"/>
          <w:sz w:val="28"/>
          <w:szCs w:val="28"/>
        </w:rPr>
        <w:t>), в том числе:</w:t>
      </w:r>
    </w:p>
    <w:p w:rsidR="00CF60C5" w:rsidRPr="00212215" w:rsidRDefault="00CF60C5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Лекции – 8 часов;</w:t>
      </w:r>
    </w:p>
    <w:p w:rsidR="00CF60C5" w:rsidRPr="00212215" w:rsidRDefault="00CF60C5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Практические занятия – 432 часа;</w:t>
      </w:r>
    </w:p>
    <w:p w:rsidR="00CF60C5" w:rsidRPr="00212215" w:rsidRDefault="00CF60C5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Контроль – 18 часов</w:t>
      </w:r>
    </w:p>
    <w:p w:rsidR="009A2A5E" w:rsidRPr="00212215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 xml:space="preserve">самостоятельная работа – </w:t>
      </w:r>
      <w:r w:rsidR="00CF60C5" w:rsidRPr="00212215">
        <w:rPr>
          <w:rFonts w:cs="Times New Roman"/>
          <w:sz w:val="28"/>
          <w:szCs w:val="28"/>
        </w:rPr>
        <w:t>414</w:t>
      </w:r>
      <w:r w:rsidRPr="00212215">
        <w:rPr>
          <w:rFonts w:cs="Times New Roman"/>
          <w:sz w:val="28"/>
          <w:szCs w:val="28"/>
        </w:rPr>
        <w:t xml:space="preserve"> час.</w:t>
      </w:r>
    </w:p>
    <w:p w:rsidR="009A2A5E" w:rsidRPr="00212215" w:rsidRDefault="009A2A5E" w:rsidP="009A2A5E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Форма контроля знаний – зачет.</w:t>
      </w:r>
    </w:p>
    <w:p w:rsidR="00CF60C5" w:rsidRPr="00212215" w:rsidRDefault="00CF60C5" w:rsidP="00CF60C5">
      <w:pPr>
        <w:contextualSpacing/>
        <w:jc w:val="both"/>
        <w:rPr>
          <w:rFonts w:cs="Times New Roman"/>
          <w:b/>
          <w:i/>
          <w:sz w:val="28"/>
          <w:szCs w:val="28"/>
        </w:rPr>
      </w:pPr>
      <w:r w:rsidRPr="00212215">
        <w:rPr>
          <w:rFonts w:cs="Times New Roman"/>
          <w:b/>
          <w:i/>
          <w:sz w:val="28"/>
          <w:szCs w:val="28"/>
        </w:rPr>
        <w:t>2 семестр: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Объем практики – 3 зачетные единицы (108 часов), в том числе: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Лекции – 2 часа;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212215">
        <w:rPr>
          <w:rFonts w:cs="Times New Roman"/>
          <w:sz w:val="28"/>
          <w:szCs w:val="28"/>
        </w:rPr>
        <w:t>Практические занятия – 108 часов;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Контроль – 18 часов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самостоятельная работа – 90 час.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Форма контроля знаний – зачет.</w:t>
      </w:r>
    </w:p>
    <w:p w:rsidR="00CF60C5" w:rsidRPr="00212215" w:rsidRDefault="00CF60C5" w:rsidP="00CF60C5">
      <w:pPr>
        <w:contextualSpacing/>
        <w:jc w:val="both"/>
        <w:rPr>
          <w:rFonts w:cs="Times New Roman"/>
          <w:b/>
          <w:i/>
          <w:sz w:val="28"/>
          <w:szCs w:val="28"/>
        </w:rPr>
      </w:pPr>
      <w:r w:rsidRPr="00212215">
        <w:rPr>
          <w:rFonts w:cs="Times New Roman"/>
          <w:b/>
          <w:i/>
          <w:sz w:val="28"/>
          <w:szCs w:val="28"/>
        </w:rPr>
        <w:t>3 семестр: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Объем практики – 9 зачетных единиц (324 часа), в том числе: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Лекции – 6 часов;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Практические занятия – 306 часов;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Контроль – 18 часов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самостоятельная работа – 306 часов</w:t>
      </w:r>
    </w:p>
    <w:p w:rsidR="00CF60C5" w:rsidRPr="00212215" w:rsidRDefault="00CF60C5" w:rsidP="00CF60C5">
      <w:pPr>
        <w:contextualSpacing/>
        <w:jc w:val="both"/>
        <w:rPr>
          <w:rFonts w:cs="Times New Roman"/>
          <w:sz w:val="28"/>
          <w:szCs w:val="28"/>
        </w:rPr>
      </w:pPr>
      <w:r w:rsidRPr="00212215">
        <w:rPr>
          <w:rFonts w:cs="Times New Roman"/>
          <w:sz w:val="28"/>
          <w:szCs w:val="28"/>
        </w:rPr>
        <w:t>Форма контроля знаний – зачет с оценкой.</w:t>
      </w:r>
    </w:p>
    <w:sectPr w:rsidR="00CF60C5" w:rsidRPr="002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867B19"/>
    <w:multiLevelType w:val="hybridMultilevel"/>
    <w:tmpl w:val="669A843A"/>
    <w:lvl w:ilvl="0" w:tplc="4AA2B37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6"/>
    <w:rsid w:val="00212215"/>
    <w:rsid w:val="00232F7D"/>
    <w:rsid w:val="006E6628"/>
    <w:rsid w:val="0077787B"/>
    <w:rsid w:val="00856F1D"/>
    <w:rsid w:val="009A2A5E"/>
    <w:rsid w:val="00A47B94"/>
    <w:rsid w:val="00A65EF6"/>
    <w:rsid w:val="00BC2D98"/>
    <w:rsid w:val="00CF60C5"/>
    <w:rsid w:val="00E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4B7D-C07F-4D7B-A36B-0EFD24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34"/>
    <w:qFormat/>
    <w:rsid w:val="00212215"/>
    <w:pPr>
      <w:widowControl w:val="0"/>
      <w:numPr>
        <w:numId w:val="11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user</cp:lastModifiedBy>
  <cp:revision>7</cp:revision>
  <cp:lastPrinted>2017-11-03T13:02:00Z</cp:lastPrinted>
  <dcterms:created xsi:type="dcterms:W3CDTF">2017-07-03T10:23:00Z</dcterms:created>
  <dcterms:modified xsi:type="dcterms:W3CDTF">2018-01-19T14:46:00Z</dcterms:modified>
</cp:coreProperties>
</file>