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ind w:left="5245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ПРОГРАММА</w:t>
      </w:r>
    </w:p>
    <w:p w:rsidR="008A1F82" w:rsidRPr="00104973" w:rsidRDefault="00545250" w:rsidP="008A1F82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производственной </w:t>
      </w:r>
      <w:r w:rsidR="008A1F82">
        <w:rPr>
          <w:rFonts w:eastAsia="Times New Roman"/>
          <w:i/>
          <w:iCs/>
          <w:sz w:val="28"/>
          <w:szCs w:val="28"/>
        </w:rPr>
        <w:t>практики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caps/>
          <w:sz w:val="28"/>
          <w:szCs w:val="28"/>
        </w:rPr>
        <w:t>Преддипломная практика</w:t>
      </w:r>
      <w:r>
        <w:rPr>
          <w:rFonts w:eastAsia="Times New Roman"/>
          <w:sz w:val="28"/>
          <w:szCs w:val="28"/>
        </w:rPr>
        <w:t>» (Б2.П.3</w:t>
      </w:r>
      <w:r w:rsidRPr="00104973">
        <w:rPr>
          <w:rFonts w:eastAsia="Times New Roman"/>
          <w:sz w:val="28"/>
          <w:szCs w:val="28"/>
        </w:rPr>
        <w:t>)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8A1F82" w:rsidRPr="00104973" w:rsidRDefault="008A1F82" w:rsidP="008A1F82">
      <w:pPr>
        <w:jc w:val="center"/>
        <w:rPr>
          <w:rFonts w:eastAsia="Times New Roman"/>
          <w:i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Default="008A1F82" w:rsidP="008A1F82">
      <w:pPr>
        <w:jc w:val="center"/>
        <w:rPr>
          <w:rFonts w:eastAsia="Times New Roman"/>
          <w:sz w:val="28"/>
          <w:szCs w:val="28"/>
        </w:rPr>
      </w:pP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8A1F82" w:rsidRPr="00104973" w:rsidRDefault="008A1F82" w:rsidP="008A1F8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8A1F82" w:rsidRDefault="008A1F82" w:rsidP="008A1F82">
      <w:pPr>
        <w:jc w:val="both"/>
        <w:rPr>
          <w:sz w:val="28"/>
          <w:szCs w:val="28"/>
          <w:lang w:eastAsia="en-US"/>
        </w:rPr>
      </w:pPr>
    </w:p>
    <w:p w:rsidR="00A40B8F" w:rsidRDefault="00A40B8F" w:rsidP="008A1F82">
      <w:pPr>
        <w:jc w:val="center"/>
        <w:rPr>
          <w:sz w:val="28"/>
          <w:szCs w:val="28"/>
        </w:rPr>
      </w:pPr>
      <w:r w:rsidRPr="00A40B8F">
        <w:rPr>
          <w:noProof/>
          <w:sz w:val="24"/>
          <w:szCs w:val="24"/>
        </w:rPr>
        <w:lastRenderedPageBreak/>
        <w:drawing>
          <wp:inline distT="0" distB="0" distL="0" distR="0">
            <wp:extent cx="5940425" cy="860651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F" w:rsidRDefault="00A40B8F" w:rsidP="008A1F82">
      <w:pPr>
        <w:jc w:val="center"/>
        <w:rPr>
          <w:sz w:val="28"/>
          <w:szCs w:val="28"/>
        </w:rPr>
      </w:pPr>
    </w:p>
    <w:p w:rsidR="00A40B8F" w:rsidRDefault="00A40B8F" w:rsidP="008A1F82">
      <w:pPr>
        <w:jc w:val="center"/>
        <w:rPr>
          <w:sz w:val="28"/>
          <w:szCs w:val="28"/>
        </w:rPr>
      </w:pPr>
    </w:p>
    <w:p w:rsidR="00A40B8F" w:rsidRDefault="00A40B8F" w:rsidP="008A1F82">
      <w:pPr>
        <w:jc w:val="center"/>
        <w:rPr>
          <w:sz w:val="28"/>
          <w:szCs w:val="28"/>
        </w:rPr>
      </w:pPr>
    </w:p>
    <w:p w:rsidR="00A40B8F" w:rsidRDefault="00A40B8F" w:rsidP="008A1F82">
      <w:pPr>
        <w:jc w:val="center"/>
        <w:rPr>
          <w:sz w:val="28"/>
          <w:szCs w:val="28"/>
        </w:rPr>
      </w:pPr>
    </w:p>
    <w:p w:rsidR="00F24153" w:rsidRDefault="00A40B8F">
      <w:r w:rsidRPr="00A40B8F">
        <w:rPr>
          <w:noProof/>
          <w:sz w:val="28"/>
          <w:szCs w:val="28"/>
        </w:rPr>
        <w:drawing>
          <wp:inline distT="0" distB="0" distL="0" distR="0">
            <wp:extent cx="5940425" cy="76454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53" w:rsidRDefault="00F24153"/>
    <w:p w:rsidR="00F24153" w:rsidRDefault="00F24153"/>
    <w:p w:rsidR="00F24153" w:rsidRDefault="00F24153"/>
    <w:p w:rsidR="00F24153" w:rsidRDefault="00F24153"/>
    <w:p w:rsidR="00F24153" w:rsidRDefault="00F24153"/>
    <w:p w:rsidR="00F24153" w:rsidRDefault="00F24153"/>
    <w:p w:rsidR="00F24153" w:rsidRDefault="00F24153"/>
    <w:p w:rsidR="00F24153" w:rsidRDefault="00F24153"/>
    <w:p w:rsidR="00F24153" w:rsidRDefault="00F24153"/>
    <w:p w:rsidR="00545250" w:rsidRPr="00545250" w:rsidRDefault="00545250" w:rsidP="00545250">
      <w:pPr>
        <w:jc w:val="center"/>
        <w:rPr>
          <w:b/>
          <w:bCs/>
          <w:sz w:val="28"/>
          <w:szCs w:val="28"/>
        </w:rPr>
      </w:pPr>
      <w:r w:rsidRPr="00545250">
        <w:rPr>
          <w:b/>
          <w:bCs/>
          <w:sz w:val="28"/>
          <w:szCs w:val="28"/>
        </w:rPr>
        <w:lastRenderedPageBreak/>
        <w:t>1. Вид практики, способы и формы ее проведения</w:t>
      </w:r>
    </w:p>
    <w:p w:rsidR="00F24153" w:rsidRPr="00CA2765" w:rsidRDefault="00F24153" w:rsidP="00F24153">
      <w:pPr>
        <w:pStyle w:val="1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F24153" w:rsidRPr="0013793B" w:rsidRDefault="00545250" w:rsidP="00F24153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F24153" w:rsidRPr="0013793B">
        <w:rPr>
          <w:rFonts w:eastAsia="Times New Roman"/>
          <w:sz w:val="28"/>
          <w:szCs w:val="28"/>
        </w:rPr>
        <w:t>рограмма составлена в соответствии с ФГОС ВО, утвержденным «12» марта 2015 г., приказ № 201 по направлению  08.03.01  «Строительство» по производственной практике Б2.П.</w:t>
      </w:r>
      <w:r w:rsidR="00553755">
        <w:rPr>
          <w:rFonts w:eastAsia="Times New Roman"/>
          <w:sz w:val="28"/>
          <w:szCs w:val="28"/>
        </w:rPr>
        <w:t>3 «Преддипломная</w:t>
      </w:r>
      <w:r w:rsidR="00F24153" w:rsidRPr="0013793B">
        <w:rPr>
          <w:rFonts w:eastAsia="Times New Roman"/>
          <w:sz w:val="28"/>
          <w:szCs w:val="28"/>
        </w:rPr>
        <w:t xml:space="preserve"> практика»</w:t>
      </w:r>
      <w:r w:rsidR="002B4EF6">
        <w:rPr>
          <w:rFonts w:eastAsia="Times New Roman"/>
          <w:sz w:val="28"/>
          <w:szCs w:val="28"/>
        </w:rPr>
        <w:t xml:space="preserve"> (далее – практика)</w:t>
      </w:r>
      <w:r w:rsidR="00F24153" w:rsidRPr="0013793B">
        <w:rPr>
          <w:rFonts w:eastAsia="Times New Roman"/>
          <w:sz w:val="28"/>
          <w:szCs w:val="28"/>
        </w:rPr>
        <w:t xml:space="preserve">.  </w:t>
      </w:r>
    </w:p>
    <w:p w:rsidR="00F24153" w:rsidRDefault="00F24153" w:rsidP="00F24153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Вид практики </w:t>
      </w:r>
      <w:r w:rsidRPr="0013793B">
        <w:rPr>
          <w:rFonts w:eastAsia="Times New Roman"/>
          <w:sz w:val="28"/>
          <w:szCs w:val="28"/>
        </w:rPr>
        <w:t xml:space="preserve">– </w:t>
      </w:r>
      <w:r w:rsidR="00545250">
        <w:rPr>
          <w:rFonts w:eastAsia="Times New Roman"/>
          <w:sz w:val="28"/>
          <w:szCs w:val="28"/>
        </w:rPr>
        <w:t>производственная практика.</w:t>
      </w:r>
    </w:p>
    <w:p w:rsidR="00F24153" w:rsidRPr="0013793B" w:rsidRDefault="00545250" w:rsidP="00F24153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Тип практики – преддипломная </w:t>
      </w:r>
      <w:r w:rsidR="00553755" w:rsidRPr="0013793B">
        <w:rPr>
          <w:rFonts w:eastAsia="Times New Roman"/>
          <w:sz w:val="28"/>
          <w:szCs w:val="28"/>
        </w:rPr>
        <w:t>практика</w:t>
      </w:r>
    </w:p>
    <w:p w:rsidR="00F24153" w:rsidRPr="0013793B" w:rsidRDefault="00F24153" w:rsidP="00F24153">
      <w:pPr>
        <w:ind w:firstLine="851"/>
        <w:jc w:val="both"/>
        <w:rPr>
          <w:rFonts w:eastAsia="Times New Roman"/>
          <w:bCs/>
          <w:i/>
          <w:szCs w:val="28"/>
          <w:highlight w:val="yellow"/>
        </w:rPr>
      </w:pPr>
      <w:r w:rsidRPr="0013793B">
        <w:rPr>
          <w:rFonts w:eastAsia="Times New Roman"/>
          <w:sz w:val="28"/>
          <w:szCs w:val="28"/>
        </w:rPr>
        <w:t>Способ провед</w:t>
      </w:r>
      <w:r w:rsidR="00545250">
        <w:rPr>
          <w:rFonts w:eastAsia="Times New Roman"/>
          <w:sz w:val="28"/>
          <w:szCs w:val="28"/>
        </w:rPr>
        <w:t>ения практики – стационарная,</w:t>
      </w:r>
      <w:r w:rsidRPr="0013793B">
        <w:rPr>
          <w:rFonts w:eastAsia="Times New Roman"/>
          <w:sz w:val="28"/>
          <w:szCs w:val="28"/>
        </w:rPr>
        <w:t xml:space="preserve"> выездная.</w:t>
      </w:r>
    </w:p>
    <w:p w:rsidR="00545250" w:rsidRDefault="00545250" w:rsidP="00545250">
      <w:pPr>
        <w:ind w:firstLine="851"/>
        <w:jc w:val="both"/>
        <w:rPr>
          <w:rFonts w:eastAsia="Times New Roman"/>
          <w:sz w:val="28"/>
          <w:szCs w:val="28"/>
        </w:rPr>
      </w:pPr>
      <w:r w:rsidRPr="00545250">
        <w:rPr>
          <w:sz w:val="28"/>
          <w:szCs w:val="28"/>
        </w:rPr>
        <w:t>Практика проводится в следующей форме – дискретно по периодам проведения практик</w:t>
      </w:r>
      <w:r w:rsidRPr="00545250">
        <w:rPr>
          <w:rFonts w:eastAsia="Times New Roman"/>
          <w:sz w:val="28"/>
          <w:szCs w:val="28"/>
        </w:rPr>
        <w:t>.</w:t>
      </w:r>
    </w:p>
    <w:p w:rsidR="002839D4" w:rsidRPr="002B4EF6" w:rsidRDefault="002839D4" w:rsidP="002839D4">
      <w:pPr>
        <w:ind w:firstLine="851"/>
        <w:contextualSpacing/>
        <w:jc w:val="both"/>
        <w:rPr>
          <w:rFonts w:ascii="Calibri" w:eastAsia="Times New Roman" w:hAnsi="Calibri"/>
          <w:sz w:val="28"/>
          <w:szCs w:val="28"/>
        </w:rPr>
      </w:pPr>
      <w:r w:rsidRPr="002839D4">
        <w:rPr>
          <w:rFonts w:eastAsia="Times New Roman"/>
          <w:sz w:val="28"/>
          <w:szCs w:val="28"/>
        </w:rPr>
        <w:t>П</w:t>
      </w:r>
      <w:r w:rsidRPr="002B4EF6">
        <w:rPr>
          <w:rFonts w:eastAsia="Times New Roman"/>
          <w:sz w:val="28"/>
          <w:szCs w:val="28"/>
        </w:rPr>
        <w:t>рактика проводится для выполнения выпускной квалификационной работы и является обязательной.</w:t>
      </w:r>
    </w:p>
    <w:p w:rsidR="00F24153" w:rsidRDefault="002B4EF6" w:rsidP="00F24153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Практика проводится </w:t>
      </w:r>
      <w:r w:rsidRPr="009C40B4">
        <w:rPr>
          <w:rFonts w:eastAsiaTheme="minorHAnsi" w:cstheme="minorBidi"/>
          <w:sz w:val="28"/>
          <w:szCs w:val="28"/>
          <w:lang w:eastAsia="en-US"/>
        </w:rPr>
        <w:t>в структурных подразделениях университетского комплекса соответствующих направлению подготовки</w:t>
      </w:r>
      <w:r w:rsidRPr="00500E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="00216ADB" w:rsidRPr="00470D93">
        <w:rPr>
          <w:bCs/>
          <w:sz w:val="28"/>
          <w:szCs w:val="28"/>
        </w:rPr>
        <w:t>на предприятиях (в организациях) строительной отрасли</w:t>
      </w:r>
      <w:r w:rsidR="00F24153" w:rsidRPr="00500EA1">
        <w:rPr>
          <w:bCs/>
          <w:sz w:val="28"/>
          <w:szCs w:val="28"/>
        </w:rPr>
        <w:t xml:space="preserve">, </w:t>
      </w:r>
      <w:r w:rsidR="00216ADB">
        <w:rPr>
          <w:bCs/>
          <w:sz w:val="28"/>
          <w:szCs w:val="28"/>
        </w:rPr>
        <w:t xml:space="preserve">железнодорожного транспорта, </w:t>
      </w:r>
      <w:r w:rsidR="00F24153" w:rsidRPr="00500EA1">
        <w:rPr>
          <w:bCs/>
          <w:sz w:val="28"/>
          <w:szCs w:val="28"/>
        </w:rPr>
        <w:t>по заявкам которых выполняются</w:t>
      </w:r>
      <w:r w:rsidR="00216ADB" w:rsidRPr="00216ADB">
        <w:rPr>
          <w:bCs/>
          <w:sz w:val="28"/>
          <w:szCs w:val="28"/>
        </w:rPr>
        <w:t xml:space="preserve"> </w:t>
      </w:r>
      <w:r w:rsidR="00216ADB">
        <w:rPr>
          <w:bCs/>
          <w:sz w:val="28"/>
          <w:szCs w:val="28"/>
        </w:rPr>
        <w:t>выпускные</w:t>
      </w:r>
      <w:r w:rsidR="00216ADB" w:rsidRPr="00500EA1">
        <w:rPr>
          <w:bCs/>
          <w:sz w:val="28"/>
          <w:szCs w:val="28"/>
        </w:rPr>
        <w:t xml:space="preserve"> квалифи</w:t>
      </w:r>
      <w:r w:rsidR="00216ADB">
        <w:rPr>
          <w:bCs/>
          <w:sz w:val="28"/>
          <w:szCs w:val="28"/>
        </w:rPr>
        <w:t>кационные работы</w:t>
      </w:r>
      <w:r w:rsidR="00F24153" w:rsidRPr="00500EA1">
        <w:rPr>
          <w:bCs/>
          <w:sz w:val="28"/>
          <w:szCs w:val="28"/>
        </w:rPr>
        <w:t>.</w:t>
      </w:r>
    </w:p>
    <w:p w:rsidR="009C40B4" w:rsidRPr="009C40B4" w:rsidRDefault="009C40B4" w:rsidP="009C40B4">
      <w:pPr>
        <w:ind w:firstLine="851"/>
        <w:jc w:val="both"/>
        <w:rPr>
          <w:rFonts w:eastAsia="Times New Roman"/>
          <w:sz w:val="28"/>
          <w:szCs w:val="28"/>
        </w:rPr>
      </w:pPr>
      <w:r w:rsidRPr="009C40B4">
        <w:rPr>
          <w:rFonts w:eastAsia="Times New Roman"/>
          <w:sz w:val="28"/>
          <w:szCs w:val="28"/>
        </w:rPr>
        <w:t xml:space="preserve">Проведение </w:t>
      </w:r>
      <w:r w:rsidR="00216ADB">
        <w:rPr>
          <w:rFonts w:eastAsia="Times New Roman"/>
          <w:sz w:val="28"/>
          <w:szCs w:val="28"/>
        </w:rPr>
        <w:t>практики</w:t>
      </w:r>
      <w:r w:rsidRPr="009C40B4">
        <w:rPr>
          <w:rFonts w:eastAsia="Times New Roman"/>
          <w:sz w:val="28"/>
          <w:szCs w:val="28"/>
        </w:rPr>
        <w:t xml:space="preserve"> закреплено за профессорско-преподавательским составом кафедр «</w:t>
      </w:r>
      <w:r w:rsidR="002839D4">
        <w:rPr>
          <w:rFonts w:eastAsia="Times New Roman"/>
          <w:sz w:val="28"/>
          <w:szCs w:val="28"/>
        </w:rPr>
        <w:t>Здания</w:t>
      </w:r>
      <w:r w:rsidRPr="009C40B4">
        <w:rPr>
          <w:rFonts w:eastAsia="Times New Roman"/>
          <w:sz w:val="28"/>
          <w:szCs w:val="28"/>
        </w:rPr>
        <w:t>» и «</w:t>
      </w:r>
      <w:r w:rsidR="002839D4">
        <w:rPr>
          <w:rFonts w:eastAsia="Times New Roman"/>
          <w:sz w:val="28"/>
          <w:szCs w:val="28"/>
        </w:rPr>
        <w:t>Строительные конструкции</w:t>
      </w:r>
      <w:r w:rsidRPr="009C40B4">
        <w:rPr>
          <w:rFonts w:eastAsia="Times New Roman"/>
          <w:sz w:val="28"/>
          <w:szCs w:val="28"/>
        </w:rPr>
        <w:t>».</w:t>
      </w:r>
    </w:p>
    <w:p w:rsidR="00FF6246" w:rsidRPr="00FF6246" w:rsidRDefault="00FF6246" w:rsidP="00FF6246">
      <w:pPr>
        <w:ind w:firstLine="851"/>
        <w:jc w:val="both"/>
        <w:rPr>
          <w:rFonts w:eastAsia="Times New Roman"/>
          <w:sz w:val="28"/>
          <w:szCs w:val="28"/>
        </w:rPr>
      </w:pPr>
      <w:r w:rsidRPr="00FF6246">
        <w:rPr>
          <w:rFonts w:eastAsia="Times New Roman"/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FF6246" w:rsidRPr="00FF6246" w:rsidRDefault="00FF6246" w:rsidP="00FF6246">
      <w:pPr>
        <w:ind w:firstLine="851"/>
        <w:jc w:val="both"/>
        <w:rPr>
          <w:rFonts w:eastAsia="Times New Roman"/>
          <w:sz w:val="28"/>
          <w:szCs w:val="28"/>
        </w:rPr>
      </w:pPr>
      <w:r w:rsidRPr="00FF6246">
        <w:rPr>
          <w:rFonts w:eastAsia="Times New Roman"/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F24153" w:rsidRDefault="00F24153" w:rsidP="00F2415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F24153" w:rsidRPr="00D2714B" w:rsidRDefault="00F24153" w:rsidP="00F24153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24153" w:rsidRPr="00D2714B" w:rsidRDefault="00F24153" w:rsidP="00F24153">
      <w:pPr>
        <w:ind w:firstLine="851"/>
        <w:jc w:val="center"/>
        <w:rPr>
          <w:sz w:val="28"/>
          <w:szCs w:val="28"/>
        </w:rPr>
      </w:pPr>
    </w:p>
    <w:p w:rsidR="00FF6246" w:rsidRPr="00FF6246" w:rsidRDefault="00FF6246" w:rsidP="00FF6246">
      <w:pPr>
        <w:ind w:firstLine="851"/>
        <w:jc w:val="both"/>
        <w:rPr>
          <w:sz w:val="28"/>
          <w:szCs w:val="28"/>
        </w:rPr>
      </w:pPr>
      <w:r w:rsidRPr="00FF6246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F24153" w:rsidRDefault="00F24153" w:rsidP="00F2415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545250" w:rsidRPr="00545250" w:rsidRDefault="00545250" w:rsidP="00545250">
      <w:pPr>
        <w:contextualSpacing/>
        <w:jc w:val="both"/>
        <w:rPr>
          <w:b/>
          <w:sz w:val="28"/>
          <w:szCs w:val="28"/>
        </w:rPr>
      </w:pPr>
      <w:r w:rsidRPr="00545250">
        <w:rPr>
          <w:b/>
          <w:sz w:val="28"/>
          <w:szCs w:val="28"/>
        </w:rPr>
        <w:t>ЗНАТЬ: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нормативную базу в области инженерных изысканий, принципов зданий различного назначения, инженерных систем и оборудования;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научно-техническую информацию, отечественный и зарубежный опыт по профилю деятельности;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требования охраны труда, безопасности жизнедеятельности и защиты окружающей среды при выполнении строительно-монтажных, ремонтных работ;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правила и технологию монтажа конструкций;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основы ценообразования и сметного нормирования в строительстве.</w:t>
      </w:r>
    </w:p>
    <w:p w:rsidR="00545250" w:rsidRPr="00545250" w:rsidRDefault="00545250" w:rsidP="00545250">
      <w:pPr>
        <w:jc w:val="both"/>
        <w:rPr>
          <w:b/>
          <w:sz w:val="28"/>
          <w:szCs w:val="28"/>
        </w:rPr>
      </w:pPr>
      <w:r w:rsidRPr="00545250">
        <w:rPr>
          <w:b/>
          <w:sz w:val="28"/>
          <w:szCs w:val="28"/>
        </w:rPr>
        <w:t>УМЕТЬ: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использовать основы экономических знаний в различных сферах жизнедеятельности;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lastRenderedPageBreak/>
        <w:t>осуществлять поиск, обработку и анализ информации из различных источников и баз данных;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использовать нормативно-правовые документы в профессиональной деятельности;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проводить технико-экономическое обоснование проектных решений;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разрабатывать проектную документацию;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проводить изыскательскую деятельность;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проводить анализ технической и экономической эффективности производственного подразделения;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осуществлять разработку мероприятий инвестиционной привлекательности объектов строительства;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вести документацию по менеджменту качества.</w:t>
      </w:r>
    </w:p>
    <w:p w:rsidR="00545250" w:rsidRPr="00545250" w:rsidRDefault="00545250" w:rsidP="00545250">
      <w:pPr>
        <w:jc w:val="both"/>
        <w:rPr>
          <w:b/>
          <w:sz w:val="28"/>
          <w:szCs w:val="28"/>
        </w:rPr>
      </w:pPr>
      <w:r w:rsidRPr="00545250">
        <w:rPr>
          <w:b/>
          <w:sz w:val="28"/>
          <w:szCs w:val="28"/>
        </w:rPr>
        <w:t>ВЛАДЕТЬ: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основными законами геометрического формирования, построения и чтения чертежей зданий, конструкций, составления конструкторской документации и деталей;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методами и средствами сбора, обмена, хранения и обработки информации;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методами проведения инженерных изысканий, технологией проектирования деталей и конструкций в соответствии с техническим заданием и использованием программно-вычислительных комплексов;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технологией процессов строительного производства и методами инновационных идей;</w:t>
      </w:r>
    </w:p>
    <w:p w:rsidR="00545250" w:rsidRPr="00545250" w:rsidRDefault="00545250" w:rsidP="00545250">
      <w:pPr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45250">
        <w:rPr>
          <w:sz w:val="28"/>
          <w:szCs w:val="28"/>
        </w:rPr>
        <w:t>методами и средствами компьютерного моделирования с использованием универсальных и специализированных программно-вычислительных комплексов, систем автоматизированного проектирования.</w:t>
      </w:r>
    </w:p>
    <w:p w:rsidR="00545250" w:rsidRPr="00545250" w:rsidRDefault="00545250" w:rsidP="00545250">
      <w:pPr>
        <w:jc w:val="both"/>
        <w:rPr>
          <w:b/>
          <w:sz w:val="28"/>
          <w:szCs w:val="28"/>
        </w:rPr>
      </w:pPr>
      <w:r w:rsidRPr="00545250">
        <w:rPr>
          <w:b/>
          <w:sz w:val="28"/>
          <w:szCs w:val="28"/>
        </w:rPr>
        <w:t>Получить ОПЫТ ДЕЯТЕЛЬНОСТИ:</w:t>
      </w:r>
    </w:p>
    <w:p w:rsidR="00545250" w:rsidRPr="00545250" w:rsidRDefault="00545250" w:rsidP="00545250">
      <w:pPr>
        <w:numPr>
          <w:ilvl w:val="0"/>
          <w:numId w:val="16"/>
        </w:numPr>
        <w:tabs>
          <w:tab w:val="left" w:pos="284"/>
          <w:tab w:val="left" w:pos="851"/>
        </w:tabs>
        <w:ind w:left="0" w:firstLine="426"/>
        <w:contextualSpacing/>
        <w:jc w:val="both"/>
        <w:rPr>
          <w:rFonts w:eastAsia="Times New Roman"/>
          <w:sz w:val="28"/>
          <w:szCs w:val="28"/>
        </w:rPr>
      </w:pPr>
      <w:r w:rsidRPr="00545250">
        <w:rPr>
          <w:rFonts w:eastAsia="Times New Roman"/>
          <w:sz w:val="28"/>
          <w:szCs w:val="28"/>
        </w:rPr>
        <w:t>изыскательской и проектно-конструкторской;</w:t>
      </w:r>
    </w:p>
    <w:p w:rsidR="00545250" w:rsidRPr="00545250" w:rsidRDefault="00545250" w:rsidP="00545250">
      <w:pPr>
        <w:numPr>
          <w:ilvl w:val="0"/>
          <w:numId w:val="16"/>
        </w:numPr>
        <w:tabs>
          <w:tab w:val="left" w:pos="284"/>
          <w:tab w:val="left" w:pos="851"/>
        </w:tabs>
        <w:ind w:left="0" w:firstLine="426"/>
        <w:contextualSpacing/>
        <w:jc w:val="both"/>
        <w:rPr>
          <w:rFonts w:eastAsia="Times New Roman"/>
          <w:sz w:val="28"/>
          <w:szCs w:val="28"/>
        </w:rPr>
      </w:pPr>
      <w:r w:rsidRPr="00545250">
        <w:rPr>
          <w:rFonts w:eastAsia="Times New Roman"/>
          <w:sz w:val="28"/>
          <w:szCs w:val="28"/>
        </w:rPr>
        <w:t xml:space="preserve">производственно-технологической и производственно-управленческой; </w:t>
      </w:r>
    </w:p>
    <w:p w:rsidR="00545250" w:rsidRPr="00545250" w:rsidRDefault="00545250" w:rsidP="00545250">
      <w:pPr>
        <w:numPr>
          <w:ilvl w:val="0"/>
          <w:numId w:val="16"/>
        </w:numPr>
        <w:tabs>
          <w:tab w:val="left" w:pos="284"/>
          <w:tab w:val="left" w:pos="851"/>
        </w:tabs>
        <w:ind w:left="0" w:firstLine="426"/>
        <w:contextualSpacing/>
        <w:jc w:val="both"/>
        <w:rPr>
          <w:rFonts w:eastAsia="Times New Roman"/>
          <w:sz w:val="28"/>
          <w:szCs w:val="28"/>
        </w:rPr>
      </w:pPr>
      <w:r w:rsidRPr="00545250">
        <w:rPr>
          <w:rFonts w:eastAsia="Times New Roman"/>
          <w:sz w:val="28"/>
          <w:szCs w:val="28"/>
        </w:rPr>
        <w:t>экспериментально-исследовательской;</w:t>
      </w:r>
    </w:p>
    <w:p w:rsidR="00545250" w:rsidRPr="00545250" w:rsidRDefault="00545250" w:rsidP="00545250">
      <w:pPr>
        <w:numPr>
          <w:ilvl w:val="0"/>
          <w:numId w:val="16"/>
        </w:numPr>
        <w:tabs>
          <w:tab w:val="left" w:pos="284"/>
          <w:tab w:val="left" w:pos="851"/>
        </w:tabs>
        <w:ind w:left="0" w:firstLine="426"/>
        <w:contextualSpacing/>
        <w:jc w:val="both"/>
        <w:rPr>
          <w:rFonts w:eastAsia="Times New Roman"/>
          <w:sz w:val="28"/>
          <w:szCs w:val="28"/>
        </w:rPr>
      </w:pPr>
      <w:r w:rsidRPr="00545250">
        <w:rPr>
          <w:rFonts w:eastAsia="Times New Roman"/>
          <w:sz w:val="28"/>
          <w:szCs w:val="28"/>
        </w:rPr>
        <w:t>монтажно-наладочной и сервисно-эксплуатационной;</w:t>
      </w:r>
    </w:p>
    <w:p w:rsidR="00545250" w:rsidRPr="00545250" w:rsidRDefault="00545250" w:rsidP="00545250">
      <w:pPr>
        <w:numPr>
          <w:ilvl w:val="0"/>
          <w:numId w:val="16"/>
        </w:numPr>
        <w:tabs>
          <w:tab w:val="left" w:pos="284"/>
          <w:tab w:val="left" w:pos="851"/>
        </w:tabs>
        <w:ind w:left="0" w:firstLine="426"/>
        <w:contextualSpacing/>
        <w:jc w:val="both"/>
        <w:rPr>
          <w:rFonts w:eastAsia="Times New Roman"/>
          <w:sz w:val="28"/>
          <w:szCs w:val="28"/>
        </w:rPr>
      </w:pPr>
      <w:r w:rsidRPr="00545250">
        <w:rPr>
          <w:rFonts w:eastAsia="Times New Roman"/>
          <w:sz w:val="28"/>
          <w:szCs w:val="28"/>
        </w:rPr>
        <w:t>предпринимательской.</w:t>
      </w:r>
    </w:p>
    <w:p w:rsidR="00F24153" w:rsidRDefault="00F24153" w:rsidP="00F24153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FF6246" w:rsidRPr="00FF6246" w:rsidRDefault="00FF6246" w:rsidP="00FF6246">
      <w:pPr>
        <w:ind w:firstLine="851"/>
        <w:jc w:val="both"/>
        <w:rPr>
          <w:sz w:val="28"/>
          <w:szCs w:val="28"/>
        </w:rPr>
      </w:pPr>
      <w:r w:rsidRPr="00FF6246">
        <w:rPr>
          <w:sz w:val="28"/>
          <w:szCs w:val="28"/>
        </w:rPr>
        <w:t xml:space="preserve"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F24153" w:rsidRDefault="00F24153" w:rsidP="00F24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24153" w:rsidRDefault="00F24153" w:rsidP="00F24153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основы экономических знаний в различных сферах жизнедеятельности (ОК-3</w:t>
      </w:r>
      <w:r w:rsidRPr="00210AEC">
        <w:rPr>
          <w:sz w:val="28"/>
          <w:szCs w:val="28"/>
        </w:rPr>
        <w:t>);</w:t>
      </w:r>
    </w:p>
    <w:p w:rsidR="00F24153" w:rsidRPr="00C573A9" w:rsidRDefault="00F24153" w:rsidP="00F24153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</w:t>
      </w:r>
      <w:r w:rsidRPr="00210AEC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210AEC">
        <w:rPr>
          <w:sz w:val="28"/>
          <w:szCs w:val="28"/>
        </w:rPr>
        <w:t xml:space="preserve"> 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429B3">
        <w:rPr>
          <w:sz w:val="28"/>
          <w:szCs w:val="28"/>
        </w:rPr>
        <w:t xml:space="preserve"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 (ОПК-4); </w:t>
      </w:r>
    </w:p>
    <w:p w:rsidR="00F24153" w:rsidRPr="00F429B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429B3">
        <w:rPr>
          <w:sz w:val="28"/>
          <w:szCs w:val="28"/>
        </w:rPr>
        <w:t>способностью осуществлять поиск, хранения,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(ОПК-6);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использовать нормативные правовые документы в профессиональной деятельности (ОПК-8);</w:t>
      </w:r>
    </w:p>
    <w:p w:rsidR="00F24153" w:rsidRPr="00A52159" w:rsidRDefault="00F24153" w:rsidP="00F241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E6889">
        <w:rPr>
          <w:sz w:val="28"/>
          <w:szCs w:val="28"/>
        </w:rPr>
        <w:t>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366AF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 xml:space="preserve">: </w:t>
      </w:r>
    </w:p>
    <w:p w:rsidR="00F24153" w:rsidRPr="00366AF6" w:rsidRDefault="00F24153" w:rsidP="00F24153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F24153" w:rsidRDefault="00F24153" w:rsidP="00F24153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Pr="001156C1">
        <w:rPr>
          <w:sz w:val="28"/>
          <w:szCs w:val="28"/>
        </w:rPr>
        <w:t xml:space="preserve"> (ПК-1);</w:t>
      </w:r>
    </w:p>
    <w:p w:rsidR="00F24153" w:rsidRPr="00553DEB" w:rsidRDefault="00F24153" w:rsidP="00F24153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F24153" w:rsidRPr="001156C1" w:rsidRDefault="00F24153" w:rsidP="00F24153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другим нормативным документам (ПК-3);</w:t>
      </w:r>
    </w:p>
    <w:p w:rsidR="00F24153" w:rsidRPr="00BE182C" w:rsidRDefault="00F24153" w:rsidP="00F24153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F24153" w:rsidRPr="00F10D7E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(ПК-4);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 работ, работ по реконструкции строительных объектов (ПК-5);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  <w:r w:rsidRPr="00980DA9">
        <w:rPr>
          <w:sz w:val="28"/>
          <w:szCs w:val="28"/>
        </w:rPr>
        <w:t xml:space="preserve"> </w:t>
      </w:r>
    </w:p>
    <w:p w:rsidR="00F24153" w:rsidRDefault="00F24153" w:rsidP="00F24153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F24153" w:rsidRPr="00BE182C" w:rsidRDefault="00F24153" w:rsidP="00F24153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F24153" w:rsidRPr="00BE182C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</w:t>
      </w:r>
      <w:r w:rsidRPr="00BE182C">
        <w:rPr>
          <w:sz w:val="28"/>
          <w:szCs w:val="28"/>
        </w:rPr>
        <w:t>);</w:t>
      </w:r>
    </w:p>
    <w:p w:rsidR="00F24153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и средствами физического и 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F24153" w:rsidRPr="00BE182C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составлять отчеты по выполненным работам, участвовать во  внедрении результатов исследований и практических разработок (ПК-15);</w:t>
      </w:r>
    </w:p>
    <w:p w:rsidR="00F24153" w:rsidRDefault="00F24153" w:rsidP="00F24153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монтажно-наладочная и сервисно-эксплуатационная деятельность:</w:t>
      </w:r>
    </w:p>
    <w:p w:rsidR="00F24153" w:rsidRDefault="00F24153" w:rsidP="00F24153">
      <w:pPr>
        <w:pStyle w:val="ConsPlusNormal"/>
        <w:widowControl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приёмки образцов продукции, выпускаемой предприятием (ПК-16);</w:t>
      </w:r>
    </w:p>
    <w:p w:rsidR="00F24153" w:rsidRPr="0083210F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жилищно-коммунального хозяйства, строительного и жилищно-коммунального оборудования (ПК-18);</w:t>
      </w:r>
    </w:p>
    <w:p w:rsidR="00F24153" w:rsidRDefault="00F24153" w:rsidP="00F24153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предпринимательская деятельность:</w:t>
      </w:r>
    </w:p>
    <w:p w:rsidR="00F24153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знанием основ ценообразования и сметного нормирования в строительстве и жилищно-коммунальном хозяйстве, способность разрабатывать меры по повышению технической и экономической </w:t>
      </w:r>
      <w:r>
        <w:rPr>
          <w:sz w:val="28"/>
          <w:szCs w:val="28"/>
        </w:rPr>
        <w:lastRenderedPageBreak/>
        <w:t>эффективности работы строительных организаций и организаций жилищно-коммунального хозяйства (ПК-21);</w:t>
      </w:r>
    </w:p>
    <w:p w:rsidR="00F24153" w:rsidRPr="0083210F" w:rsidRDefault="00F24153" w:rsidP="00F24153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к разработке мероприятий инвестиционной привлекательности объектов строительства и жилищно-коммунального хозяйства (ПК-22).</w:t>
      </w:r>
    </w:p>
    <w:p w:rsidR="00F24153" w:rsidRPr="00D2714B" w:rsidRDefault="00F24153" w:rsidP="00F2415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4534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24153" w:rsidRPr="00D2714B" w:rsidRDefault="00F24153" w:rsidP="00F2415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4534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24153" w:rsidRDefault="00F24153" w:rsidP="00F24153">
      <w:pPr>
        <w:rPr>
          <w:sz w:val="28"/>
          <w:szCs w:val="28"/>
        </w:rPr>
      </w:pPr>
    </w:p>
    <w:p w:rsidR="00F24153" w:rsidRPr="00F629BB" w:rsidRDefault="00F24153" w:rsidP="00F24153">
      <w:pPr>
        <w:rPr>
          <w:sz w:val="16"/>
          <w:szCs w:val="16"/>
        </w:rPr>
      </w:pPr>
    </w:p>
    <w:p w:rsidR="00F24153" w:rsidRDefault="00F24153" w:rsidP="00F24153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</w:p>
    <w:p w:rsidR="00F24153" w:rsidRPr="00D2714B" w:rsidRDefault="00F24153" w:rsidP="00F24153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образовательной программы</w:t>
      </w:r>
    </w:p>
    <w:p w:rsidR="00F24153" w:rsidRPr="00D2714B" w:rsidRDefault="00F24153" w:rsidP="00F24153">
      <w:pPr>
        <w:ind w:firstLine="851"/>
        <w:jc w:val="center"/>
        <w:rPr>
          <w:b/>
          <w:bCs/>
          <w:sz w:val="28"/>
          <w:szCs w:val="28"/>
        </w:rPr>
      </w:pPr>
    </w:p>
    <w:p w:rsidR="00F24153" w:rsidRDefault="00F24153" w:rsidP="00F2415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</w:t>
      </w:r>
      <w:r w:rsidRPr="00774FDE">
        <w:rPr>
          <w:b/>
          <w:smallCaps/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774FDE">
        <w:rPr>
          <w:sz w:val="28"/>
          <w:szCs w:val="28"/>
        </w:rPr>
        <w:t xml:space="preserve">»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Б2.П.3</w:t>
      </w:r>
      <w:r w:rsidRPr="008E3C5A">
        <w:rPr>
          <w:sz w:val="28"/>
          <w:szCs w:val="28"/>
        </w:rPr>
        <w:t xml:space="preserve">) </w:t>
      </w:r>
      <w:r w:rsidRPr="007E2EF9">
        <w:rPr>
          <w:sz w:val="28"/>
          <w:szCs w:val="28"/>
        </w:rPr>
        <w:t xml:space="preserve">относится к </w:t>
      </w:r>
      <w:r w:rsidR="00FF6246">
        <w:rPr>
          <w:sz w:val="28"/>
          <w:szCs w:val="28"/>
        </w:rPr>
        <w:t>вариативной части Блока</w:t>
      </w:r>
      <w:r>
        <w:rPr>
          <w:sz w:val="28"/>
          <w:szCs w:val="28"/>
        </w:rPr>
        <w:t xml:space="preserve"> 2 </w:t>
      </w:r>
      <w:r w:rsidRPr="007E2EF9">
        <w:rPr>
          <w:bCs/>
          <w:sz w:val="28"/>
          <w:szCs w:val="28"/>
        </w:rPr>
        <w:t xml:space="preserve">«Практики» </w:t>
      </w:r>
      <w:r w:rsidRPr="007E2EF9">
        <w:rPr>
          <w:sz w:val="28"/>
          <w:szCs w:val="28"/>
        </w:rPr>
        <w:t xml:space="preserve"> </w:t>
      </w:r>
      <w:r w:rsidRPr="00B615BD">
        <w:rPr>
          <w:sz w:val="28"/>
          <w:szCs w:val="28"/>
        </w:rPr>
        <w:t>и является обязательной.</w:t>
      </w:r>
      <w:r w:rsidRPr="00D2714B">
        <w:rPr>
          <w:sz w:val="28"/>
          <w:szCs w:val="28"/>
        </w:rPr>
        <w:t xml:space="preserve"> </w:t>
      </w:r>
    </w:p>
    <w:p w:rsidR="00F24153" w:rsidRDefault="00F24153" w:rsidP="00F24153">
      <w:pPr>
        <w:jc w:val="both"/>
        <w:rPr>
          <w:sz w:val="28"/>
          <w:szCs w:val="28"/>
        </w:rPr>
      </w:pPr>
    </w:p>
    <w:p w:rsidR="00F24153" w:rsidRPr="00F629BB" w:rsidRDefault="00F24153" w:rsidP="00F24153">
      <w:pPr>
        <w:jc w:val="both"/>
        <w:rPr>
          <w:sz w:val="16"/>
          <w:szCs w:val="16"/>
        </w:rPr>
      </w:pPr>
    </w:p>
    <w:p w:rsidR="00F24153" w:rsidRPr="00D2714B" w:rsidRDefault="00F24153" w:rsidP="00F24153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F24153" w:rsidRPr="00F629BB" w:rsidRDefault="00F24153" w:rsidP="00F24153">
      <w:pPr>
        <w:tabs>
          <w:tab w:val="left" w:pos="851"/>
        </w:tabs>
        <w:ind w:firstLine="851"/>
        <w:jc w:val="center"/>
        <w:rPr>
          <w:sz w:val="16"/>
          <w:szCs w:val="16"/>
        </w:rPr>
      </w:pPr>
    </w:p>
    <w:p w:rsidR="00F24153" w:rsidRPr="00F629BB" w:rsidRDefault="00F24153" w:rsidP="00F24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11"/>
        <w:gridCol w:w="1525"/>
      </w:tblGrid>
      <w:tr w:rsidR="00F24153" w:rsidRPr="00D2714B" w:rsidTr="00321C50">
        <w:trPr>
          <w:jc w:val="center"/>
        </w:trPr>
        <w:tc>
          <w:tcPr>
            <w:tcW w:w="5353" w:type="dxa"/>
            <w:vMerge w:val="restart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2411" w:type="dxa"/>
            <w:vMerge w:val="restart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Merge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1" w:type="dxa"/>
            <w:vMerge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24153" w:rsidRDefault="00F24153" w:rsidP="00F24153">
      <w:pPr>
        <w:tabs>
          <w:tab w:val="left" w:pos="851"/>
        </w:tabs>
        <w:ind w:firstLine="851"/>
        <w:rPr>
          <w:sz w:val="16"/>
          <w:szCs w:val="16"/>
        </w:rPr>
      </w:pPr>
    </w:p>
    <w:p w:rsidR="00F24153" w:rsidRDefault="00F24153" w:rsidP="00F24153">
      <w:pPr>
        <w:tabs>
          <w:tab w:val="left" w:pos="851"/>
        </w:tabs>
        <w:rPr>
          <w:sz w:val="16"/>
          <w:szCs w:val="16"/>
        </w:rPr>
      </w:pPr>
    </w:p>
    <w:p w:rsidR="00F24153" w:rsidRPr="00F629BB" w:rsidRDefault="00F24153" w:rsidP="00F24153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11"/>
        <w:gridCol w:w="1525"/>
      </w:tblGrid>
      <w:tr w:rsidR="00F24153" w:rsidRPr="00D2714B" w:rsidTr="00321C50">
        <w:trPr>
          <w:jc w:val="center"/>
        </w:trPr>
        <w:tc>
          <w:tcPr>
            <w:tcW w:w="5353" w:type="dxa"/>
            <w:vMerge w:val="restart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2411" w:type="dxa"/>
            <w:vMerge w:val="restart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Merge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1" w:type="dxa"/>
            <w:vMerge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FF6246">
              <w:rPr>
                <w:b/>
                <w:sz w:val="28"/>
                <w:szCs w:val="28"/>
              </w:rPr>
              <w:t xml:space="preserve"> (А)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24153" w:rsidRDefault="00F24153" w:rsidP="00F24153">
      <w:pPr>
        <w:tabs>
          <w:tab w:val="left" w:pos="851"/>
        </w:tabs>
        <w:rPr>
          <w:sz w:val="16"/>
          <w:szCs w:val="16"/>
        </w:rPr>
      </w:pPr>
    </w:p>
    <w:p w:rsidR="00F24153" w:rsidRDefault="00F24153" w:rsidP="00F24153">
      <w:pPr>
        <w:tabs>
          <w:tab w:val="left" w:pos="851"/>
        </w:tabs>
        <w:rPr>
          <w:sz w:val="16"/>
          <w:szCs w:val="16"/>
        </w:rPr>
      </w:pPr>
    </w:p>
    <w:p w:rsidR="00F24153" w:rsidRPr="00F629BB" w:rsidRDefault="00F24153" w:rsidP="00F24153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11"/>
        <w:gridCol w:w="1525"/>
      </w:tblGrid>
      <w:tr w:rsidR="00F24153" w:rsidRPr="00D2714B" w:rsidTr="00321C50">
        <w:trPr>
          <w:jc w:val="center"/>
        </w:trPr>
        <w:tc>
          <w:tcPr>
            <w:tcW w:w="5353" w:type="dxa"/>
            <w:vMerge w:val="restart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2411" w:type="dxa"/>
            <w:vMerge w:val="restart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Merge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1" w:type="dxa"/>
            <w:vMerge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24153" w:rsidRPr="00D2714B" w:rsidTr="00321C50">
        <w:trPr>
          <w:jc w:val="center"/>
        </w:trPr>
        <w:tc>
          <w:tcPr>
            <w:tcW w:w="5353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2411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:rsidR="00F24153" w:rsidRPr="00D2714B" w:rsidRDefault="00F24153" w:rsidP="00321C5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24153" w:rsidRDefault="00F24153" w:rsidP="00F24153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  <w:r w:rsidRPr="00107D6B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F45349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i/>
          <w:sz w:val="28"/>
          <w:szCs w:val="28"/>
        </w:rPr>
        <w:t>зачет (З).</w:t>
      </w:r>
    </w:p>
    <w:p w:rsidR="00B615BD" w:rsidRDefault="00B615BD" w:rsidP="00F24153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</w:p>
    <w:p w:rsidR="0032115D" w:rsidRDefault="0032115D" w:rsidP="00F24153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</w:p>
    <w:p w:rsidR="0032115D" w:rsidRDefault="0032115D" w:rsidP="00F24153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</w:p>
    <w:p w:rsidR="0032115D" w:rsidRDefault="0032115D" w:rsidP="00F24153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</w:p>
    <w:p w:rsidR="00F24153" w:rsidRDefault="00F24153" w:rsidP="0032115D">
      <w:pPr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32115D" w:rsidRDefault="0032115D" w:rsidP="0032115D">
      <w:pPr>
        <w:jc w:val="center"/>
        <w:rPr>
          <w:b/>
          <w:sz w:val="28"/>
          <w:szCs w:val="28"/>
        </w:rPr>
      </w:pPr>
    </w:p>
    <w:p w:rsidR="0032115D" w:rsidRPr="0032115D" w:rsidRDefault="0032115D" w:rsidP="0032115D">
      <w:pPr>
        <w:ind w:firstLine="851"/>
        <w:jc w:val="both"/>
        <w:rPr>
          <w:sz w:val="28"/>
          <w:szCs w:val="28"/>
        </w:rPr>
      </w:pPr>
      <w:r w:rsidRPr="0032115D">
        <w:rPr>
          <w:sz w:val="28"/>
          <w:szCs w:val="28"/>
        </w:rPr>
        <w:t>Рекомендуемое содержание практики предполагает решение ряда задач</w:t>
      </w:r>
      <w:r>
        <w:rPr>
          <w:sz w:val="28"/>
          <w:szCs w:val="28"/>
        </w:rPr>
        <w:t>, направленных на раскрытие темы выпускной квалификационной работы и достижение</w:t>
      </w:r>
      <w:r w:rsidRPr="0032115D">
        <w:rPr>
          <w:sz w:val="28"/>
          <w:szCs w:val="28"/>
        </w:rPr>
        <w:t xml:space="preserve"> цели прохождения практики в части формирования компетенций, указанных в п.2 программы, и может быть реализовано в следующие примерные сроки:</w:t>
      </w:r>
    </w:p>
    <w:p w:rsidR="00545250" w:rsidRPr="00545250" w:rsidRDefault="00545250" w:rsidP="0032115D">
      <w:pPr>
        <w:ind w:firstLine="851"/>
        <w:jc w:val="both"/>
        <w:rPr>
          <w:sz w:val="28"/>
          <w:szCs w:val="28"/>
          <w:u w:val="single"/>
        </w:rPr>
      </w:pPr>
      <w:r w:rsidRPr="00545250">
        <w:rPr>
          <w:sz w:val="28"/>
          <w:szCs w:val="28"/>
          <w:u w:val="single"/>
        </w:rPr>
        <w:t xml:space="preserve">Первая неделя: </w:t>
      </w:r>
    </w:p>
    <w:p w:rsidR="00545250" w:rsidRPr="00545250" w:rsidRDefault="00545250" w:rsidP="00545250">
      <w:pPr>
        <w:jc w:val="both"/>
        <w:rPr>
          <w:sz w:val="28"/>
          <w:szCs w:val="28"/>
        </w:rPr>
      </w:pPr>
      <w:r w:rsidRPr="00545250">
        <w:rPr>
          <w:sz w:val="28"/>
          <w:szCs w:val="28"/>
        </w:rPr>
        <w:t>Сбор исходных данных, изучение учебной и нормативной литературы по теме в</w:t>
      </w:r>
      <w:r w:rsidR="0032115D">
        <w:rPr>
          <w:sz w:val="28"/>
          <w:szCs w:val="28"/>
        </w:rPr>
        <w:t>ыпускной квалификационной работы</w:t>
      </w:r>
      <w:r w:rsidRPr="00545250">
        <w:rPr>
          <w:sz w:val="28"/>
          <w:szCs w:val="28"/>
        </w:rPr>
        <w:t>. Анализ и выбор методов решения поставленных задач. Поиск и обобщение имеющегося материала по выбранной теме в</w:t>
      </w:r>
      <w:r w:rsidR="008E6769">
        <w:rPr>
          <w:sz w:val="28"/>
          <w:szCs w:val="28"/>
        </w:rPr>
        <w:t>ыпускной квалификационной работы</w:t>
      </w:r>
      <w:r w:rsidRPr="00545250">
        <w:rPr>
          <w:sz w:val="28"/>
          <w:szCs w:val="28"/>
        </w:rPr>
        <w:t>.</w:t>
      </w:r>
    </w:p>
    <w:p w:rsidR="00545250" w:rsidRPr="00545250" w:rsidRDefault="00545250" w:rsidP="0032115D">
      <w:pPr>
        <w:ind w:firstLine="851"/>
        <w:jc w:val="both"/>
        <w:rPr>
          <w:sz w:val="28"/>
          <w:szCs w:val="28"/>
          <w:u w:val="single"/>
        </w:rPr>
      </w:pPr>
      <w:r w:rsidRPr="00545250">
        <w:rPr>
          <w:sz w:val="28"/>
          <w:szCs w:val="28"/>
          <w:u w:val="single"/>
        </w:rPr>
        <w:t xml:space="preserve">Вторая – четвертая недели: </w:t>
      </w:r>
    </w:p>
    <w:p w:rsidR="00545250" w:rsidRPr="00545250" w:rsidRDefault="00545250" w:rsidP="00545250">
      <w:pPr>
        <w:jc w:val="both"/>
        <w:rPr>
          <w:sz w:val="28"/>
          <w:szCs w:val="28"/>
        </w:rPr>
      </w:pPr>
      <w:r w:rsidRPr="00545250">
        <w:rPr>
          <w:sz w:val="28"/>
          <w:szCs w:val="28"/>
        </w:rPr>
        <w:t>Детальная проработка разделов выпускной квалификационной работы, выполнение необходимых расчетов и чертежей.</w:t>
      </w:r>
      <w:r w:rsidR="0032115D">
        <w:rPr>
          <w:sz w:val="28"/>
          <w:szCs w:val="28"/>
        </w:rPr>
        <w:t xml:space="preserve"> </w:t>
      </w:r>
      <w:r w:rsidRPr="00545250">
        <w:rPr>
          <w:sz w:val="28"/>
          <w:szCs w:val="28"/>
        </w:rPr>
        <w:t>Написание отчета по практике.</w:t>
      </w:r>
    </w:p>
    <w:p w:rsidR="00F24153" w:rsidRPr="00187BE5" w:rsidRDefault="00F24153" w:rsidP="00F24153">
      <w:pPr>
        <w:rPr>
          <w:bCs/>
          <w:sz w:val="28"/>
          <w:szCs w:val="28"/>
        </w:rPr>
      </w:pPr>
    </w:p>
    <w:p w:rsidR="00F24153" w:rsidRDefault="00F24153" w:rsidP="00B615BD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F24153" w:rsidRPr="0083420E" w:rsidRDefault="00F24153" w:rsidP="00F24153">
      <w:pPr>
        <w:ind w:firstLine="851"/>
        <w:jc w:val="center"/>
        <w:rPr>
          <w:b/>
          <w:sz w:val="16"/>
          <w:szCs w:val="16"/>
        </w:rPr>
      </w:pPr>
    </w:p>
    <w:p w:rsidR="0032115D" w:rsidRPr="0032115D" w:rsidRDefault="0032115D" w:rsidP="0032115D">
      <w:pPr>
        <w:ind w:firstLine="851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32115D">
        <w:rPr>
          <w:rFonts w:eastAsiaTheme="minorHAnsi" w:cstheme="minorBidi"/>
          <w:bCs/>
          <w:sz w:val="28"/>
          <w:szCs w:val="28"/>
          <w:lang w:eastAsia="en-US"/>
        </w:rPr>
        <w:t xml:space="preserve">По итогам практики обучающимся составляется отчет с учетом индивидуального задания, выданного руководителем практики от Университета, соответствующее теме </w:t>
      </w:r>
      <w:r w:rsidR="00D7647A">
        <w:rPr>
          <w:rFonts w:eastAsiaTheme="minorHAnsi" w:cstheme="minorBidi"/>
          <w:bCs/>
          <w:sz w:val="28"/>
          <w:szCs w:val="28"/>
          <w:lang w:eastAsia="en-US"/>
        </w:rPr>
        <w:t>выпускной квалификационной работы</w:t>
      </w:r>
      <w:r w:rsidRPr="0032115D">
        <w:rPr>
          <w:rFonts w:eastAsiaTheme="minorHAnsi" w:cstheme="minorBidi"/>
          <w:bCs/>
          <w:sz w:val="28"/>
          <w:szCs w:val="28"/>
          <w:lang w:eastAsia="en-US"/>
        </w:rPr>
        <w:t>.</w:t>
      </w:r>
    </w:p>
    <w:p w:rsidR="0032115D" w:rsidRPr="0032115D" w:rsidRDefault="0032115D" w:rsidP="0032115D">
      <w:pPr>
        <w:ind w:firstLine="851"/>
        <w:jc w:val="both"/>
        <w:rPr>
          <w:rFonts w:eastAsiaTheme="minorHAnsi" w:cstheme="minorBidi"/>
          <w:sz w:val="28"/>
          <w:szCs w:val="28"/>
          <w:lang w:eastAsia="en-US"/>
        </w:rPr>
      </w:pPr>
      <w:r w:rsidRPr="0032115D">
        <w:rPr>
          <w:rFonts w:eastAsiaTheme="minorHAnsi" w:cstheme="minorBidi"/>
          <w:sz w:val="28"/>
          <w:szCs w:val="28"/>
          <w:lang w:eastAsia="en-US"/>
        </w:rPr>
        <w:t>Структура отчета</w:t>
      </w:r>
      <w:r w:rsidR="00D7647A">
        <w:rPr>
          <w:rFonts w:eastAsiaTheme="minorHAnsi" w:cstheme="minorBidi"/>
          <w:sz w:val="28"/>
          <w:szCs w:val="28"/>
          <w:lang w:eastAsia="en-US"/>
        </w:rPr>
        <w:t xml:space="preserve"> по практике </w:t>
      </w:r>
      <w:r w:rsidRPr="0032115D">
        <w:rPr>
          <w:rFonts w:eastAsiaTheme="minorHAnsi" w:cstheme="minorBidi"/>
          <w:sz w:val="28"/>
          <w:szCs w:val="28"/>
          <w:lang w:eastAsia="en-US"/>
        </w:rPr>
        <w:t>представлена в фонде оценочных средств.</w:t>
      </w:r>
    </w:p>
    <w:p w:rsidR="00A41605" w:rsidRPr="00E015D0" w:rsidRDefault="00A41605" w:rsidP="00F24153">
      <w:pPr>
        <w:ind w:firstLine="851"/>
        <w:jc w:val="both"/>
        <w:rPr>
          <w:bCs/>
          <w:sz w:val="28"/>
          <w:szCs w:val="28"/>
        </w:rPr>
      </w:pPr>
    </w:p>
    <w:p w:rsidR="00F24153" w:rsidRDefault="00F24153" w:rsidP="00F2415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средств для проведения промежуточной</w:t>
      </w:r>
    </w:p>
    <w:p w:rsidR="00F24153" w:rsidRPr="00D2714B" w:rsidRDefault="00F24153" w:rsidP="00F24153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F24153" w:rsidRPr="0083420E" w:rsidRDefault="00F24153" w:rsidP="00F24153">
      <w:pPr>
        <w:ind w:firstLine="851"/>
        <w:jc w:val="both"/>
        <w:rPr>
          <w:bCs/>
          <w:sz w:val="16"/>
          <w:szCs w:val="16"/>
        </w:rPr>
      </w:pPr>
    </w:p>
    <w:p w:rsidR="00F24153" w:rsidRDefault="00F24153" w:rsidP="00F24153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F24153" w:rsidRPr="00D2714B" w:rsidRDefault="00F24153" w:rsidP="00D7647A">
      <w:pPr>
        <w:jc w:val="both"/>
        <w:rPr>
          <w:bCs/>
          <w:sz w:val="28"/>
          <w:szCs w:val="28"/>
        </w:rPr>
      </w:pPr>
    </w:p>
    <w:p w:rsidR="00F24153" w:rsidRDefault="00F24153" w:rsidP="00D764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</w:t>
      </w:r>
    </w:p>
    <w:p w:rsidR="00F24153" w:rsidRPr="00C0489D" w:rsidRDefault="00F24153" w:rsidP="00D7647A">
      <w:pPr>
        <w:jc w:val="center"/>
        <w:rPr>
          <w:b/>
          <w:bCs/>
          <w:sz w:val="28"/>
          <w:szCs w:val="28"/>
        </w:rPr>
      </w:pPr>
      <w:r w:rsidRPr="00C0489D">
        <w:rPr>
          <w:b/>
          <w:bCs/>
          <w:sz w:val="28"/>
          <w:szCs w:val="28"/>
        </w:rPr>
        <w:t xml:space="preserve">нормативно-правовой </w:t>
      </w:r>
      <w:r w:rsidR="00D7647A">
        <w:rPr>
          <w:b/>
          <w:bCs/>
          <w:sz w:val="28"/>
          <w:szCs w:val="28"/>
        </w:rPr>
        <w:t xml:space="preserve">документации и других изданий, </w:t>
      </w:r>
      <w:r>
        <w:rPr>
          <w:b/>
          <w:bCs/>
          <w:sz w:val="28"/>
          <w:szCs w:val="28"/>
        </w:rPr>
        <w:t xml:space="preserve">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F24153" w:rsidRDefault="00F24153" w:rsidP="00F24153">
      <w:pPr>
        <w:ind w:firstLine="851"/>
        <w:jc w:val="center"/>
        <w:rPr>
          <w:b/>
          <w:bCs/>
          <w:sz w:val="28"/>
          <w:szCs w:val="28"/>
        </w:rPr>
      </w:pPr>
    </w:p>
    <w:p w:rsidR="00F24153" w:rsidRDefault="00F24153" w:rsidP="00DA24EB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A24EB" w:rsidRPr="00E015D0" w:rsidRDefault="00DA24EB" w:rsidP="00F24153">
      <w:pPr>
        <w:ind w:firstLine="851"/>
        <w:rPr>
          <w:bCs/>
          <w:sz w:val="28"/>
          <w:szCs w:val="28"/>
        </w:rPr>
      </w:pPr>
    </w:p>
    <w:p w:rsidR="00F24153" w:rsidRPr="00EE177A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E177A">
        <w:rPr>
          <w:rFonts w:eastAsia="Times New Roman"/>
          <w:bCs/>
          <w:sz w:val="28"/>
          <w:szCs w:val="28"/>
        </w:rPr>
        <w:t>Архитектура гражданских и</w:t>
      </w:r>
      <w:r w:rsidRPr="00EE177A">
        <w:rPr>
          <w:rFonts w:eastAsia="Times New Roman"/>
          <w:sz w:val="28"/>
          <w:szCs w:val="28"/>
        </w:rPr>
        <w:t xml:space="preserve"> промышленных зданий: учеб. для строит. спец. вузов: в 5 т. - М. : Высшее образование.</w:t>
      </w:r>
      <w:r w:rsidRPr="00EE177A">
        <w:rPr>
          <w:rFonts w:eastAsia="Times New Roman"/>
          <w:bCs/>
          <w:sz w:val="28"/>
          <w:szCs w:val="28"/>
        </w:rPr>
        <w:t>Т. 3</w:t>
      </w:r>
      <w:r w:rsidRPr="00EE177A">
        <w:rPr>
          <w:rFonts w:eastAsia="Times New Roman"/>
          <w:sz w:val="28"/>
          <w:szCs w:val="28"/>
        </w:rPr>
        <w:t xml:space="preserve">: Жилые здания / Л. Б. Великовский [и др.]; ред.: К. К. Шевцов. - Изд. 2-е, перераб. и доп. - М.: Высшее образование, 2005. - 237 с. </w:t>
      </w:r>
    </w:p>
    <w:p w:rsidR="00F24153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 xml:space="preserve">Архитектура гражданских и промышленных зданий: учеб. для строит. спец. вузов: в 5 т. / ред. В. М. Предтеченский. - Подольск: </w:t>
      </w:r>
      <w:r w:rsidRPr="00EE177A">
        <w:rPr>
          <w:bCs/>
          <w:sz w:val="28"/>
          <w:szCs w:val="28"/>
        </w:rPr>
        <w:lastRenderedPageBreak/>
        <w:t>Технология. Т. 4: Общественные здания / Л. Б. Великовский. - Подольск: Технология, 2005. - 108 с.</w:t>
      </w:r>
    </w:p>
    <w:p w:rsidR="00F24153" w:rsidRPr="005C22F2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5C22F2">
        <w:rPr>
          <w:rFonts w:eastAsia="Times New Roman"/>
          <w:bCs/>
          <w:sz w:val="28"/>
          <w:szCs w:val="28"/>
        </w:rPr>
        <w:t>Архитектурные конструкции</w:t>
      </w:r>
      <w:r w:rsidRPr="005C22F2">
        <w:rPr>
          <w:rFonts w:eastAsia="Times New Roman"/>
          <w:sz w:val="28"/>
          <w:szCs w:val="28"/>
        </w:rPr>
        <w:t xml:space="preserve"> : учеб. пособие в 3-х кн. - 2-е изд., перераб. </w:t>
      </w:r>
      <w:r>
        <w:rPr>
          <w:rFonts w:eastAsia="Times New Roman"/>
          <w:sz w:val="28"/>
          <w:szCs w:val="28"/>
        </w:rPr>
        <w:t xml:space="preserve"> </w:t>
      </w:r>
      <w:r w:rsidRPr="005C22F2">
        <w:rPr>
          <w:rFonts w:eastAsia="Times New Roman"/>
          <w:sz w:val="28"/>
          <w:szCs w:val="28"/>
        </w:rPr>
        <w:t>и доп. - М. : Архитектура-С. - (Специальность "Архитектура").</w:t>
      </w:r>
      <w:r>
        <w:rPr>
          <w:rFonts w:eastAsia="Times New Roman"/>
          <w:sz w:val="28"/>
          <w:szCs w:val="28"/>
        </w:rPr>
        <w:t xml:space="preserve">  </w:t>
      </w:r>
      <w:r w:rsidRPr="005C22F2">
        <w:rPr>
          <w:rFonts w:eastAsia="Times New Roman"/>
          <w:bCs/>
          <w:sz w:val="28"/>
          <w:szCs w:val="28"/>
        </w:rPr>
        <w:t>Кн. 2</w:t>
      </w:r>
      <w:r w:rsidRPr="005C22F2">
        <w:rPr>
          <w:rFonts w:eastAsia="Times New Roman"/>
          <w:sz w:val="28"/>
          <w:szCs w:val="28"/>
        </w:rPr>
        <w:t xml:space="preserve"> : Архитектурные конструкции многоэтажных зданий / Ю. А. Дыховичный [и др.]. - 2007. - 247 с. - </w:t>
      </w:r>
      <w:r w:rsidRPr="005C22F2">
        <w:rPr>
          <w:rFonts w:eastAsia="Times New Roman"/>
          <w:bCs/>
          <w:sz w:val="28"/>
          <w:szCs w:val="28"/>
        </w:rPr>
        <w:t xml:space="preserve">ISBN </w:t>
      </w:r>
      <w:r w:rsidRPr="005C22F2">
        <w:rPr>
          <w:rFonts w:eastAsia="Times New Roman"/>
          <w:sz w:val="28"/>
          <w:szCs w:val="28"/>
        </w:rPr>
        <w:t>978-5-9647-0120-0</w:t>
      </w:r>
    </w:p>
    <w:p w:rsidR="00F24153" w:rsidRPr="00EE177A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Воробьев </w:t>
      </w:r>
      <w:r w:rsidRPr="00EE177A">
        <w:rPr>
          <w:rFonts w:eastAsia="Times New Roman"/>
          <w:bCs/>
          <w:sz w:val="28"/>
          <w:szCs w:val="28"/>
        </w:rPr>
        <w:t>В. Г</w:t>
      </w:r>
      <w:r w:rsidRPr="00EE177A">
        <w:rPr>
          <w:rFonts w:eastAsia="Times New Roman"/>
          <w:sz w:val="28"/>
          <w:szCs w:val="28"/>
        </w:rPr>
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</w:r>
      <w:r w:rsidRPr="00EE177A">
        <w:rPr>
          <w:rFonts w:eastAsia="Times New Roman"/>
          <w:bCs/>
          <w:sz w:val="28"/>
          <w:szCs w:val="28"/>
        </w:rPr>
        <w:t xml:space="preserve">ISBN </w:t>
      </w:r>
      <w:r w:rsidRPr="00EE177A">
        <w:rPr>
          <w:rFonts w:eastAsia="Times New Roman"/>
          <w:sz w:val="28"/>
          <w:szCs w:val="28"/>
        </w:rPr>
        <w:t>978-5-7641-0565-9</w:t>
      </w:r>
    </w:p>
    <w:p w:rsidR="00F24153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Воробьев</w:t>
      </w:r>
      <w:r w:rsidRPr="00EE177A">
        <w:rPr>
          <w:bCs/>
          <w:sz w:val="28"/>
          <w:szCs w:val="28"/>
        </w:rPr>
        <w:t xml:space="preserve">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Библиогр.: с. 59. - ISBN 978-5-7641-0339-6</w:t>
      </w:r>
    </w:p>
    <w:p w:rsidR="00F24153" w:rsidRPr="00C115BD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bCs/>
          <w:sz w:val="28"/>
          <w:szCs w:val="28"/>
        </w:rPr>
      </w:pPr>
      <w:r w:rsidRPr="0095696C">
        <w:rPr>
          <w:rStyle w:val="bolighting"/>
          <w:sz w:val="28"/>
          <w:szCs w:val="28"/>
        </w:rPr>
        <w:t>Большепролетные конструкции покрытий</w:t>
      </w:r>
      <w:r w:rsidRPr="0095696C">
        <w:rPr>
          <w:sz w:val="28"/>
          <w:szCs w:val="28"/>
        </w:rPr>
        <w:t xml:space="preserve"> [Текст] : учебное пособие / Е. Г. Третьякова ; ФБГОУ ВПО ПГУПС. - Санкт-Петербург : ФГБОУ ВПО ПГУПС, 2015. - 55 с. : ил. - Библиогр.: с. 24-25. - </w:t>
      </w:r>
      <w:r w:rsidRPr="0095696C">
        <w:rPr>
          <w:b/>
          <w:bCs/>
          <w:sz w:val="28"/>
          <w:szCs w:val="28"/>
        </w:rPr>
        <w:t xml:space="preserve">ISBN </w:t>
      </w:r>
      <w:r w:rsidRPr="0095696C">
        <w:rPr>
          <w:sz w:val="28"/>
          <w:szCs w:val="28"/>
        </w:rPr>
        <w:t>978-5-7641-0746-2</w:t>
      </w:r>
    </w:p>
    <w:p w:rsidR="00F24153" w:rsidRPr="00C56F8F" w:rsidRDefault="00F24153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bCs/>
          <w:sz w:val="28"/>
          <w:szCs w:val="28"/>
        </w:rPr>
      </w:pPr>
      <w:r w:rsidRPr="00C115BD">
        <w:rPr>
          <w:rStyle w:val="bolighting"/>
          <w:sz w:val="28"/>
          <w:szCs w:val="28"/>
        </w:rPr>
        <w:t>Несущие системы</w:t>
      </w:r>
      <w:r w:rsidRPr="00C115BD">
        <w:rPr>
          <w:sz w:val="28"/>
          <w:szCs w:val="28"/>
        </w:rPr>
        <w:t xml:space="preserve"> [Текст] : справ. изд. / Х. Энгель ; авт. предисл. Р. Рапсон ; пер. Л. А. Андреева ; ред.: В. В. Егоров, Ю. А. Никитин. - М. : АСТ : Астрель, 2007. - 344 с. : ил. - </w:t>
      </w:r>
      <w:r w:rsidRPr="00C115BD">
        <w:rPr>
          <w:b/>
          <w:bCs/>
          <w:sz w:val="28"/>
          <w:szCs w:val="28"/>
        </w:rPr>
        <w:t xml:space="preserve">ISBN </w:t>
      </w:r>
      <w:r w:rsidRPr="00C115BD">
        <w:rPr>
          <w:sz w:val="28"/>
          <w:szCs w:val="28"/>
        </w:rPr>
        <w:t xml:space="preserve">5-17-039883-2. - </w:t>
      </w:r>
      <w:r w:rsidRPr="00C115BD">
        <w:rPr>
          <w:b/>
          <w:bCs/>
          <w:sz w:val="28"/>
          <w:szCs w:val="28"/>
        </w:rPr>
        <w:t xml:space="preserve">ISBN </w:t>
      </w:r>
      <w:r w:rsidRPr="00C115BD">
        <w:rPr>
          <w:sz w:val="28"/>
          <w:szCs w:val="28"/>
        </w:rPr>
        <w:t>5-271-12642-0</w:t>
      </w:r>
    </w:p>
    <w:p w:rsidR="00C56F8F" w:rsidRPr="00FE6C7A" w:rsidRDefault="00C56F8F" w:rsidP="00D7647A">
      <w:pPr>
        <w:pStyle w:val="a4"/>
        <w:widowControl w:val="0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E6C7A">
        <w:rPr>
          <w:rFonts w:ascii="Times New Roman" w:hAnsi="Times New Roman"/>
          <w:sz w:val="28"/>
          <w:szCs w:val="28"/>
        </w:rPr>
        <w:t>Трушкевич А. И. Организация проектирования и строительства. [Электронный ресурс] : учеб. — Электрон. дан. — Минск : "Вышэйшая школа", 2011. — 479 с. — Режим доступа: http://e.lanbook.com/book/65575 — Загл. с экрана.</w:t>
      </w:r>
    </w:p>
    <w:p w:rsidR="00C56F8F" w:rsidRPr="006F6F68" w:rsidRDefault="00205BD0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Бузырев </w:t>
      </w:r>
      <w:r w:rsidRPr="00205BD0">
        <w:rPr>
          <w:bCs/>
          <w:sz w:val="28"/>
          <w:szCs w:val="28"/>
        </w:rPr>
        <w:t xml:space="preserve"> В. В.</w:t>
      </w:r>
      <w:r w:rsidRPr="00205BD0">
        <w:rPr>
          <w:sz w:val="28"/>
          <w:szCs w:val="28"/>
        </w:rPr>
        <w:t xml:space="preserve">     Экономика строительства: Учебник для вузов. 3-е изд. [Электронный ресурс] / В. В. Бузырев. - Санкт-Петербург : Питер, 2010. - 416 с. : ил. — Режим доступа: http://ibooks.ru/reading.php?short=1&amp;isbn=978-5-49807-127-5</w:t>
      </w:r>
      <w:r w:rsidRPr="00FE6C7A">
        <w:rPr>
          <w:sz w:val="28"/>
          <w:szCs w:val="28"/>
        </w:rPr>
        <w:t>— Загл. с экрана.</w:t>
      </w:r>
    </w:p>
    <w:p w:rsidR="006F6F68" w:rsidRPr="006F6F68" w:rsidRDefault="006F6F68" w:rsidP="00D7647A">
      <w:pPr>
        <w:numPr>
          <w:ilvl w:val="0"/>
          <w:numId w:val="8"/>
        </w:numPr>
        <w:tabs>
          <w:tab w:val="left" w:pos="28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Ардзинов В.</w:t>
      </w:r>
      <w:r w:rsidRPr="006F6F68">
        <w:rPr>
          <w:bCs/>
          <w:sz w:val="28"/>
          <w:szCs w:val="28"/>
        </w:rPr>
        <w:t xml:space="preserve"> Д</w:t>
      </w:r>
      <w:r>
        <w:rPr>
          <w:bCs/>
          <w:sz w:val="28"/>
          <w:szCs w:val="28"/>
        </w:rPr>
        <w:t>.</w:t>
      </w:r>
      <w:r w:rsidRPr="006F6F68">
        <w:rPr>
          <w:sz w:val="28"/>
          <w:szCs w:val="28"/>
        </w:rPr>
        <w:t xml:space="preserve">     Сметное дело в строительстве : самоучитель / В. Д. Ардзинов , Н. И. Барановская, А. И. Курочкин. - 2-е изд., перераб. и доп. - СПб. : Питер, 2011. - 496 с. : ил., табл. - (Строительный бизнес). - </w:t>
      </w:r>
      <w:r w:rsidRPr="006F6F68">
        <w:rPr>
          <w:b/>
          <w:bCs/>
          <w:sz w:val="28"/>
          <w:szCs w:val="28"/>
        </w:rPr>
        <w:t xml:space="preserve">ISBN </w:t>
      </w:r>
      <w:r w:rsidRPr="006F6F68">
        <w:rPr>
          <w:sz w:val="28"/>
          <w:szCs w:val="28"/>
        </w:rPr>
        <w:t>978-5-49807-911-0</w:t>
      </w:r>
    </w:p>
    <w:p w:rsidR="00F24153" w:rsidRPr="00E015D0" w:rsidRDefault="00F24153" w:rsidP="00F24153">
      <w:pPr>
        <w:ind w:firstLine="851"/>
        <w:rPr>
          <w:bCs/>
          <w:sz w:val="28"/>
          <w:szCs w:val="28"/>
        </w:rPr>
      </w:pPr>
    </w:p>
    <w:p w:rsidR="00F24153" w:rsidRDefault="00F24153" w:rsidP="00F24153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24153" w:rsidRDefault="00F24153" w:rsidP="00F24153">
      <w:pPr>
        <w:ind w:firstLine="851"/>
        <w:rPr>
          <w:bCs/>
          <w:sz w:val="28"/>
          <w:szCs w:val="28"/>
        </w:rPr>
      </w:pPr>
    </w:p>
    <w:p w:rsidR="00F24153" w:rsidRDefault="00F24153" w:rsidP="00D7647A">
      <w:pPr>
        <w:numPr>
          <w:ilvl w:val="0"/>
          <w:numId w:val="9"/>
        </w:numPr>
        <w:tabs>
          <w:tab w:val="left" w:pos="360"/>
        </w:tabs>
        <w:spacing w:line="20" w:lineRule="atLeast"/>
        <w:ind w:left="0" w:firstLine="851"/>
        <w:jc w:val="both"/>
        <w:rPr>
          <w:sz w:val="28"/>
          <w:szCs w:val="28"/>
          <w:lang w:eastAsia="en-US"/>
        </w:rPr>
      </w:pPr>
      <w:r w:rsidRPr="00F171DB">
        <w:rPr>
          <w:rStyle w:val="bolighting"/>
          <w:sz w:val="28"/>
          <w:szCs w:val="28"/>
        </w:rPr>
        <w:t>Конструирование промышленных зданий и сооружений</w:t>
      </w:r>
      <w:r w:rsidRPr="00F171DB">
        <w:rPr>
          <w:sz w:val="28"/>
          <w:szCs w:val="28"/>
        </w:rPr>
        <w:t xml:space="preserve"> [Текст] : учебное пособие / И. А. Шерешевский. - Изд. 3-е, перераб. и доп. - Самара : Прогресс, 2004. - 167 с.</w:t>
      </w:r>
    </w:p>
    <w:p w:rsidR="00F24153" w:rsidRPr="00F171DB" w:rsidRDefault="00F24153" w:rsidP="00D7647A">
      <w:pPr>
        <w:numPr>
          <w:ilvl w:val="0"/>
          <w:numId w:val="9"/>
        </w:numPr>
        <w:tabs>
          <w:tab w:val="left" w:pos="360"/>
        </w:tabs>
        <w:spacing w:line="20" w:lineRule="atLeast"/>
        <w:ind w:left="0" w:firstLine="851"/>
        <w:jc w:val="both"/>
        <w:rPr>
          <w:sz w:val="28"/>
          <w:szCs w:val="28"/>
          <w:lang w:eastAsia="en-US"/>
        </w:rPr>
      </w:pPr>
      <w:r w:rsidRPr="00F171DB">
        <w:rPr>
          <w:rStyle w:val="bolighting"/>
          <w:bCs/>
          <w:sz w:val="28"/>
          <w:szCs w:val="28"/>
        </w:rPr>
        <w:t>Конструкции гражданских зданий</w:t>
      </w:r>
      <w:r w:rsidRPr="00F171DB">
        <w:rPr>
          <w:sz w:val="28"/>
          <w:szCs w:val="28"/>
        </w:rPr>
        <w:t xml:space="preserve"> [Текст] : Учебник для спец. "Архитектура" вузов / М. С. Туполев [и др.] ; под ред. М. С. Туполева. - 2-е изд., испр. и доп. - М. : Стройиздат, 1973. - 239 с.</w:t>
      </w:r>
    </w:p>
    <w:p w:rsidR="00F24153" w:rsidRPr="005C22F2" w:rsidRDefault="00F24153" w:rsidP="00D7647A">
      <w:pPr>
        <w:numPr>
          <w:ilvl w:val="0"/>
          <w:numId w:val="9"/>
        </w:numPr>
        <w:tabs>
          <w:tab w:val="left" w:pos="360"/>
        </w:tabs>
        <w:ind w:left="0" w:firstLine="851"/>
        <w:jc w:val="both"/>
        <w:rPr>
          <w:bCs/>
          <w:sz w:val="28"/>
          <w:szCs w:val="28"/>
        </w:rPr>
      </w:pPr>
      <w:r w:rsidRPr="005C22F2">
        <w:rPr>
          <w:rStyle w:val="bolighting"/>
          <w:bCs/>
          <w:sz w:val="28"/>
          <w:szCs w:val="28"/>
        </w:rPr>
        <w:lastRenderedPageBreak/>
        <w:t>Конструкции гражданских зданий</w:t>
      </w:r>
      <w:r w:rsidRPr="005C22F2">
        <w:rPr>
          <w:sz w:val="28"/>
          <w:szCs w:val="28"/>
        </w:rPr>
        <w:t xml:space="preserve"> : учеб. пособие для вузов по спец. "Промышленное и гражданское строитель</w:t>
      </w:r>
      <w:r>
        <w:rPr>
          <w:sz w:val="28"/>
          <w:szCs w:val="28"/>
        </w:rPr>
        <w:t>ство" / Т. Г. Маклакова [и др.]</w:t>
      </w:r>
      <w:r w:rsidRPr="005C22F2">
        <w:rPr>
          <w:sz w:val="28"/>
          <w:szCs w:val="28"/>
        </w:rPr>
        <w:t>; ред. Т. Г. Маклакова. - М. : Стройиздат, 1986. - 135 с. : ил.</w:t>
      </w:r>
    </w:p>
    <w:p w:rsidR="00F24153" w:rsidRPr="00EE177A" w:rsidRDefault="00F24153" w:rsidP="00D7647A">
      <w:pPr>
        <w:numPr>
          <w:ilvl w:val="0"/>
          <w:numId w:val="9"/>
        </w:numPr>
        <w:tabs>
          <w:tab w:val="left" w:pos="360"/>
        </w:tabs>
        <w:ind w:left="0" w:firstLine="851"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>Миловидов, Н. Н. Архитектура гражданских и промышленных зданий. Гражданские здания [Текст]: учебник для вузов по спец. "Промышленное и гражданское строительство" / Н. Н. Миловидов, Б. Я. Орловский, А. Н. Белкин. - М.: Высш. шк., 1987. - 352 с</w:t>
      </w:r>
    </w:p>
    <w:p w:rsidR="00F24153" w:rsidRPr="00EE177A" w:rsidRDefault="00F24153" w:rsidP="00D7647A">
      <w:pPr>
        <w:numPr>
          <w:ilvl w:val="0"/>
          <w:numId w:val="9"/>
        </w:numPr>
        <w:tabs>
          <w:tab w:val="left" w:pos="360"/>
        </w:tabs>
        <w:ind w:left="0" w:firstLine="851"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>Конструкции промышленных зданий : учеб. пособие: [для вузов] / А. Н. Попов [и др.] ; ред. А. Н. Попов ; науч. ред. Г. А. Довжик. - Стер. изд. - М. : Архитектура-С, 2007. - 303 с.</w:t>
      </w:r>
    </w:p>
    <w:p w:rsidR="00F24153" w:rsidRPr="00EE177A" w:rsidRDefault="00F24153" w:rsidP="00D7647A">
      <w:pPr>
        <w:numPr>
          <w:ilvl w:val="0"/>
          <w:numId w:val="9"/>
        </w:numPr>
        <w:tabs>
          <w:tab w:val="left" w:pos="360"/>
        </w:tabs>
        <w:ind w:left="0" w:firstLine="851"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>Гиясов, Адхам. Плоскостные и пространственные конструкции покрытий зданий : [учеб. пособие для вузов] / А. Гиясов. - М.: Изд-во АСВ, 2008. - 144 с. : ил. - ISBN 978-5-93093-548-6</w:t>
      </w:r>
    </w:p>
    <w:p w:rsidR="00F24153" w:rsidRDefault="00F24153" w:rsidP="00D7647A">
      <w:pPr>
        <w:numPr>
          <w:ilvl w:val="0"/>
          <w:numId w:val="9"/>
        </w:numPr>
        <w:tabs>
          <w:tab w:val="left" w:pos="360"/>
        </w:tabs>
        <w:ind w:left="0" w:firstLine="851"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 xml:space="preserve">Ким, Н. Н. Архитектура гражданских и промышленных зданий. Специальный курс [Текст]: Учебное пособие для вузов по спкц. "Промышленное и гражданское строительстов" / Н. Н. Ким, Т. Г. Маклакова. - М.: Стройиздат, 1987. - 287 с. </w:t>
      </w:r>
      <w:r w:rsidR="00C56F8F">
        <w:rPr>
          <w:bCs/>
          <w:sz w:val="28"/>
          <w:szCs w:val="28"/>
        </w:rPr>
        <w:t>–</w:t>
      </w:r>
    </w:p>
    <w:p w:rsidR="00C56F8F" w:rsidRPr="00C56F8F" w:rsidRDefault="00C56F8F" w:rsidP="00D7647A">
      <w:pPr>
        <w:pStyle w:val="a4"/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56F8F">
        <w:rPr>
          <w:rFonts w:ascii="Times New Roman" w:hAnsi="Times New Roman"/>
          <w:sz w:val="28"/>
          <w:szCs w:val="28"/>
        </w:rPr>
        <w:t xml:space="preserve">Кирнев, А.Д. Организация в строительстве. Курсовое и дипломное проектирование. [Электронный ресурс] : учеб. пособие — Электрон. дан. — СПб. : Лань, 2012. — 528 с. — Режим доступа: http://e.lanbook.com/book/4547 — Загл. с экрана. </w:t>
      </w:r>
    </w:p>
    <w:p w:rsidR="00C56F8F" w:rsidRPr="00C56F8F" w:rsidRDefault="00C56F8F" w:rsidP="00D7647A">
      <w:pPr>
        <w:numPr>
          <w:ilvl w:val="0"/>
          <w:numId w:val="9"/>
        </w:numPr>
        <w:tabs>
          <w:tab w:val="left" w:pos="0"/>
          <w:tab w:val="left" w:pos="360"/>
          <w:tab w:val="left" w:pos="567"/>
        </w:tabs>
        <w:ind w:left="0" w:firstLine="851"/>
        <w:contextualSpacing/>
        <w:jc w:val="both"/>
        <w:rPr>
          <w:bCs/>
          <w:sz w:val="28"/>
          <w:szCs w:val="28"/>
        </w:rPr>
      </w:pPr>
      <w:r w:rsidRPr="00C56F8F">
        <w:rPr>
          <w:bCs/>
          <w:sz w:val="28"/>
          <w:szCs w:val="28"/>
        </w:rPr>
        <w:t>Дикман, Л. Г. Организация и планирование строительного производства: Управление строительными предприятиями с основами АСУ [Текст]: Учеб.для вузов по спец. "Промышленное и гражданское строительство" / Л. Г. Дикман. - 3-е изд., пе-рераб. и доп. - М. : Высш. шк., 1988. - 559 с</w:t>
      </w:r>
    </w:p>
    <w:p w:rsidR="00C56F8F" w:rsidRPr="00205BD0" w:rsidRDefault="00FE6C7A" w:rsidP="00D7647A">
      <w:pPr>
        <w:numPr>
          <w:ilvl w:val="0"/>
          <w:numId w:val="9"/>
        </w:numPr>
        <w:tabs>
          <w:tab w:val="left" w:pos="360"/>
          <w:tab w:val="left" w:pos="426"/>
          <w:tab w:val="left" w:pos="851"/>
        </w:tabs>
        <w:ind w:left="0" w:firstLine="851"/>
        <w:jc w:val="both"/>
        <w:rPr>
          <w:bCs/>
          <w:sz w:val="28"/>
          <w:szCs w:val="28"/>
        </w:rPr>
      </w:pPr>
      <w:r w:rsidRPr="00205BD0">
        <w:rPr>
          <w:bCs/>
          <w:sz w:val="28"/>
          <w:szCs w:val="28"/>
        </w:rPr>
        <w:t>Строительные конструкции</w:t>
      </w:r>
      <w:r w:rsidRPr="00205BD0">
        <w:rPr>
          <w:sz w:val="28"/>
          <w:szCs w:val="28"/>
        </w:rPr>
        <w:t xml:space="preserve"> : учеб. / В. П. Чирков [и др.] ; ред. В. П. Чирков. - М. : УМЦ по образованию на ж.-д. трансп., 2007. - 447 с. : ил. - (Высшее профессиональное образование). - </w:t>
      </w:r>
      <w:r w:rsidRPr="00205BD0">
        <w:rPr>
          <w:b/>
          <w:bCs/>
          <w:sz w:val="28"/>
          <w:szCs w:val="28"/>
        </w:rPr>
        <w:t xml:space="preserve">ISBN </w:t>
      </w:r>
      <w:r w:rsidRPr="00205BD0">
        <w:rPr>
          <w:sz w:val="28"/>
          <w:szCs w:val="28"/>
        </w:rPr>
        <w:t>978-5-89035-432-7</w:t>
      </w:r>
    </w:p>
    <w:p w:rsidR="00FE6C7A" w:rsidRPr="00205BD0" w:rsidRDefault="00FE6C7A" w:rsidP="00D7647A">
      <w:pPr>
        <w:numPr>
          <w:ilvl w:val="0"/>
          <w:numId w:val="9"/>
        </w:numPr>
        <w:tabs>
          <w:tab w:val="left" w:pos="142"/>
          <w:tab w:val="left" w:pos="360"/>
          <w:tab w:val="left" w:pos="851"/>
        </w:tabs>
        <w:ind w:left="0" w:firstLine="851"/>
        <w:jc w:val="both"/>
        <w:rPr>
          <w:bCs/>
          <w:sz w:val="28"/>
          <w:szCs w:val="28"/>
        </w:rPr>
      </w:pPr>
      <w:r w:rsidRPr="00205BD0">
        <w:rPr>
          <w:sz w:val="28"/>
          <w:szCs w:val="28"/>
        </w:rPr>
        <w:t>Чирков, В.П. Строительные конструкции. [Электронный ресурс] : учеб. / В.П. Чирков, С.Н. Латушкин, Ю.А. Павлов. — Электрон. дан. — М. : УМЦ ЖДТ, 2007. — 448 с. — Режим доступа: http://e.lanbook.com/book/59138 — Загл. с экрана.</w:t>
      </w:r>
    </w:p>
    <w:p w:rsidR="00F24153" w:rsidRDefault="00F24153" w:rsidP="00F24153">
      <w:pPr>
        <w:ind w:firstLine="851"/>
        <w:rPr>
          <w:bCs/>
          <w:sz w:val="28"/>
          <w:szCs w:val="28"/>
        </w:rPr>
      </w:pPr>
    </w:p>
    <w:p w:rsidR="00F24153" w:rsidRDefault="00F24153" w:rsidP="00F24153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24153" w:rsidRPr="00E015D0" w:rsidRDefault="00F24153" w:rsidP="00F24153">
      <w:pPr>
        <w:ind w:firstLine="851"/>
        <w:rPr>
          <w:bCs/>
          <w:sz w:val="28"/>
          <w:szCs w:val="28"/>
        </w:rPr>
      </w:pPr>
    </w:p>
    <w:p w:rsidR="00F24153" w:rsidRPr="009C7F2E" w:rsidRDefault="00F24153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 w:rsidRPr="009C7F2E">
        <w:rPr>
          <w:sz w:val="28"/>
        </w:rPr>
        <w:t xml:space="preserve">СП 22.13330.2011 «Основания зданий и сооружений.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 w:rsidRPr="009C7F2E">
        <w:rPr>
          <w:sz w:val="28"/>
        </w:rPr>
        <w:t xml:space="preserve">СНиП 2.02.01-83*». </w:t>
      </w:r>
      <w:r w:rsidRPr="00AB191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Pr="009C7F2E">
        <w:rPr>
          <w:sz w:val="28"/>
        </w:rPr>
        <w:t>; М.: Минрегион России, 2011. – 166 с.</w:t>
      </w:r>
      <w:r w:rsidRPr="00823F0A">
        <w:rPr>
          <w:bCs/>
          <w:sz w:val="28"/>
          <w:szCs w:val="28"/>
        </w:rPr>
        <w:t xml:space="preserve"> </w:t>
      </w:r>
      <w:r w:rsidR="006C166C" w:rsidRPr="0076540D">
        <w:rPr>
          <w:color w:val="000000" w:themeColor="text1"/>
          <w:sz w:val="28"/>
          <w:szCs w:val="28"/>
        </w:rPr>
        <w:t>:Режим доступа:</w:t>
      </w:r>
      <w:hyperlink r:id="rId7" w:anchor="form" w:history="1">
        <w:r w:rsidR="006C166C" w:rsidRPr="0076540D">
          <w:rPr>
            <w:rStyle w:val="a3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="006C166C" w:rsidRPr="0076540D">
        <w:rPr>
          <w:bCs/>
          <w:color w:val="000000" w:themeColor="text1"/>
          <w:sz w:val="28"/>
          <w:szCs w:val="28"/>
        </w:rPr>
        <w:t>, свободный.</w:t>
      </w:r>
      <w:r w:rsidR="006C166C"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F24153" w:rsidRDefault="00F24153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 w:rsidRPr="003447A3">
        <w:rPr>
          <w:sz w:val="28"/>
        </w:rPr>
        <w:t>СП 131.13330.2012 «</w:t>
      </w:r>
      <w:r>
        <w:rPr>
          <w:sz w:val="28"/>
        </w:rPr>
        <w:t xml:space="preserve">Строительная климатология.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 w:rsidRPr="00775312">
        <w:rPr>
          <w:sz w:val="28"/>
        </w:rPr>
        <w:t>СНиП 23-01-99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>».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В</w:t>
      </w:r>
      <w:r w:rsidRPr="00AA1EC8">
        <w:rPr>
          <w:sz w:val="28"/>
          <w:szCs w:val="28"/>
        </w:rPr>
        <w:t>вед.01.0</w:t>
      </w:r>
      <w:r>
        <w:rPr>
          <w:sz w:val="28"/>
          <w:szCs w:val="28"/>
        </w:rPr>
        <w:t>1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2013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Минрегион России, 2012. – 120 с.</w:t>
      </w:r>
      <w:r w:rsidRPr="000E1876">
        <w:rPr>
          <w:bCs/>
          <w:sz w:val="28"/>
          <w:szCs w:val="28"/>
        </w:rPr>
        <w:t xml:space="preserve"> </w:t>
      </w:r>
      <w:r w:rsidR="006C166C" w:rsidRPr="0076540D">
        <w:rPr>
          <w:color w:val="000000" w:themeColor="text1"/>
          <w:sz w:val="28"/>
          <w:szCs w:val="28"/>
        </w:rPr>
        <w:t>:Режим доступа:</w:t>
      </w:r>
      <w:hyperlink r:id="rId8" w:anchor="form" w:history="1">
        <w:r w:rsidR="006C166C" w:rsidRPr="0076540D">
          <w:rPr>
            <w:rStyle w:val="a3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="006C166C" w:rsidRPr="0076540D">
        <w:rPr>
          <w:bCs/>
          <w:color w:val="000000" w:themeColor="text1"/>
          <w:sz w:val="28"/>
          <w:szCs w:val="28"/>
        </w:rPr>
        <w:t>, свободный.</w:t>
      </w:r>
      <w:r w:rsidR="006C166C"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F24153" w:rsidRPr="006C166C" w:rsidRDefault="00F24153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>СП 52.13330.2011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Естественное и искуственное освещение.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23-05-95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 xml:space="preserve">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Минрегион России, 2011. – 74 с.</w:t>
      </w:r>
      <w:r w:rsidRPr="000E1876">
        <w:rPr>
          <w:bCs/>
          <w:sz w:val="28"/>
          <w:szCs w:val="28"/>
        </w:rPr>
        <w:t xml:space="preserve"> </w:t>
      </w:r>
      <w:r w:rsidR="006C166C" w:rsidRPr="0076540D">
        <w:rPr>
          <w:color w:val="000000" w:themeColor="text1"/>
          <w:sz w:val="28"/>
          <w:szCs w:val="28"/>
        </w:rPr>
        <w:t>:Режим доступа:</w:t>
      </w:r>
      <w:hyperlink r:id="rId9" w:anchor="form" w:history="1">
        <w:r w:rsidR="006C166C" w:rsidRPr="0076540D">
          <w:rPr>
            <w:rStyle w:val="a3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="006C166C" w:rsidRPr="0076540D">
        <w:rPr>
          <w:bCs/>
          <w:color w:val="000000" w:themeColor="text1"/>
          <w:sz w:val="28"/>
          <w:szCs w:val="28"/>
        </w:rPr>
        <w:t>, свободный.</w:t>
      </w:r>
      <w:r w:rsidR="006C166C"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6C166C" w:rsidRPr="00E04F62" w:rsidRDefault="006C166C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>СП 51.13330.2011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Защита от шума.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23-03-2003».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Минрегион России, 2011. – 46 с.</w:t>
      </w:r>
      <w:r w:rsidRPr="000E1876">
        <w:rPr>
          <w:bCs/>
          <w:sz w:val="28"/>
          <w:szCs w:val="28"/>
        </w:rPr>
        <w:t xml:space="preserve"> 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0" w:anchor="form" w:history="1">
        <w:r w:rsidRPr="0076540D">
          <w:rPr>
            <w:rStyle w:val="a3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6C166C" w:rsidRPr="009B2C86" w:rsidRDefault="006C166C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 w:rsidRPr="002B47F1">
        <w:rPr>
          <w:sz w:val="28"/>
          <w:szCs w:val="28"/>
        </w:rPr>
        <w:t xml:space="preserve">СП 50.13330.2012 «Тепловая защита зданий. Актуализированная редакция СНиП 23-02-2003» 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[Электронный ресурс]. Введ. 01.07.2013. :</w:t>
      </w:r>
      <w:r w:rsidRPr="002B47F1">
        <w:rPr>
          <w:color w:val="000000" w:themeColor="text1"/>
          <w:sz w:val="27"/>
          <w:szCs w:val="27"/>
        </w:rPr>
        <w:t xml:space="preserve">  Министерство регионального развития Российской Федерации (Минрегион России); 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М. :</w:t>
      </w:r>
      <w:r w:rsidRPr="002B47F1">
        <w:rPr>
          <w:color w:val="000000" w:themeColor="text1"/>
          <w:sz w:val="27"/>
          <w:szCs w:val="27"/>
        </w:rPr>
        <w:t>Минрегион России, 2012. – 100 с. :</w:t>
      </w:r>
      <w:r w:rsidRPr="002B47F1">
        <w:rPr>
          <w:color w:val="000000" w:themeColor="text1"/>
          <w:sz w:val="28"/>
          <w:szCs w:val="28"/>
        </w:rPr>
        <w:t>Режим доступа:</w:t>
      </w:r>
      <w:hyperlink r:id="rId11" w:anchor="form" w:history="1">
        <w:r w:rsidRPr="002B47F1">
          <w:rPr>
            <w:rStyle w:val="a3"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2B47F1">
        <w:rPr>
          <w:color w:val="000000" w:themeColor="text1"/>
          <w:sz w:val="28"/>
          <w:szCs w:val="28"/>
        </w:rPr>
        <w:t>, свободный. — Загл. с экрана.</w:t>
      </w:r>
    </w:p>
    <w:p w:rsidR="009B2C86" w:rsidRDefault="009B2C86" w:rsidP="00D7647A">
      <w:pPr>
        <w:pStyle w:val="a7"/>
        <w:numPr>
          <w:ilvl w:val="0"/>
          <w:numId w:val="7"/>
        </w:numPr>
        <w:tabs>
          <w:tab w:val="left" w:pos="284"/>
        </w:tabs>
        <w:ind w:left="0" w:firstLine="851"/>
        <w:jc w:val="both"/>
      </w:pPr>
      <w:r>
        <w:rPr>
          <w:sz w:val="28"/>
          <w:szCs w:val="28"/>
        </w:rPr>
        <w:t>СП 54. 13330.2011 «Здания жилые многоквартирные. Актуализированная редакция СНиП 31-01-2003»</w:t>
      </w:r>
      <w:r>
        <w:rPr>
          <w:sz w:val="28"/>
        </w:rPr>
        <w:t xml:space="preserve">. </w:t>
      </w:r>
      <w:r>
        <w:rPr>
          <w:sz w:val="28"/>
          <w:szCs w:val="28"/>
        </w:rPr>
        <w:t>[Электронный ресурс]. Введ.20.05.2011. : Министерство регионального развития Российской Федерации</w:t>
      </w:r>
      <w:r>
        <w:rPr>
          <w:sz w:val="28"/>
        </w:rPr>
        <w:t>; М.: Минрегион России, 2011. – 35 с.</w:t>
      </w:r>
    </w:p>
    <w:p w:rsidR="009B2C86" w:rsidRPr="009B2C86" w:rsidRDefault="009B2C86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 w:rsidRPr="00AA6335">
        <w:rPr>
          <w:sz w:val="28"/>
          <w:szCs w:val="28"/>
        </w:rPr>
        <w:t>СП 118.13330.2012 «Общест</w:t>
      </w:r>
      <w:r>
        <w:rPr>
          <w:sz w:val="28"/>
          <w:szCs w:val="28"/>
        </w:rPr>
        <w:t>венные здания и сооружения. А</w:t>
      </w:r>
      <w:r w:rsidRPr="00AA6335">
        <w:rPr>
          <w:sz w:val="28"/>
          <w:szCs w:val="28"/>
        </w:rPr>
        <w:t>ктуализированн</w:t>
      </w:r>
      <w:r>
        <w:rPr>
          <w:sz w:val="28"/>
          <w:szCs w:val="28"/>
        </w:rPr>
        <w:t>ая</w:t>
      </w:r>
      <w:r w:rsidRPr="00AA6335">
        <w:rPr>
          <w:sz w:val="28"/>
          <w:szCs w:val="28"/>
        </w:rPr>
        <w:t xml:space="preserve"> редакци</w:t>
      </w:r>
      <w:r>
        <w:rPr>
          <w:sz w:val="28"/>
          <w:szCs w:val="28"/>
        </w:rPr>
        <w:t>я</w:t>
      </w:r>
      <w:r w:rsidRPr="00AA6335">
        <w:rPr>
          <w:sz w:val="28"/>
          <w:szCs w:val="28"/>
        </w:rPr>
        <w:t xml:space="preserve"> СНиП 31-06-2009</w:t>
      </w:r>
      <w:r>
        <w:rPr>
          <w:sz w:val="28"/>
          <w:szCs w:val="28"/>
        </w:rPr>
        <w:t xml:space="preserve">» </w:t>
      </w:r>
      <w:r w:rsidRPr="00594667">
        <w:rPr>
          <w:color w:val="000000" w:themeColor="text1"/>
          <w:sz w:val="28"/>
          <w:szCs w:val="28"/>
          <w:shd w:val="clear" w:color="auto" w:fill="FFFFFF"/>
        </w:rPr>
        <w:t xml:space="preserve">[Электронный ресурс]. Введ. </w:t>
      </w:r>
      <w:r>
        <w:rPr>
          <w:color w:val="000000" w:themeColor="text1"/>
          <w:sz w:val="28"/>
          <w:szCs w:val="28"/>
          <w:shd w:val="clear" w:color="auto" w:fill="FFFFFF"/>
        </w:rPr>
        <w:t>01.01.2013</w:t>
      </w:r>
      <w:r w:rsidRPr="00594667">
        <w:rPr>
          <w:color w:val="000000" w:themeColor="text1"/>
          <w:sz w:val="28"/>
          <w:szCs w:val="28"/>
          <w:shd w:val="clear" w:color="auto" w:fill="FFFFFF"/>
        </w:rPr>
        <w:t>. :</w:t>
      </w:r>
      <w:r w:rsidRPr="00594667">
        <w:rPr>
          <w:color w:val="000000" w:themeColor="text1"/>
          <w:sz w:val="27"/>
          <w:szCs w:val="27"/>
        </w:rPr>
        <w:t xml:space="preserve">  Министерство регионального развития Российской Федерации (Минрегион России); </w:t>
      </w:r>
      <w:r w:rsidRPr="00594667">
        <w:rPr>
          <w:color w:val="000000" w:themeColor="text1"/>
          <w:sz w:val="28"/>
          <w:szCs w:val="28"/>
          <w:shd w:val="clear" w:color="auto" w:fill="FFFFFF"/>
        </w:rPr>
        <w:t>М. :</w:t>
      </w:r>
      <w:r>
        <w:rPr>
          <w:color w:val="000000" w:themeColor="text1"/>
          <w:sz w:val="27"/>
          <w:szCs w:val="27"/>
        </w:rPr>
        <w:t>Минрегион России, 2012. – 9</w:t>
      </w:r>
      <w:r w:rsidRPr="00594667">
        <w:rPr>
          <w:color w:val="000000" w:themeColor="text1"/>
          <w:sz w:val="27"/>
          <w:szCs w:val="27"/>
        </w:rPr>
        <w:t>2с.</w:t>
      </w:r>
      <w:r>
        <w:rPr>
          <w:color w:val="000000" w:themeColor="text1"/>
          <w:sz w:val="27"/>
          <w:szCs w:val="27"/>
        </w:rPr>
        <w:t>, изменение №1.</w:t>
      </w:r>
      <w:r w:rsidRPr="00594667">
        <w:rPr>
          <w:color w:val="000000" w:themeColor="text1"/>
          <w:sz w:val="27"/>
          <w:szCs w:val="27"/>
        </w:rPr>
        <w:t>:</w:t>
      </w:r>
      <w:r w:rsidRPr="00594667">
        <w:rPr>
          <w:color w:val="000000" w:themeColor="text1"/>
          <w:sz w:val="28"/>
          <w:szCs w:val="28"/>
        </w:rPr>
        <w:t xml:space="preserve">Режим доступа: </w:t>
      </w:r>
      <w:hyperlink r:id="rId12" w:anchor="form" w:history="1">
        <w:r w:rsidRPr="00594667">
          <w:rPr>
            <w:rStyle w:val="a3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594667">
        <w:rPr>
          <w:color w:val="000000" w:themeColor="text1"/>
          <w:sz w:val="28"/>
          <w:szCs w:val="28"/>
        </w:rPr>
        <w:t>, свободный. — Загл. с экрана.</w:t>
      </w:r>
    </w:p>
    <w:p w:rsidR="009B2C86" w:rsidRPr="009B2C86" w:rsidRDefault="009B2C86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 w:rsidRPr="009B2C86">
        <w:rPr>
          <w:sz w:val="28"/>
          <w:szCs w:val="28"/>
        </w:rPr>
        <w:t xml:space="preserve">СП 44.13330.2011 «Административные и бытовые здания. Актуализированная редакция СНиП 2.09.04-87» </w:t>
      </w:r>
      <w:r w:rsidRPr="009B2C86">
        <w:rPr>
          <w:color w:val="000000" w:themeColor="text1"/>
          <w:sz w:val="28"/>
          <w:szCs w:val="28"/>
          <w:shd w:val="clear" w:color="auto" w:fill="FFFFFF"/>
        </w:rPr>
        <w:t>[Электронный ресурс]. Введ. 20.05.2011. :</w:t>
      </w:r>
      <w:r w:rsidRPr="009B2C86">
        <w:rPr>
          <w:color w:val="000000" w:themeColor="text1"/>
          <w:sz w:val="27"/>
          <w:szCs w:val="27"/>
        </w:rPr>
        <w:t xml:space="preserve">  Министерство регионального развития Российской Федерации (Минрегион России); </w:t>
      </w:r>
      <w:r w:rsidRPr="009B2C86">
        <w:rPr>
          <w:color w:val="000000" w:themeColor="text1"/>
          <w:sz w:val="28"/>
          <w:szCs w:val="28"/>
          <w:shd w:val="clear" w:color="auto" w:fill="FFFFFF"/>
        </w:rPr>
        <w:t>М. :</w:t>
      </w:r>
      <w:r w:rsidRPr="009B2C86">
        <w:rPr>
          <w:color w:val="000000" w:themeColor="text1"/>
          <w:sz w:val="27"/>
          <w:szCs w:val="27"/>
        </w:rPr>
        <w:t>Минрегион России, 2011. – 31с. :</w:t>
      </w:r>
      <w:r w:rsidRPr="009B2C86">
        <w:rPr>
          <w:color w:val="000000" w:themeColor="text1"/>
          <w:sz w:val="28"/>
          <w:szCs w:val="28"/>
        </w:rPr>
        <w:t>Режим доступа:</w:t>
      </w:r>
      <w:hyperlink r:id="rId13" w:anchor="form" w:history="1">
        <w:r w:rsidRPr="009B2C86">
          <w:rPr>
            <w:rStyle w:val="a3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9B2C86">
        <w:rPr>
          <w:color w:val="000000" w:themeColor="text1"/>
          <w:sz w:val="28"/>
          <w:szCs w:val="28"/>
        </w:rPr>
        <w:t>, свободный. — Загл. с экрана.</w:t>
      </w:r>
    </w:p>
    <w:p w:rsidR="00F24153" w:rsidRPr="006C166C" w:rsidRDefault="00F24153" w:rsidP="00D7647A">
      <w:pPr>
        <w:numPr>
          <w:ilvl w:val="0"/>
          <w:numId w:val="7"/>
        </w:numPr>
        <w:ind w:left="0" w:firstLine="851"/>
        <w:jc w:val="both"/>
        <w:rPr>
          <w:sz w:val="28"/>
        </w:rPr>
      </w:pPr>
      <w:r w:rsidRPr="006C166C">
        <w:rPr>
          <w:sz w:val="28"/>
          <w:szCs w:val="28"/>
        </w:rPr>
        <w:t xml:space="preserve">Федеральный закон от 30 декабря 2009 г. N 384-ФЗ «Технический регламент о безопасности зданий и сооружений» (с Изменениями и дополнениями) </w:t>
      </w:r>
      <w:r w:rsidRPr="006C166C">
        <w:rPr>
          <w:bCs/>
          <w:sz w:val="28"/>
          <w:szCs w:val="28"/>
        </w:rPr>
        <w:t xml:space="preserve">[Электронный ресурс]. </w:t>
      </w:r>
    </w:p>
    <w:p w:rsidR="00F24153" w:rsidRDefault="00F24153" w:rsidP="00D7647A">
      <w:pPr>
        <w:numPr>
          <w:ilvl w:val="0"/>
          <w:numId w:val="7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«Градостроительный кодекс Российской Федерации» о 29.12.2004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F24153" w:rsidRDefault="00F24153" w:rsidP="00D7647A">
      <w:pPr>
        <w:numPr>
          <w:ilvl w:val="0"/>
          <w:numId w:val="7"/>
        </w:numPr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Федеральный закон от 27 декабря 2002 г. N 184</w:t>
      </w:r>
      <w:r w:rsidRPr="007A6C2F">
        <w:rPr>
          <w:sz w:val="28"/>
          <w:szCs w:val="28"/>
        </w:rPr>
        <w:t>-ФЗ</w:t>
      </w:r>
      <w:r>
        <w:rPr>
          <w:sz w:val="28"/>
          <w:szCs w:val="28"/>
        </w:rPr>
        <w:t xml:space="preserve"> «О техническом регулировании»</w:t>
      </w:r>
      <w:r w:rsidRPr="00EF00EF">
        <w:rPr>
          <w:sz w:val="28"/>
          <w:szCs w:val="28"/>
        </w:rPr>
        <w:t xml:space="preserve">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 от 9 мая  2005 г.,  1  мая, 1 декабря  2007 г., 23 июля 2008 г., 18</w:t>
      </w:r>
      <w:r w:rsidRPr="00EF00EF">
        <w:rPr>
          <w:sz w:val="28"/>
          <w:szCs w:val="28"/>
        </w:rPr>
        <w:t xml:space="preserve"> июля</w:t>
      </w:r>
      <w:r>
        <w:rPr>
          <w:sz w:val="28"/>
          <w:szCs w:val="28"/>
        </w:rPr>
        <w:t>, 23 ноября, 30 декабря 2009 г., 28 сентября 2010</w:t>
      </w:r>
      <w:r w:rsidRPr="00EF00EF">
        <w:rPr>
          <w:sz w:val="28"/>
          <w:szCs w:val="28"/>
        </w:rPr>
        <w:t xml:space="preserve"> г.,</w:t>
      </w:r>
      <w:r>
        <w:rPr>
          <w:sz w:val="28"/>
          <w:szCs w:val="28"/>
        </w:rPr>
        <w:t xml:space="preserve"> 21 июля, 30 ноября, 6 декабря 2011 г., 28 июля,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3 декабря 2012 г., 2, 23 июля, 28 декабря 2013 г., 23 июня 2014 г.,20 апреля, 29 июня, 13 июля 2015 г.)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F24153" w:rsidRDefault="00F24153" w:rsidP="00D7647A">
      <w:pPr>
        <w:numPr>
          <w:ilvl w:val="0"/>
          <w:numId w:val="7"/>
        </w:numPr>
        <w:ind w:left="0" w:firstLine="851"/>
        <w:jc w:val="both"/>
        <w:rPr>
          <w:bCs/>
          <w:sz w:val="28"/>
          <w:szCs w:val="28"/>
        </w:rPr>
      </w:pPr>
      <w:r>
        <w:rPr>
          <w:sz w:val="28"/>
        </w:rPr>
        <w:t xml:space="preserve"> </w:t>
      </w:r>
      <w:r w:rsidRPr="00164CBD">
        <w:rPr>
          <w:sz w:val="28"/>
          <w:szCs w:val="28"/>
        </w:rPr>
        <w:t xml:space="preserve">Руководство по проектированию </w:t>
      </w:r>
      <w:r w:rsidRPr="00164CBD">
        <w:rPr>
          <w:rStyle w:val="bolighting"/>
          <w:sz w:val="28"/>
          <w:szCs w:val="28"/>
        </w:rPr>
        <w:t>зданий</w:t>
      </w:r>
      <w:r w:rsidRPr="00164CBD">
        <w:rPr>
          <w:sz w:val="28"/>
          <w:szCs w:val="28"/>
        </w:rPr>
        <w:t xml:space="preserve"> и сооружений на </w:t>
      </w:r>
      <w:r w:rsidRPr="00164CBD">
        <w:rPr>
          <w:rStyle w:val="bolighting"/>
          <w:sz w:val="28"/>
          <w:szCs w:val="28"/>
        </w:rPr>
        <w:t>подрабатываем</w:t>
      </w:r>
      <w:r w:rsidRPr="00164CBD">
        <w:rPr>
          <w:sz w:val="28"/>
          <w:szCs w:val="28"/>
        </w:rPr>
        <w:t xml:space="preserve">ых </w:t>
      </w:r>
      <w:r w:rsidRPr="00164CBD">
        <w:rPr>
          <w:rStyle w:val="bolighting"/>
          <w:sz w:val="28"/>
          <w:szCs w:val="28"/>
        </w:rPr>
        <w:t>территория</w:t>
      </w:r>
      <w:r w:rsidRPr="00164CBD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164CBD">
        <w:rPr>
          <w:sz w:val="28"/>
          <w:szCs w:val="28"/>
        </w:rPr>
        <w:t>[</w:t>
      </w:r>
      <w:r w:rsidRPr="00164CBD">
        <w:rPr>
          <w:bCs/>
          <w:sz w:val="28"/>
          <w:szCs w:val="28"/>
        </w:rPr>
        <w:t>Электронный ресурс]</w:t>
      </w:r>
      <w:r w:rsidRPr="00164CBD">
        <w:rPr>
          <w:sz w:val="28"/>
          <w:szCs w:val="28"/>
        </w:rPr>
        <w:t xml:space="preserve">: нормативно-технический материал. Ч. I. Исходные данные для проектирования </w:t>
      </w:r>
      <w:r w:rsidRPr="00164CBD">
        <w:rPr>
          <w:rStyle w:val="bolighting"/>
          <w:sz w:val="28"/>
          <w:szCs w:val="28"/>
        </w:rPr>
        <w:t>зданий</w:t>
      </w:r>
      <w:r w:rsidRPr="00164CBD">
        <w:rPr>
          <w:sz w:val="28"/>
          <w:szCs w:val="28"/>
        </w:rPr>
        <w:t xml:space="preserve"> и сооружений на </w:t>
      </w:r>
      <w:r w:rsidRPr="00164CBD">
        <w:rPr>
          <w:rStyle w:val="bolighting"/>
          <w:sz w:val="28"/>
          <w:szCs w:val="28"/>
        </w:rPr>
        <w:t>подрабатываем</w:t>
      </w:r>
      <w:r w:rsidRPr="00164CBD">
        <w:rPr>
          <w:sz w:val="28"/>
          <w:szCs w:val="28"/>
        </w:rPr>
        <w:t xml:space="preserve">ых </w:t>
      </w:r>
      <w:r w:rsidRPr="00164CBD">
        <w:rPr>
          <w:rStyle w:val="bolighting"/>
          <w:sz w:val="28"/>
          <w:szCs w:val="28"/>
        </w:rPr>
        <w:t>территория</w:t>
      </w:r>
      <w:r w:rsidRPr="00164CBD">
        <w:rPr>
          <w:sz w:val="28"/>
          <w:szCs w:val="28"/>
        </w:rPr>
        <w:t>х / Госстрой СССР. НИИСК, Минуглепром СССР. ВНИМИ. - М. : Стройиздат, 1983. - 136 с.</w:t>
      </w:r>
      <w:r w:rsidRPr="00164CBD">
        <w:rPr>
          <w:bCs/>
          <w:sz w:val="28"/>
          <w:szCs w:val="28"/>
        </w:rPr>
        <w:t xml:space="preserve"> </w:t>
      </w:r>
    </w:p>
    <w:p w:rsidR="00C56F8F" w:rsidRDefault="00C56F8F" w:rsidP="00D7647A">
      <w:pPr>
        <w:numPr>
          <w:ilvl w:val="0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C56F8F" w:rsidRDefault="00C56F8F" w:rsidP="00D7647A">
      <w:pPr>
        <w:numPr>
          <w:ilvl w:val="0"/>
          <w:numId w:val="7"/>
        </w:numPr>
        <w:ind w:left="0" w:firstLine="851"/>
        <w:jc w:val="both"/>
        <w:rPr>
          <w:bCs/>
          <w:sz w:val="28"/>
          <w:szCs w:val="28"/>
        </w:rPr>
      </w:pPr>
      <w:r>
        <w:rPr>
          <w:sz w:val="28"/>
        </w:rPr>
        <w:t>СП 48.13330.2011</w:t>
      </w:r>
      <w:r w:rsidRPr="000E1D04">
        <w:rPr>
          <w:sz w:val="28"/>
        </w:rPr>
        <w:t xml:space="preserve"> «</w:t>
      </w:r>
      <w:r>
        <w:rPr>
          <w:sz w:val="28"/>
        </w:rPr>
        <w:t>Организация строительства</w:t>
      </w:r>
      <w:r w:rsidRPr="000E1D04">
        <w:rPr>
          <w:sz w:val="28"/>
        </w:rPr>
        <w:t xml:space="preserve">. </w:t>
      </w:r>
      <w:r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Pr="000E1D04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12-01-2004</w:t>
      </w:r>
      <w:r w:rsidRPr="000E1D04">
        <w:rPr>
          <w:sz w:val="28"/>
        </w:rPr>
        <w:t xml:space="preserve">». </w:t>
      </w:r>
      <w:r w:rsidRPr="000E1D04">
        <w:rPr>
          <w:bCs/>
          <w:sz w:val="28"/>
          <w:szCs w:val="28"/>
        </w:rPr>
        <w:t xml:space="preserve">[Электронный ресурс].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вед.20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0E1D04">
        <w:rPr>
          <w:sz w:val="28"/>
          <w:szCs w:val="28"/>
        </w:rPr>
        <w:t>. : Министерство регионального развития Российской Федерации</w:t>
      </w:r>
      <w:r w:rsidRPr="000E1D04">
        <w:rPr>
          <w:sz w:val="28"/>
        </w:rPr>
        <w:t xml:space="preserve">; М.: Минрегион </w:t>
      </w:r>
      <w:r>
        <w:rPr>
          <w:sz w:val="28"/>
        </w:rPr>
        <w:t>России, 2010. – 25</w:t>
      </w:r>
      <w:r w:rsidRPr="000E1D04">
        <w:rPr>
          <w:sz w:val="28"/>
        </w:rPr>
        <w:t xml:space="preserve"> </w:t>
      </w:r>
      <w:r w:rsidRPr="0001607F">
        <w:rPr>
          <w:sz w:val="28"/>
        </w:rPr>
        <w:t>с.</w:t>
      </w:r>
      <w:r w:rsidRPr="0001607F">
        <w:rPr>
          <w:bCs/>
          <w:sz w:val="28"/>
          <w:szCs w:val="28"/>
        </w:rPr>
        <w:t xml:space="preserve"> </w:t>
      </w:r>
    </w:p>
    <w:p w:rsidR="00C56F8F" w:rsidRPr="00C56F8F" w:rsidRDefault="00C56F8F" w:rsidP="00D7647A">
      <w:pPr>
        <w:numPr>
          <w:ilvl w:val="0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BE676B">
        <w:rPr>
          <w:sz w:val="28"/>
          <w:szCs w:val="28"/>
        </w:rPr>
        <w:t>СНиП 12-03-2001 Безопасность труда в строительстве. Часть 1. Общие требования</w:t>
      </w:r>
      <w:r>
        <w:rPr>
          <w:sz w:val="28"/>
          <w:szCs w:val="28"/>
        </w:rPr>
        <w:t xml:space="preserve"> </w:t>
      </w:r>
      <w:r w:rsidRPr="0001607F">
        <w:rPr>
          <w:bCs/>
          <w:sz w:val="28"/>
          <w:szCs w:val="28"/>
        </w:rPr>
        <w:t>[Электронный ресурс]</w:t>
      </w:r>
      <w:r w:rsidRPr="000E1D04">
        <w:rPr>
          <w:bCs/>
          <w:sz w:val="28"/>
          <w:szCs w:val="28"/>
        </w:rPr>
        <w:t xml:space="preserve">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вед.23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 xml:space="preserve">2001: Государственный комитет по Российской Федерации по строительству и жилищно-коммунальному комплексу; М. : </w:t>
      </w:r>
      <w:r w:rsidRPr="00BE676B">
        <w:rPr>
          <w:sz w:val="28"/>
          <w:szCs w:val="28"/>
        </w:rPr>
        <w:t>Госстрой России</w:t>
      </w:r>
      <w:r>
        <w:rPr>
          <w:sz w:val="28"/>
          <w:szCs w:val="28"/>
        </w:rPr>
        <w:t>, 2001. – 48 с.</w:t>
      </w:r>
    </w:p>
    <w:p w:rsidR="00F24153" w:rsidRPr="000018B2" w:rsidRDefault="00F24153" w:rsidP="00D7647A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18B2">
        <w:rPr>
          <w:rFonts w:ascii="Times New Roman" w:hAnsi="Times New Roman"/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Pr="008D3B18">
        <w:rPr>
          <w:rFonts w:eastAsia="Times New Roman"/>
          <w:sz w:val="28"/>
          <w:szCs w:val="28"/>
        </w:rPr>
        <w:t xml:space="preserve"> </w:t>
      </w:r>
      <w:r w:rsidRPr="000018B2">
        <w:rPr>
          <w:rFonts w:ascii="Times New Roman" w:hAnsi="Times New Roman"/>
          <w:sz w:val="28"/>
          <w:szCs w:val="28"/>
        </w:rPr>
        <w:t>. – Взамен ГОСТ  7.1-84,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  <w:r w:rsidRPr="00D255CA">
        <w:rPr>
          <w:bCs/>
          <w:sz w:val="28"/>
          <w:szCs w:val="28"/>
        </w:rPr>
        <w:t xml:space="preserve"> </w:t>
      </w:r>
    </w:p>
    <w:p w:rsidR="00F24153" w:rsidRPr="000018B2" w:rsidRDefault="00F24153" w:rsidP="00D7647A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18B2">
        <w:rPr>
          <w:rFonts w:ascii="Times New Roman" w:hAnsi="Times New Roman"/>
          <w:sz w:val="28"/>
          <w:szCs w:val="28"/>
        </w:rPr>
        <w:t xml:space="preserve">ГОСТ 2.105-95 ЕСКД. Общие требования к текстовым документам. </w:t>
      </w:r>
      <w:r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Pr="000018B2">
        <w:rPr>
          <w:rFonts w:ascii="Times New Roman" w:hAnsi="Times New Roman"/>
          <w:sz w:val="28"/>
          <w:szCs w:val="28"/>
        </w:rPr>
        <w:t>. – Взамен ГОСТ  2.105-79,  ГОСТ 2.906-71, введ.01.07.1996 : Межгосударственный совет по стандартизации, метрологии и сертификации; М. : Стандартинформ. 2005. – 31 с.</w:t>
      </w:r>
      <w:r w:rsidRPr="00D255CA">
        <w:rPr>
          <w:bCs/>
          <w:sz w:val="28"/>
          <w:szCs w:val="28"/>
        </w:rPr>
        <w:t xml:space="preserve"> </w:t>
      </w:r>
    </w:p>
    <w:p w:rsidR="00F24153" w:rsidRPr="00D255CA" w:rsidRDefault="00F24153" w:rsidP="00D7647A">
      <w:pPr>
        <w:pStyle w:val="a4"/>
        <w:numPr>
          <w:ilvl w:val="0"/>
          <w:numId w:val="7"/>
        </w:numPr>
        <w:spacing w:before="12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E5E60">
        <w:rPr>
          <w:rFonts w:ascii="Times New Roman" w:hAnsi="Times New Roman"/>
          <w:sz w:val="28"/>
          <w:szCs w:val="28"/>
        </w:rPr>
        <w:t>ГОСТ 8.417</w:t>
      </w:r>
      <w:r w:rsidRPr="007E5E60">
        <w:rPr>
          <w:rFonts w:ascii="Times New Roman" w:hAnsi="Times New Roman"/>
          <w:color w:val="000000"/>
          <w:sz w:val="28"/>
          <w:szCs w:val="28"/>
        </w:rPr>
        <w:t>–</w:t>
      </w:r>
      <w:r w:rsidRPr="007E5E60">
        <w:rPr>
          <w:rFonts w:ascii="Times New Roman" w:hAnsi="Times New Roman"/>
          <w:sz w:val="28"/>
          <w:szCs w:val="28"/>
        </w:rPr>
        <w:t xml:space="preserve">2002 Государственная система обеспечения единства измерений. Единицы величин (с Поправкой (ИУС 12-2003)). </w:t>
      </w:r>
      <w:r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Pr="007E5E60">
        <w:rPr>
          <w:rFonts w:ascii="Times New Roman" w:hAnsi="Times New Roman"/>
          <w:sz w:val="28"/>
          <w:szCs w:val="28"/>
        </w:rPr>
        <w:t>. Взамен</w:t>
      </w:r>
      <w:r>
        <w:rPr>
          <w:rFonts w:ascii="Times New Roman" w:hAnsi="Times New Roman"/>
          <w:sz w:val="28"/>
          <w:szCs w:val="28"/>
        </w:rPr>
        <w:t xml:space="preserve"> ГОСТ 8.417-81</w:t>
      </w:r>
      <w:r w:rsidRPr="007E5E60">
        <w:rPr>
          <w:rFonts w:ascii="Times New Roman" w:hAnsi="Times New Roman"/>
          <w:sz w:val="28"/>
          <w:szCs w:val="28"/>
        </w:rPr>
        <w:t>, введ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E5E60">
        <w:rPr>
          <w:rFonts w:ascii="Times New Roman" w:hAnsi="Times New Roman"/>
          <w:sz w:val="28"/>
          <w:szCs w:val="28"/>
        </w:rPr>
        <w:t>01.0</w:t>
      </w:r>
      <w:r>
        <w:rPr>
          <w:rFonts w:ascii="Times New Roman" w:hAnsi="Times New Roman"/>
          <w:sz w:val="28"/>
          <w:szCs w:val="28"/>
        </w:rPr>
        <w:t>9</w:t>
      </w:r>
      <w:r w:rsidRPr="007E5E6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2003</w:t>
      </w:r>
      <w:r w:rsidRPr="007E5E60">
        <w:rPr>
          <w:rFonts w:ascii="Times New Roman" w:hAnsi="Times New Roman"/>
          <w:sz w:val="28"/>
          <w:szCs w:val="28"/>
        </w:rPr>
        <w:t>. : Межгосударственный совет по стандартизации, метрологии и сертификации;  М. : Стандартинформ. 2010. – 32 с</w:t>
      </w:r>
      <w:r w:rsidRPr="00D255CA">
        <w:rPr>
          <w:rFonts w:ascii="Times New Roman" w:hAnsi="Times New Roman"/>
          <w:sz w:val="28"/>
          <w:szCs w:val="28"/>
        </w:rPr>
        <w:t>.</w:t>
      </w:r>
      <w:r w:rsidRPr="00D255CA">
        <w:rPr>
          <w:rFonts w:ascii="Times New Roman" w:hAnsi="Times New Roman"/>
          <w:bCs/>
          <w:sz w:val="28"/>
          <w:szCs w:val="28"/>
        </w:rPr>
        <w:t xml:space="preserve"> </w:t>
      </w:r>
    </w:p>
    <w:p w:rsidR="00F24153" w:rsidRPr="006C166C" w:rsidRDefault="00F24153" w:rsidP="00D7647A">
      <w:pPr>
        <w:pStyle w:val="a4"/>
        <w:numPr>
          <w:ilvl w:val="0"/>
          <w:numId w:val="7"/>
        </w:numPr>
        <w:spacing w:before="12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0DD2">
        <w:rPr>
          <w:rFonts w:ascii="Times New Roman" w:hAnsi="Times New Roman"/>
          <w:sz w:val="28"/>
          <w:szCs w:val="28"/>
        </w:rPr>
        <w:t>ГОСТ 7.32-2001 Система стандартов по информации, библиотечному и издательскому делу. Отчет о научно-исследовательской работе. Структу</w:t>
      </w:r>
      <w:r w:rsidR="006C166C">
        <w:rPr>
          <w:rFonts w:ascii="Times New Roman" w:hAnsi="Times New Roman"/>
          <w:sz w:val="28"/>
          <w:szCs w:val="28"/>
        </w:rPr>
        <w:t>ра и правила оформления</w:t>
      </w:r>
      <w:r w:rsidRPr="00C30DD2">
        <w:rPr>
          <w:rFonts w:ascii="Times New Roman" w:hAnsi="Times New Roman"/>
          <w:sz w:val="28"/>
          <w:szCs w:val="28"/>
        </w:rPr>
        <w:t xml:space="preserve"> (с Изменени</w:t>
      </w:r>
      <w:r>
        <w:rPr>
          <w:rFonts w:ascii="Times New Roman" w:hAnsi="Times New Roman"/>
          <w:sz w:val="28"/>
          <w:szCs w:val="28"/>
        </w:rPr>
        <w:t>ем N 1</w:t>
      </w:r>
      <w:r w:rsidRPr="00C30DD2">
        <w:rPr>
          <w:rFonts w:ascii="Times New Roman" w:hAnsi="Times New Roman"/>
          <w:sz w:val="28"/>
          <w:szCs w:val="28"/>
        </w:rPr>
        <w:t xml:space="preserve">) </w:t>
      </w:r>
      <w:r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Pr="00C30DD2">
        <w:rPr>
          <w:rFonts w:ascii="Times New Roman" w:hAnsi="Times New Roman"/>
          <w:sz w:val="28"/>
          <w:szCs w:val="28"/>
        </w:rPr>
        <w:t xml:space="preserve">. Взамен </w:t>
      </w:r>
      <w:r>
        <w:rPr>
          <w:rFonts w:ascii="Times New Roman" w:hAnsi="Times New Roman"/>
          <w:sz w:val="28"/>
          <w:szCs w:val="28"/>
        </w:rPr>
        <w:t>ГОСТ 7.32-91</w:t>
      </w:r>
      <w:r w:rsidRPr="00C30DD2">
        <w:rPr>
          <w:rFonts w:ascii="Times New Roman" w:hAnsi="Times New Roman"/>
          <w:sz w:val="28"/>
          <w:szCs w:val="28"/>
        </w:rPr>
        <w:t>, введ.01.0</w:t>
      </w:r>
      <w:r>
        <w:rPr>
          <w:rFonts w:ascii="Times New Roman" w:hAnsi="Times New Roman"/>
          <w:sz w:val="28"/>
          <w:szCs w:val="28"/>
        </w:rPr>
        <w:t>7</w:t>
      </w:r>
      <w:r w:rsidRPr="00C30DD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2002</w:t>
      </w:r>
      <w:r w:rsidRPr="00C30DD2">
        <w:rPr>
          <w:rFonts w:ascii="Times New Roman" w:hAnsi="Times New Roman"/>
          <w:sz w:val="28"/>
          <w:szCs w:val="28"/>
        </w:rPr>
        <w:t>. : Межгосударственный совет по стандартизации, метрологии и сертификации;  М. : Стандартинформ. 200</w:t>
      </w:r>
      <w:r>
        <w:rPr>
          <w:rFonts w:ascii="Times New Roman" w:hAnsi="Times New Roman"/>
          <w:sz w:val="28"/>
          <w:szCs w:val="28"/>
        </w:rPr>
        <w:t>8</w:t>
      </w:r>
      <w:r w:rsidRPr="00C30DD2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20</w:t>
      </w:r>
      <w:r w:rsidRPr="00C30DD2">
        <w:rPr>
          <w:rFonts w:ascii="Times New Roman" w:hAnsi="Times New Roman"/>
          <w:sz w:val="28"/>
          <w:szCs w:val="28"/>
        </w:rPr>
        <w:t xml:space="preserve"> с.</w:t>
      </w:r>
      <w:r w:rsidRPr="00D255CA">
        <w:rPr>
          <w:bCs/>
          <w:sz w:val="28"/>
          <w:szCs w:val="28"/>
        </w:rPr>
        <w:t xml:space="preserve"> </w:t>
      </w:r>
    </w:p>
    <w:p w:rsidR="006C166C" w:rsidRPr="006C166C" w:rsidRDefault="006C166C" w:rsidP="00D7647A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6C166C">
        <w:rPr>
          <w:rFonts w:ascii="Times New Roman" w:eastAsia="Times New Roman" w:hAnsi="Times New Roman"/>
          <w:sz w:val="28"/>
          <w:szCs w:val="28"/>
        </w:rPr>
        <w:t xml:space="preserve">ГОСТ 7.82 –2001. Система стандартов по информации, библиотечному и издательскому делу. Библиографическая запись. </w:t>
      </w:r>
      <w:r w:rsidRPr="006C166C">
        <w:rPr>
          <w:rFonts w:ascii="Times New Roman" w:eastAsia="Times New Roman" w:hAnsi="Times New Roman"/>
          <w:sz w:val="28"/>
          <w:szCs w:val="28"/>
        </w:rPr>
        <w:lastRenderedPageBreak/>
        <w:t>Библиографическое описание электронных ресурсов. Общие требования и правила описания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166C" w:rsidRPr="00257643" w:rsidRDefault="006C166C" w:rsidP="006C166C">
      <w:pPr>
        <w:pStyle w:val="a4"/>
        <w:spacing w:before="120" w:after="0" w:line="240" w:lineRule="auto"/>
        <w:ind w:left="780"/>
        <w:jc w:val="both"/>
        <w:rPr>
          <w:rFonts w:ascii="Times New Roman" w:hAnsi="Times New Roman"/>
          <w:sz w:val="28"/>
          <w:szCs w:val="28"/>
        </w:rPr>
      </w:pPr>
    </w:p>
    <w:p w:rsidR="00F24153" w:rsidRPr="00E015D0" w:rsidRDefault="00F24153" w:rsidP="00F24153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F24153" w:rsidRDefault="00F24153" w:rsidP="00F24153">
      <w:pPr>
        <w:ind w:firstLine="851"/>
        <w:rPr>
          <w:bCs/>
          <w:sz w:val="28"/>
          <w:szCs w:val="28"/>
        </w:rPr>
      </w:pPr>
    </w:p>
    <w:p w:rsidR="00F24153" w:rsidRDefault="00F24153" w:rsidP="00F2415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F24153" w:rsidRDefault="00F24153" w:rsidP="00F24153">
      <w:pPr>
        <w:jc w:val="both"/>
        <w:rPr>
          <w:noProof/>
        </w:rPr>
      </w:pPr>
    </w:p>
    <w:p w:rsidR="00D7647A" w:rsidRPr="00D7647A" w:rsidRDefault="00D7647A" w:rsidP="00D7647A">
      <w:pPr>
        <w:jc w:val="center"/>
        <w:rPr>
          <w:b/>
          <w:bCs/>
          <w:sz w:val="28"/>
          <w:szCs w:val="28"/>
        </w:rPr>
      </w:pPr>
      <w:r w:rsidRPr="00D7647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AB3A76" w:rsidRDefault="00AB3A76" w:rsidP="00D7647A">
      <w:pPr>
        <w:jc w:val="center"/>
        <w:rPr>
          <w:b/>
          <w:bCs/>
          <w:sz w:val="28"/>
          <w:szCs w:val="28"/>
        </w:rPr>
      </w:pPr>
    </w:p>
    <w:p w:rsidR="00AB3A76" w:rsidRPr="004F0F13" w:rsidRDefault="00AB3A76" w:rsidP="00D7647A">
      <w:pPr>
        <w:pStyle w:val="a7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AB3A76" w:rsidRPr="004F0F13" w:rsidRDefault="00AB3A76" w:rsidP="00D7647A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B3A76" w:rsidRPr="004F0F13" w:rsidRDefault="00AB3A76" w:rsidP="00D7647A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AB3A76" w:rsidRPr="004F0F13" w:rsidRDefault="00AB3A76" w:rsidP="00D7647A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4" w:history="1">
        <w:r w:rsidRPr="004F0F13">
          <w:rPr>
            <w:rStyle w:val="a3"/>
            <w:rFonts w:ascii="Times New Roman" w:hAnsi="Times New Roman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B3A76" w:rsidRPr="004F0F13" w:rsidRDefault="00AB3A76" w:rsidP="00D7647A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AB3A76" w:rsidRPr="004F0F13" w:rsidRDefault="00AB3A76" w:rsidP="00D7647A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5" w:anchor="form" w:history="1">
        <w:r w:rsidRPr="004F0F13">
          <w:rPr>
            <w:rStyle w:val="a3"/>
            <w:rFonts w:ascii="Times New Roman" w:hAnsi="Times New Roman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F24153" w:rsidRDefault="00F24153" w:rsidP="00AB3A76">
      <w:pPr>
        <w:tabs>
          <w:tab w:val="left" w:pos="709"/>
        </w:tabs>
        <w:ind w:left="709"/>
        <w:jc w:val="both"/>
        <w:rPr>
          <w:bCs/>
          <w:sz w:val="28"/>
          <w:szCs w:val="28"/>
        </w:rPr>
      </w:pPr>
    </w:p>
    <w:p w:rsidR="00D7647A" w:rsidRPr="00D7647A" w:rsidRDefault="00D7647A" w:rsidP="00D7647A">
      <w:pPr>
        <w:jc w:val="center"/>
        <w:rPr>
          <w:rFonts w:eastAsia="Times New Roman"/>
          <w:b/>
          <w:bCs/>
          <w:sz w:val="28"/>
          <w:szCs w:val="28"/>
        </w:rPr>
      </w:pPr>
      <w:r w:rsidRPr="00D7647A">
        <w:rPr>
          <w:rFonts w:eastAsia="Times New Roman"/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24153" w:rsidRDefault="00F24153" w:rsidP="00F24153">
      <w:pPr>
        <w:ind w:firstLine="708"/>
        <w:jc w:val="both"/>
        <w:rPr>
          <w:b/>
          <w:bCs/>
          <w:sz w:val="28"/>
          <w:szCs w:val="28"/>
        </w:rPr>
      </w:pPr>
    </w:p>
    <w:p w:rsidR="00D7647A" w:rsidRPr="00D7647A" w:rsidRDefault="00D7647A" w:rsidP="00D7647A">
      <w:pPr>
        <w:ind w:firstLine="851"/>
        <w:jc w:val="both"/>
        <w:rPr>
          <w:bCs/>
          <w:sz w:val="28"/>
          <w:szCs w:val="28"/>
        </w:rPr>
      </w:pPr>
      <w:r w:rsidRPr="00D7647A">
        <w:rPr>
          <w:bCs/>
          <w:sz w:val="28"/>
          <w:szCs w:val="28"/>
        </w:rPr>
        <w:t>Системой информационного обеспечения практики предусматривается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D7647A" w:rsidRPr="00D7647A" w:rsidRDefault="00D7647A" w:rsidP="00D7647A">
      <w:pPr>
        <w:ind w:firstLine="851"/>
        <w:jc w:val="both"/>
        <w:rPr>
          <w:bCs/>
          <w:sz w:val="28"/>
          <w:szCs w:val="28"/>
        </w:rPr>
      </w:pPr>
      <w:r w:rsidRPr="00D7647A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bCs/>
          <w:sz w:val="28"/>
          <w:szCs w:val="28"/>
        </w:rPr>
        <w:t xml:space="preserve">производственной </w:t>
      </w:r>
      <w:r w:rsidRPr="00D7647A">
        <w:rPr>
          <w:bCs/>
          <w:sz w:val="28"/>
          <w:szCs w:val="28"/>
        </w:rPr>
        <w:t>практике «</w:t>
      </w:r>
      <w:r>
        <w:rPr>
          <w:bCs/>
          <w:sz w:val="28"/>
          <w:szCs w:val="28"/>
        </w:rPr>
        <w:t>Преддипломная практика</w:t>
      </w:r>
      <w:r w:rsidRPr="00D7647A">
        <w:rPr>
          <w:bCs/>
          <w:sz w:val="28"/>
          <w:szCs w:val="28"/>
        </w:rPr>
        <w:t>»:</w:t>
      </w:r>
    </w:p>
    <w:p w:rsidR="00D7647A" w:rsidRPr="00D7647A" w:rsidRDefault="00D7647A" w:rsidP="00D7647A">
      <w:pPr>
        <w:widowControl w:val="0"/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7647A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D7647A" w:rsidRPr="00D7647A" w:rsidRDefault="00D7647A" w:rsidP="00D7647A">
      <w:pPr>
        <w:widowControl w:val="0"/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7647A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40B8F" w:rsidRPr="00A40B8F" w:rsidRDefault="00D7647A" w:rsidP="00D7647A">
      <w:pPr>
        <w:widowControl w:val="0"/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D7647A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 w:rsidRPr="00D7647A"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 w:rsidRPr="00D7647A">
        <w:rPr>
          <w:sz w:val="28"/>
          <w:szCs w:val="28"/>
          <w:lang w:val="en-US"/>
        </w:rPr>
        <w:t>I</w:t>
      </w:r>
      <w:r w:rsidRPr="00D7647A">
        <w:rPr>
          <w:sz w:val="28"/>
          <w:szCs w:val="28"/>
        </w:rPr>
        <w:t xml:space="preserve"> [Электронный ресурс]. – Режим доступа: </w:t>
      </w:r>
    </w:p>
    <w:p w:rsidR="00F24153" w:rsidRDefault="00A40B8F" w:rsidP="00A40B8F">
      <w:pPr>
        <w:widowControl w:val="0"/>
        <w:tabs>
          <w:tab w:val="left" w:pos="1418"/>
        </w:tabs>
        <w:jc w:val="both"/>
      </w:pPr>
      <w:bookmarkStart w:id="0" w:name="_GoBack"/>
      <w:r w:rsidRPr="00A40B8F">
        <w:rPr>
          <w:noProof/>
          <w:sz w:val="28"/>
          <w:szCs w:val="28"/>
        </w:rPr>
        <w:lastRenderedPageBreak/>
        <w:drawing>
          <wp:inline distT="0" distB="0" distL="0" distR="0">
            <wp:extent cx="5940425" cy="4773606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4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35CCA"/>
    <w:multiLevelType w:val="hybridMultilevel"/>
    <w:tmpl w:val="4500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D2F7A"/>
    <w:multiLevelType w:val="hybridMultilevel"/>
    <w:tmpl w:val="31AE4A64"/>
    <w:lvl w:ilvl="0" w:tplc="E83274E0">
      <w:start w:val="1"/>
      <w:numFmt w:val="decimal"/>
      <w:lvlText w:val="%1."/>
      <w:lvlJc w:val="left"/>
      <w:pPr>
        <w:ind w:left="10908" w:hanging="141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087" w:hanging="360"/>
      </w:pPr>
    </w:lvl>
    <w:lvl w:ilvl="2" w:tplc="0419001B" w:tentative="1">
      <w:start w:val="1"/>
      <w:numFmt w:val="lowerRoman"/>
      <w:lvlText w:val="%3."/>
      <w:lvlJc w:val="right"/>
      <w:pPr>
        <w:ind w:left="10807" w:hanging="180"/>
      </w:pPr>
    </w:lvl>
    <w:lvl w:ilvl="3" w:tplc="0419000F" w:tentative="1">
      <w:start w:val="1"/>
      <w:numFmt w:val="decimal"/>
      <w:lvlText w:val="%4."/>
      <w:lvlJc w:val="left"/>
      <w:pPr>
        <w:ind w:left="11527" w:hanging="360"/>
      </w:pPr>
    </w:lvl>
    <w:lvl w:ilvl="4" w:tplc="04190019" w:tentative="1">
      <w:start w:val="1"/>
      <w:numFmt w:val="lowerLetter"/>
      <w:lvlText w:val="%5."/>
      <w:lvlJc w:val="left"/>
      <w:pPr>
        <w:ind w:left="12247" w:hanging="360"/>
      </w:pPr>
    </w:lvl>
    <w:lvl w:ilvl="5" w:tplc="0419001B" w:tentative="1">
      <w:start w:val="1"/>
      <w:numFmt w:val="lowerRoman"/>
      <w:lvlText w:val="%6."/>
      <w:lvlJc w:val="right"/>
      <w:pPr>
        <w:ind w:left="12967" w:hanging="180"/>
      </w:pPr>
    </w:lvl>
    <w:lvl w:ilvl="6" w:tplc="0419000F" w:tentative="1">
      <w:start w:val="1"/>
      <w:numFmt w:val="decimal"/>
      <w:lvlText w:val="%7."/>
      <w:lvlJc w:val="left"/>
      <w:pPr>
        <w:ind w:left="13687" w:hanging="360"/>
      </w:pPr>
    </w:lvl>
    <w:lvl w:ilvl="7" w:tplc="04190019" w:tentative="1">
      <w:start w:val="1"/>
      <w:numFmt w:val="lowerLetter"/>
      <w:lvlText w:val="%8."/>
      <w:lvlJc w:val="left"/>
      <w:pPr>
        <w:ind w:left="14407" w:hanging="360"/>
      </w:pPr>
    </w:lvl>
    <w:lvl w:ilvl="8" w:tplc="0419001B" w:tentative="1">
      <w:start w:val="1"/>
      <w:numFmt w:val="lowerRoman"/>
      <w:lvlText w:val="%9."/>
      <w:lvlJc w:val="right"/>
      <w:pPr>
        <w:ind w:left="15127" w:hanging="180"/>
      </w:pPr>
    </w:lvl>
  </w:abstractNum>
  <w:abstractNum w:abstractNumId="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DE94B95"/>
    <w:multiLevelType w:val="hybridMultilevel"/>
    <w:tmpl w:val="CEA2CA60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B02B1A"/>
    <w:multiLevelType w:val="hybridMultilevel"/>
    <w:tmpl w:val="968C0D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11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5EF3FAA"/>
    <w:multiLevelType w:val="hybridMultilevel"/>
    <w:tmpl w:val="87867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7DEC2197"/>
    <w:multiLevelType w:val="hybridMultilevel"/>
    <w:tmpl w:val="EDBA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7"/>
  </w:num>
  <w:num w:numId="7">
    <w:abstractNumId w:val="9"/>
  </w:num>
  <w:num w:numId="8">
    <w:abstractNumId w:val="0"/>
  </w:num>
  <w:num w:numId="9">
    <w:abstractNumId w:val="15"/>
  </w:num>
  <w:num w:numId="10">
    <w:abstractNumId w:val="8"/>
  </w:num>
  <w:num w:numId="11">
    <w:abstractNumId w:val="13"/>
  </w:num>
  <w:num w:numId="12">
    <w:abstractNumId w:val="2"/>
  </w:num>
  <w:num w:numId="13">
    <w:abstractNumId w:val="1"/>
  </w:num>
  <w:num w:numId="14">
    <w:abstractNumId w:val="11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F82"/>
    <w:rsid w:val="00014750"/>
    <w:rsid w:val="00205BD0"/>
    <w:rsid w:val="00216ADB"/>
    <w:rsid w:val="002839D4"/>
    <w:rsid w:val="002B4EF6"/>
    <w:rsid w:val="0032115D"/>
    <w:rsid w:val="00341ED8"/>
    <w:rsid w:val="00545250"/>
    <w:rsid w:val="00553755"/>
    <w:rsid w:val="006C166C"/>
    <w:rsid w:val="006F6F68"/>
    <w:rsid w:val="00764608"/>
    <w:rsid w:val="00872012"/>
    <w:rsid w:val="008A1F82"/>
    <w:rsid w:val="008E6769"/>
    <w:rsid w:val="009B2C86"/>
    <w:rsid w:val="009C40B4"/>
    <w:rsid w:val="00A40B8F"/>
    <w:rsid w:val="00A41605"/>
    <w:rsid w:val="00AA545C"/>
    <w:rsid w:val="00AB3A76"/>
    <w:rsid w:val="00B615BD"/>
    <w:rsid w:val="00B65992"/>
    <w:rsid w:val="00BA407D"/>
    <w:rsid w:val="00C56F8F"/>
    <w:rsid w:val="00D7647A"/>
    <w:rsid w:val="00DA24EB"/>
    <w:rsid w:val="00F24153"/>
    <w:rsid w:val="00F45349"/>
    <w:rsid w:val="00FE6C7A"/>
    <w:rsid w:val="00FF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27E1B-A871-421E-92CE-006CFBDF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F8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B2C8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F24153"/>
    <w:pPr>
      <w:ind w:left="720"/>
      <w:contextualSpacing/>
    </w:pPr>
    <w:rPr>
      <w:rFonts w:cs="Tahoma"/>
      <w:sz w:val="28"/>
    </w:rPr>
  </w:style>
  <w:style w:type="character" w:styleId="a3">
    <w:name w:val="Hyperlink"/>
    <w:rsid w:val="00F24153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F2415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olighting">
    <w:name w:val="bo_lighting"/>
    <w:rsid w:val="00F24153"/>
  </w:style>
  <w:style w:type="character" w:customStyle="1" w:styleId="apple-converted-space">
    <w:name w:val="apple-converted-space"/>
    <w:rsid w:val="00F24153"/>
  </w:style>
  <w:style w:type="paragraph" w:customStyle="1" w:styleId="ConsPlusNormal">
    <w:name w:val="ConsPlusNormal"/>
    <w:uiPriority w:val="99"/>
    <w:rsid w:val="00F241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37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755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B615B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2C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ufcc.ru/technical-regulation-in-constuction/formulary-list/" TargetMode="External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aufcc.ru/technical-regulation-in-constuction/formulary-list/" TargetMode="External"/><Relationship Id="rId12" Type="http://schemas.openxmlformats.org/officeDocument/2006/relationships/hyperlink" Target="http://www.faufcc.ru/technical-regulation-in-constuction/formulary-lis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faufcc.ru/technical-regulation-in-constuction/formulary-list/" TargetMode="External"/><Relationship Id="rId10" Type="http://schemas.openxmlformats.org/officeDocument/2006/relationships/hyperlink" Target="http://www.faufcc.ru/technical-regulation-in-constuction/formulary-li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ufcc.ru/technical-regulation-in-constuction/formulary-list/" TargetMode="External"/><Relationship Id="rId14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3841</Words>
  <Characters>21898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25688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Сотрудник Университета</cp:lastModifiedBy>
  <cp:revision>13</cp:revision>
  <cp:lastPrinted>2018-01-25T13:43:00Z</cp:lastPrinted>
  <dcterms:created xsi:type="dcterms:W3CDTF">2017-08-24T15:00:00Z</dcterms:created>
  <dcterms:modified xsi:type="dcterms:W3CDTF">2018-01-27T16:33:00Z</dcterms:modified>
</cp:coreProperties>
</file>