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АННОТАЦИЯ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Дисциплины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65F3B">
        <w:rPr>
          <w:rFonts w:ascii="Times New Roman" w:hAnsi="Times New Roman"/>
          <w:sz w:val="24"/>
          <w:szCs w:val="24"/>
        </w:rPr>
        <w:t>38.03.0</w:t>
      </w:r>
      <w:r w:rsidR="00D17F42" w:rsidRPr="00B65F3B">
        <w:rPr>
          <w:rFonts w:ascii="Times New Roman" w:hAnsi="Times New Roman"/>
          <w:sz w:val="24"/>
          <w:szCs w:val="24"/>
        </w:rPr>
        <w:t>2</w:t>
      </w:r>
      <w:r w:rsidR="00047F89" w:rsidRPr="00B65F3B">
        <w:rPr>
          <w:rFonts w:ascii="Times New Roman" w:hAnsi="Times New Roman"/>
          <w:sz w:val="24"/>
          <w:szCs w:val="24"/>
        </w:rPr>
        <w:t xml:space="preserve"> «</w:t>
      </w:r>
      <w:r w:rsidR="00D17F42" w:rsidRPr="00B65F3B">
        <w:rPr>
          <w:rFonts w:ascii="Times New Roman" w:hAnsi="Times New Roman"/>
          <w:sz w:val="24"/>
          <w:szCs w:val="24"/>
        </w:rPr>
        <w:t>Менеджмент</w:t>
      </w:r>
      <w:r w:rsidR="00047F89"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65F3B">
        <w:rPr>
          <w:rFonts w:ascii="Times New Roman" w:hAnsi="Times New Roman"/>
          <w:sz w:val="24"/>
          <w:szCs w:val="24"/>
        </w:rPr>
        <w:t>бакалавр</w:t>
      </w:r>
    </w:p>
    <w:p w:rsidR="00D666AA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Профил</w:t>
      </w:r>
      <w:r w:rsidR="00883093" w:rsidRPr="00B65F3B">
        <w:rPr>
          <w:rFonts w:ascii="Times New Roman" w:hAnsi="Times New Roman"/>
          <w:sz w:val="24"/>
          <w:szCs w:val="24"/>
        </w:rPr>
        <w:t>и</w:t>
      </w:r>
      <w:r w:rsidRPr="00B65F3B">
        <w:rPr>
          <w:rFonts w:ascii="Times New Roman" w:hAnsi="Times New Roman"/>
          <w:sz w:val="24"/>
          <w:szCs w:val="24"/>
        </w:rPr>
        <w:t xml:space="preserve"> – </w:t>
      </w:r>
      <w:r w:rsidR="00883093" w:rsidRPr="00B65F3B">
        <w:rPr>
          <w:rFonts w:ascii="Times New Roman" w:hAnsi="Times New Roman"/>
          <w:sz w:val="24"/>
          <w:szCs w:val="24"/>
        </w:rPr>
        <w:t>«Финансовый менеджмент», «Управление человеческими ресурсами», «Маркетинг»</w:t>
      </w:r>
      <w:r w:rsidR="00D666AA">
        <w:rPr>
          <w:rFonts w:ascii="Times New Roman" w:hAnsi="Times New Roman"/>
          <w:sz w:val="24"/>
          <w:szCs w:val="24"/>
        </w:rPr>
        <w:t xml:space="preserve"> </w:t>
      </w:r>
      <w:r w:rsidR="00883093" w:rsidRPr="00B65F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Дисциплина 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 (</w:t>
      </w:r>
      <w:r w:rsidR="00D17F42" w:rsidRPr="00B65F3B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B65F3B">
        <w:rPr>
          <w:rFonts w:ascii="Times New Roman" w:hAnsi="Times New Roman"/>
          <w:sz w:val="24"/>
          <w:szCs w:val="24"/>
        </w:rPr>
        <w:t>1.</w:t>
      </w:r>
      <w:r w:rsidR="006850B5" w:rsidRPr="00B65F3B">
        <w:rPr>
          <w:rFonts w:ascii="Times New Roman" w:hAnsi="Times New Roman"/>
          <w:sz w:val="24"/>
          <w:szCs w:val="24"/>
        </w:rPr>
        <w:t>Б</w:t>
      </w:r>
      <w:r w:rsidR="00D17F42" w:rsidRPr="00B65F3B">
        <w:rPr>
          <w:rFonts w:ascii="Times New Roman" w:hAnsi="Times New Roman"/>
          <w:sz w:val="24"/>
          <w:szCs w:val="24"/>
        </w:rPr>
        <w:t>.</w:t>
      </w:r>
      <w:proofErr w:type="gramEnd"/>
      <w:r w:rsidR="006850B5" w:rsidRPr="00B65F3B">
        <w:rPr>
          <w:rFonts w:ascii="Times New Roman" w:hAnsi="Times New Roman"/>
          <w:sz w:val="24"/>
          <w:szCs w:val="24"/>
        </w:rPr>
        <w:t>1</w:t>
      </w:r>
      <w:r w:rsidR="00D17F42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) относится к </w:t>
      </w:r>
      <w:r w:rsidR="00883093" w:rsidRPr="00B65F3B">
        <w:rPr>
          <w:rFonts w:ascii="Times New Roman" w:hAnsi="Times New Roman"/>
          <w:sz w:val="24"/>
          <w:szCs w:val="24"/>
        </w:rPr>
        <w:t>базовой</w:t>
      </w:r>
      <w:r w:rsidRPr="00B65F3B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B65F3B">
        <w:rPr>
          <w:rFonts w:ascii="Times New Roman" w:hAnsi="Times New Roman"/>
          <w:sz w:val="24"/>
          <w:szCs w:val="24"/>
        </w:rPr>
        <w:t xml:space="preserve">обязательной </w:t>
      </w:r>
      <w:r w:rsidRPr="00B65F3B">
        <w:rPr>
          <w:rFonts w:ascii="Times New Roman" w:hAnsi="Times New Roman"/>
          <w:sz w:val="24"/>
          <w:szCs w:val="24"/>
        </w:rPr>
        <w:t>дисциплиной.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EB431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8E2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65F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B65F3B">
        <w:rPr>
          <w:rFonts w:ascii="Times New Roman" w:hAnsi="Times New Roman"/>
          <w:sz w:val="24"/>
          <w:szCs w:val="24"/>
        </w:rPr>
        <w:t>следующих компетенций</w:t>
      </w:r>
      <w:r w:rsidRPr="00B65F3B">
        <w:rPr>
          <w:rFonts w:ascii="Times New Roman" w:hAnsi="Times New Roman"/>
          <w:sz w:val="24"/>
          <w:szCs w:val="24"/>
        </w:rPr>
        <w:t>:</w:t>
      </w:r>
      <w:r w:rsidR="001151B2" w:rsidRPr="00B65F3B">
        <w:rPr>
          <w:rFonts w:ascii="Times New Roman" w:hAnsi="Times New Roman"/>
        </w:rPr>
        <w:t xml:space="preserve"> </w:t>
      </w:r>
    </w:p>
    <w:p w:rsidR="00047F89" w:rsidRPr="00B65F3B" w:rsidRDefault="00D17F42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</w:t>
      </w:r>
      <w:r w:rsidR="00883093" w:rsidRPr="00B65F3B">
        <w:rPr>
          <w:rFonts w:ascii="Times New Roman" w:hAnsi="Times New Roman"/>
          <w:sz w:val="24"/>
          <w:szCs w:val="24"/>
        </w:rPr>
        <w:t>П</w:t>
      </w:r>
      <w:r w:rsidRPr="00B65F3B">
        <w:rPr>
          <w:rFonts w:ascii="Times New Roman" w:hAnsi="Times New Roman"/>
          <w:sz w:val="24"/>
          <w:szCs w:val="24"/>
        </w:rPr>
        <w:t>К-</w:t>
      </w:r>
      <w:r w:rsidR="006850B5" w:rsidRPr="00B65F3B">
        <w:rPr>
          <w:rFonts w:ascii="Times New Roman" w:hAnsi="Times New Roman"/>
          <w:sz w:val="24"/>
          <w:szCs w:val="24"/>
        </w:rPr>
        <w:t>3</w:t>
      </w:r>
      <w:r w:rsidRPr="00B65F3B">
        <w:rPr>
          <w:rFonts w:ascii="Times New Roman" w:hAnsi="Times New Roman"/>
          <w:sz w:val="24"/>
          <w:szCs w:val="24"/>
        </w:rPr>
        <w:t xml:space="preserve">; </w:t>
      </w:r>
      <w:r w:rsidR="00883093" w:rsidRPr="00B65F3B">
        <w:rPr>
          <w:rFonts w:ascii="Times New Roman" w:hAnsi="Times New Roman"/>
          <w:sz w:val="24"/>
          <w:szCs w:val="24"/>
        </w:rPr>
        <w:t>ПК-</w:t>
      </w:r>
      <w:r w:rsidR="006850B5" w:rsidRPr="00B65F3B">
        <w:rPr>
          <w:rFonts w:ascii="Times New Roman" w:hAnsi="Times New Roman"/>
          <w:sz w:val="24"/>
          <w:szCs w:val="24"/>
        </w:rPr>
        <w:t>6, 7, 13, 19; 20</w:t>
      </w:r>
      <w:r w:rsidR="00883093"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B65F3B">
        <w:rPr>
          <w:rFonts w:ascii="Times New Roman" w:hAnsi="Times New Roman"/>
          <w:sz w:val="24"/>
          <w:szCs w:val="24"/>
        </w:rPr>
        <w:t>:</w:t>
      </w:r>
    </w:p>
    <w:p w:rsidR="006850B5" w:rsidRPr="00B65F3B" w:rsidRDefault="006850B5" w:rsidP="00734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ЗНАТЬ: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понятийный аппарат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входы, выходы процессов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аналитические и неаналитические методы, применяемые в управлении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основные концепции и методы организации операционной деятельности;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основы делового общения, принципы и методы организации деловых коммуникаций</w:t>
      </w:r>
      <w:r w:rsidRPr="00B65F3B">
        <w:rPr>
          <w:rFonts w:ascii="Times New Roman" w:hAnsi="Times New Roman"/>
          <w:color w:val="000000"/>
          <w:sz w:val="24"/>
          <w:szCs w:val="24"/>
        </w:rPr>
        <w:t>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разрабатывать устав и базовые плановые документы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оценивать риски, связанные с проектом;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осуществлять выравнивание ресурсов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прогнозировать затраты на завершение проекта.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специальной терминологией;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реализации</w:t>
      </w:r>
      <w:r w:rsidRPr="00B65F3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управления операциями</w:t>
      </w:r>
      <w:r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Введение в управление проектами.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содержанием и сроками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стоимостью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lastRenderedPageBreak/>
        <w:t>Управление рисками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закупками и качеством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человеческими ресурсами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заинтересованными сторонами и коммуникациями проекта.</w:t>
      </w:r>
    </w:p>
    <w:p w:rsidR="00883093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Использование прикладного программного обеспечения управления проектами.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850B5" w:rsidRPr="00B65F3B">
        <w:rPr>
          <w:rFonts w:ascii="Times New Roman" w:hAnsi="Times New Roman"/>
          <w:sz w:val="24"/>
          <w:szCs w:val="24"/>
        </w:rPr>
        <w:t>5</w:t>
      </w:r>
      <w:r w:rsidRPr="00B65F3B">
        <w:rPr>
          <w:rFonts w:ascii="Times New Roman" w:hAnsi="Times New Roman"/>
          <w:sz w:val="24"/>
          <w:szCs w:val="24"/>
        </w:rPr>
        <w:t xml:space="preserve"> зачетны</w:t>
      </w:r>
      <w:r w:rsidR="006850B5" w:rsidRPr="00B65F3B">
        <w:rPr>
          <w:rFonts w:ascii="Times New Roman" w:hAnsi="Times New Roman"/>
          <w:sz w:val="24"/>
          <w:szCs w:val="24"/>
        </w:rPr>
        <w:t>х единиц</w:t>
      </w:r>
      <w:r w:rsidRPr="00B65F3B">
        <w:rPr>
          <w:rFonts w:ascii="Times New Roman" w:hAnsi="Times New Roman"/>
          <w:sz w:val="24"/>
          <w:szCs w:val="24"/>
        </w:rPr>
        <w:t xml:space="preserve"> (</w:t>
      </w:r>
      <w:r w:rsidR="00D17F42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80</w:t>
      </w:r>
      <w:r w:rsidRPr="00B65F3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лекции –</w:t>
      </w:r>
      <w:r w:rsidR="00047F89" w:rsidRPr="00B65F3B">
        <w:rPr>
          <w:rFonts w:ascii="Times New Roman" w:hAnsi="Times New Roman"/>
          <w:sz w:val="24"/>
          <w:szCs w:val="24"/>
        </w:rPr>
        <w:t xml:space="preserve"> </w:t>
      </w:r>
      <w:r w:rsidR="006850B5" w:rsidRPr="00B65F3B">
        <w:rPr>
          <w:rFonts w:ascii="Times New Roman" w:hAnsi="Times New Roman"/>
          <w:sz w:val="24"/>
          <w:szCs w:val="24"/>
        </w:rPr>
        <w:t>34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850B5" w:rsidRPr="00B65F3B">
        <w:rPr>
          <w:rFonts w:ascii="Times New Roman" w:hAnsi="Times New Roman"/>
          <w:sz w:val="24"/>
          <w:szCs w:val="24"/>
        </w:rPr>
        <w:t>50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5</w:t>
      </w:r>
      <w:r w:rsidR="006850B5" w:rsidRPr="00B65F3B">
        <w:rPr>
          <w:rFonts w:ascii="Times New Roman" w:hAnsi="Times New Roman"/>
          <w:sz w:val="24"/>
          <w:szCs w:val="24"/>
        </w:rPr>
        <w:t>1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B65F3B" w:rsidRDefault="005069CB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6850B5" w:rsidRPr="00B65F3B">
        <w:rPr>
          <w:rFonts w:ascii="Times New Roman" w:hAnsi="Times New Roman"/>
          <w:sz w:val="24"/>
          <w:szCs w:val="24"/>
        </w:rPr>
        <w:t>45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632136" w:rsidRPr="00B65F3B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B65F3B">
        <w:rPr>
          <w:rFonts w:ascii="Times New Roman" w:hAnsi="Times New Roman"/>
          <w:sz w:val="24"/>
          <w:szCs w:val="24"/>
        </w:rPr>
        <w:t>–</w:t>
      </w:r>
      <w:r w:rsidR="00632136" w:rsidRPr="00B65F3B">
        <w:rPr>
          <w:rFonts w:ascii="Times New Roman" w:hAnsi="Times New Roman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лекции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55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B65F3B" w:rsidRDefault="00E04D78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047F89" w:rsidRPr="00B65F3B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RPr="00B65F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1151B2"/>
    <w:rsid w:val="00142E74"/>
    <w:rsid w:val="001A5510"/>
    <w:rsid w:val="00291F65"/>
    <w:rsid w:val="005069CB"/>
    <w:rsid w:val="00595F14"/>
    <w:rsid w:val="005D50FB"/>
    <w:rsid w:val="006001AD"/>
    <w:rsid w:val="00632136"/>
    <w:rsid w:val="0064329E"/>
    <w:rsid w:val="006850B5"/>
    <w:rsid w:val="007348E2"/>
    <w:rsid w:val="007E3C95"/>
    <w:rsid w:val="007F48E3"/>
    <w:rsid w:val="00883093"/>
    <w:rsid w:val="00906DE0"/>
    <w:rsid w:val="009A2EED"/>
    <w:rsid w:val="009C3795"/>
    <w:rsid w:val="00B65F3B"/>
    <w:rsid w:val="00C368D5"/>
    <w:rsid w:val="00CA35C1"/>
    <w:rsid w:val="00D06585"/>
    <w:rsid w:val="00D17F42"/>
    <w:rsid w:val="00D5166C"/>
    <w:rsid w:val="00D666AA"/>
    <w:rsid w:val="00E04D78"/>
    <w:rsid w:val="00E54D3D"/>
    <w:rsid w:val="00EB4315"/>
    <w:rsid w:val="00F3792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1703-97BA-45DC-B21C-3F5198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Natalia Kokleva</cp:lastModifiedBy>
  <cp:revision>11</cp:revision>
  <cp:lastPrinted>2016-11-15T15:12:00Z</cp:lastPrinted>
  <dcterms:created xsi:type="dcterms:W3CDTF">2016-08-27T19:06:00Z</dcterms:created>
  <dcterms:modified xsi:type="dcterms:W3CDTF">2017-09-24T09:09:00Z</dcterms:modified>
</cp:coreProperties>
</file>