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АННОТАЦИЯ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Дисциплины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«</w:t>
      </w:r>
      <w:r w:rsidR="00094AFC" w:rsidRPr="00B92951">
        <w:t>Э</w:t>
      </w:r>
      <w:r w:rsidR="00094AFC">
        <w:t>кономика труда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E4CC8">
        <w:rPr>
          <w:rFonts w:ascii="Times New Roman" w:hAnsi="Times New Roman"/>
          <w:sz w:val="24"/>
          <w:szCs w:val="24"/>
        </w:rPr>
        <w:t>38.03.0</w:t>
      </w:r>
      <w:r w:rsidR="00D17F42" w:rsidRPr="00CE4CC8">
        <w:rPr>
          <w:rFonts w:ascii="Times New Roman" w:hAnsi="Times New Roman"/>
          <w:sz w:val="24"/>
          <w:szCs w:val="24"/>
        </w:rPr>
        <w:t>2</w:t>
      </w:r>
      <w:r w:rsidR="00047F89" w:rsidRPr="00CE4CC8">
        <w:rPr>
          <w:rFonts w:ascii="Times New Roman" w:hAnsi="Times New Roman"/>
          <w:sz w:val="24"/>
          <w:szCs w:val="24"/>
        </w:rPr>
        <w:t xml:space="preserve"> «</w:t>
      </w:r>
      <w:r w:rsidR="00D17F42" w:rsidRPr="00CE4CC8">
        <w:rPr>
          <w:rFonts w:ascii="Times New Roman" w:hAnsi="Times New Roman"/>
          <w:sz w:val="24"/>
          <w:szCs w:val="24"/>
        </w:rPr>
        <w:t>Менеджмент</w:t>
      </w:r>
      <w:r w:rsidR="00047F89"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CE4CC8">
        <w:rPr>
          <w:rFonts w:ascii="Times New Roman" w:hAnsi="Times New Roman"/>
          <w:sz w:val="24"/>
          <w:szCs w:val="24"/>
        </w:rPr>
        <w:t>бакалавр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Профиль – «</w:t>
      </w:r>
      <w:r w:rsidR="008272F9" w:rsidRPr="00CE4CC8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4CC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Pr="00CE4CC8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Дисциплина «</w:t>
      </w:r>
      <w:r w:rsidR="00E23DD9" w:rsidRPr="00CE4CC8">
        <w:rPr>
          <w:rFonts w:ascii="Times New Roman" w:hAnsi="Times New Roman"/>
          <w:sz w:val="24"/>
          <w:szCs w:val="24"/>
        </w:rPr>
        <w:t xml:space="preserve">Экономика </w:t>
      </w:r>
      <w:r w:rsidR="00227B1B">
        <w:rPr>
          <w:rFonts w:ascii="Times New Roman" w:hAnsi="Times New Roman"/>
          <w:sz w:val="24"/>
          <w:szCs w:val="24"/>
        </w:rPr>
        <w:t>труда</w:t>
      </w:r>
      <w:r w:rsidR="00501084" w:rsidRPr="00CE4CC8">
        <w:rPr>
          <w:rFonts w:ascii="Times New Roman" w:hAnsi="Times New Roman"/>
          <w:sz w:val="24"/>
          <w:szCs w:val="24"/>
        </w:rPr>
        <w:t>»</w:t>
      </w:r>
      <w:r w:rsidRPr="00CE4CC8">
        <w:rPr>
          <w:rFonts w:ascii="Times New Roman" w:hAnsi="Times New Roman"/>
          <w:sz w:val="24"/>
          <w:szCs w:val="24"/>
        </w:rPr>
        <w:t xml:space="preserve"> (</w:t>
      </w:r>
      <w:r w:rsidR="00094AFC" w:rsidRPr="00DA79E2">
        <w:t>Б1.В.ДВ.</w:t>
      </w:r>
      <w:r w:rsidR="00094AFC">
        <w:t>11</w:t>
      </w:r>
      <w:r w:rsidR="00094AFC" w:rsidRPr="00DA79E2">
        <w:t>.1</w:t>
      </w:r>
      <w:r w:rsidRPr="00CE4CC8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501084" w:rsidRPr="00CE4CC8">
        <w:rPr>
          <w:rFonts w:ascii="Times New Roman" w:hAnsi="Times New Roman"/>
          <w:sz w:val="24"/>
          <w:szCs w:val="24"/>
        </w:rPr>
        <w:t>ди</w:t>
      </w:r>
      <w:r w:rsidR="00B96753" w:rsidRPr="00CE4CC8">
        <w:rPr>
          <w:rFonts w:ascii="Times New Roman" w:hAnsi="Times New Roman"/>
          <w:sz w:val="24"/>
          <w:szCs w:val="24"/>
        </w:rPr>
        <w:t>с</w:t>
      </w:r>
      <w:r w:rsidRPr="00CE4CC8">
        <w:rPr>
          <w:rFonts w:ascii="Times New Roman" w:hAnsi="Times New Roman"/>
          <w:sz w:val="24"/>
          <w:szCs w:val="24"/>
        </w:rPr>
        <w:t>циплиной</w:t>
      </w:r>
      <w:r w:rsidR="00094AFC">
        <w:rPr>
          <w:rFonts w:ascii="Times New Roman" w:hAnsi="Times New Roman"/>
          <w:sz w:val="24"/>
          <w:szCs w:val="24"/>
        </w:rPr>
        <w:t xml:space="preserve"> по выбору</w:t>
      </w:r>
      <w:r w:rsidRPr="00CE4CC8">
        <w:rPr>
          <w:rFonts w:ascii="Times New Roman" w:hAnsi="Times New Roman"/>
          <w:sz w:val="24"/>
          <w:szCs w:val="24"/>
        </w:rPr>
        <w:t>.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211804">
        <w:rPr>
          <w:rFonts w:ascii="Times New Roman" w:hAnsi="Times New Roman"/>
          <w:sz w:val="24"/>
          <w:szCs w:val="24"/>
        </w:rPr>
        <w:t xml:space="preserve">ОК-3, </w:t>
      </w:r>
      <w:r w:rsidR="00A80A8A">
        <w:rPr>
          <w:rFonts w:ascii="Times New Roman" w:hAnsi="Times New Roman"/>
          <w:sz w:val="24"/>
          <w:szCs w:val="24"/>
        </w:rPr>
        <w:t>ОК-</w:t>
      </w:r>
      <w:r w:rsidR="00C3710F">
        <w:rPr>
          <w:rFonts w:ascii="Times New Roman" w:hAnsi="Times New Roman"/>
          <w:sz w:val="24"/>
          <w:szCs w:val="24"/>
        </w:rPr>
        <w:t>6</w:t>
      </w:r>
      <w:r w:rsidR="0025298B" w:rsidRPr="00A82993">
        <w:rPr>
          <w:rFonts w:ascii="Times New Roman" w:hAnsi="Times New Roman"/>
          <w:sz w:val="24"/>
          <w:szCs w:val="24"/>
        </w:rPr>
        <w:t>; ОПК-</w:t>
      </w:r>
      <w:r w:rsidR="00211804">
        <w:rPr>
          <w:rFonts w:ascii="Times New Roman" w:hAnsi="Times New Roman"/>
          <w:sz w:val="24"/>
          <w:szCs w:val="24"/>
        </w:rPr>
        <w:t>2;</w:t>
      </w:r>
      <w:r w:rsidR="00C3710F">
        <w:rPr>
          <w:rFonts w:ascii="Times New Roman" w:hAnsi="Times New Roman"/>
          <w:sz w:val="24"/>
          <w:szCs w:val="24"/>
        </w:rPr>
        <w:t xml:space="preserve"> </w:t>
      </w:r>
      <w:r w:rsidR="00A80A8A">
        <w:rPr>
          <w:rFonts w:ascii="Times New Roman" w:hAnsi="Times New Roman"/>
          <w:sz w:val="24"/>
          <w:szCs w:val="24"/>
        </w:rPr>
        <w:t>ПК-</w:t>
      </w:r>
      <w:r w:rsidR="00C3710F">
        <w:rPr>
          <w:rFonts w:ascii="Times New Roman" w:hAnsi="Times New Roman"/>
          <w:sz w:val="24"/>
          <w:szCs w:val="24"/>
        </w:rPr>
        <w:t>1</w:t>
      </w:r>
      <w:r w:rsidR="00A80A8A">
        <w:rPr>
          <w:rFonts w:ascii="Times New Roman" w:hAnsi="Times New Roman"/>
          <w:sz w:val="24"/>
          <w:szCs w:val="24"/>
        </w:rPr>
        <w:t>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 xml:space="preserve">Знать: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 механизм функционирования рынка труда и основные модели рынка труда,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основы формирования, движения и использования трудовых ресурсов.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основные категории и законы экономики труда;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структуру трудового потенциала общества;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основы регулирования социально-трудовых отношений.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>Уметь: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находить организационно-управленческие решения и готовность нести за них ответственность с позиций социальной значимости принимаемых решений;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использовать основы экономических знаний в различных сферах деятельности;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определять показатели производительности труда и оценивать резервы её роста; 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планировать и рассчитывать трудоёмкость продукции, численность работников;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измерять интенсивность движения персонала;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проектировать систему организации заработной платы работников;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анализировать социально-трудовые процессы и показатели;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рассчитывать на основе типовых методик и действующей нормативно-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правовой базы социально-экономические и трудовые показатели;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разрабатывать план по труду и анализировать социально-трудовые показатели.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 xml:space="preserve">Владеть: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 xml:space="preserve">  − навыками по</w:t>
      </w:r>
      <w:r w:rsidRPr="00BA2DBD">
        <w:t xml:space="preserve"> самоорганизации и самообразованию;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>- целостными представлениями о рынке труда, принципах формирования трудового потенциала общества;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lastRenderedPageBreak/>
        <w:t xml:space="preserve">- </w:t>
      </w:r>
      <w:r w:rsidRPr="00BA2DBD"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>- методами расчета и анализа социально-экономических показателей;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 xml:space="preserve"> - методами организации и нормирования труда, оценки уровня и факторов роста производительности, мотивации, оплаты и стимулирования труда.</w:t>
      </w: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4CC8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Экономика труда как наука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Население и трудовые ресурсы. Демография. Эффективность использования трудовых ресурсов. Трудовой потенциал общества</w:t>
      </w:r>
    </w:p>
    <w:p w:rsidR="0092556F" w:rsidRPr="0092556F" w:rsidRDefault="0092556F" w:rsidP="0092556F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92556F">
        <w:rPr>
          <w:sz w:val="24"/>
          <w:szCs w:val="24"/>
        </w:rPr>
        <w:t>Рынок труда. Занятость населения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Организация труда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Нормирование труда. Нормы и нормативы труда. Затраты рабочего времени. Способы измерения затрат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Производительность труда. Показатели методы измерения. Факторы и резервы роста. Анализ и планирование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Заработная плата. Формы и системы оплаты труда. Планирование и анализ фонда оплаты труда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Трудовой коллектив.  Планирование и анализ численности работников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Условия и охрана труда</w:t>
      </w:r>
    </w:p>
    <w:p w:rsidR="0092556F" w:rsidRDefault="0092556F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CC8" w:rsidRDefault="00CE4CC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15ACE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66667">
        <w:rPr>
          <w:rFonts w:ascii="Times New Roman" w:hAnsi="Times New Roman"/>
          <w:sz w:val="24"/>
          <w:szCs w:val="24"/>
        </w:rPr>
        <w:t>1</w:t>
      </w:r>
      <w:r w:rsidR="00C15ACE">
        <w:rPr>
          <w:rFonts w:ascii="Times New Roman" w:hAnsi="Times New Roman"/>
          <w:sz w:val="24"/>
          <w:szCs w:val="24"/>
        </w:rPr>
        <w:t>08</w:t>
      </w:r>
      <w:r w:rsidR="00DE2EC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C15ACE">
        <w:rPr>
          <w:rFonts w:ascii="Times New Roman" w:hAnsi="Times New Roman"/>
          <w:sz w:val="24"/>
          <w:szCs w:val="24"/>
        </w:rPr>
        <w:t>1</w:t>
      </w:r>
      <w:r w:rsidR="00F304CA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15ACE">
        <w:rPr>
          <w:rFonts w:ascii="Times New Roman" w:hAnsi="Times New Roman"/>
          <w:sz w:val="24"/>
          <w:szCs w:val="24"/>
        </w:rPr>
        <w:t>3</w:t>
      </w:r>
      <w:r w:rsidR="00F304CA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C15ACE">
        <w:rPr>
          <w:rFonts w:ascii="Times New Roman" w:hAnsi="Times New Roman"/>
          <w:sz w:val="24"/>
          <w:szCs w:val="24"/>
        </w:rPr>
        <w:t>5</w:t>
      </w:r>
      <w:r w:rsidR="00F304CA">
        <w:rPr>
          <w:rFonts w:ascii="Times New Roman" w:hAnsi="Times New Roman"/>
          <w:sz w:val="24"/>
          <w:szCs w:val="24"/>
        </w:rPr>
        <w:t>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F304CA" w:rsidRDefault="00F304CA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C15ACE">
        <w:rPr>
          <w:rFonts w:ascii="Times New Roman" w:hAnsi="Times New Roman"/>
          <w:sz w:val="24"/>
          <w:szCs w:val="24"/>
        </w:rPr>
        <w:t>за</w:t>
      </w:r>
      <w:bookmarkStart w:id="0" w:name="_GoBack"/>
      <w:bookmarkEnd w:id="0"/>
      <w:r w:rsidR="00C15ACE">
        <w:rPr>
          <w:rFonts w:ascii="Times New Roman" w:hAnsi="Times New Roman"/>
          <w:sz w:val="24"/>
          <w:szCs w:val="24"/>
        </w:rPr>
        <w:t>чет, курсовой проект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45E9347A"/>
    <w:multiLevelType w:val="hybridMultilevel"/>
    <w:tmpl w:val="D708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752C"/>
    <w:multiLevelType w:val="hybridMultilevel"/>
    <w:tmpl w:val="B7C6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5FA5"/>
    <w:multiLevelType w:val="hybridMultilevel"/>
    <w:tmpl w:val="06DA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36B7"/>
    <w:rsid w:val="00085474"/>
    <w:rsid w:val="00094AFC"/>
    <w:rsid w:val="000A2955"/>
    <w:rsid w:val="000E509C"/>
    <w:rsid w:val="001151B2"/>
    <w:rsid w:val="00131B4A"/>
    <w:rsid w:val="00142E74"/>
    <w:rsid w:val="00211804"/>
    <w:rsid w:val="00220835"/>
    <w:rsid w:val="00227B1B"/>
    <w:rsid w:val="00247093"/>
    <w:rsid w:val="0025298B"/>
    <w:rsid w:val="00266ED5"/>
    <w:rsid w:val="00291F65"/>
    <w:rsid w:val="002A2F3D"/>
    <w:rsid w:val="002E7A2F"/>
    <w:rsid w:val="00331503"/>
    <w:rsid w:val="003408CA"/>
    <w:rsid w:val="004729FC"/>
    <w:rsid w:val="0048024F"/>
    <w:rsid w:val="00490600"/>
    <w:rsid w:val="004A6618"/>
    <w:rsid w:val="004A6A22"/>
    <w:rsid w:val="004E28DB"/>
    <w:rsid w:val="004E426F"/>
    <w:rsid w:val="00501084"/>
    <w:rsid w:val="005069CB"/>
    <w:rsid w:val="00573EEE"/>
    <w:rsid w:val="00596AB6"/>
    <w:rsid w:val="005B78C4"/>
    <w:rsid w:val="005D50FB"/>
    <w:rsid w:val="005E0781"/>
    <w:rsid w:val="005F3D60"/>
    <w:rsid w:val="00632136"/>
    <w:rsid w:val="00666433"/>
    <w:rsid w:val="00674408"/>
    <w:rsid w:val="0073242C"/>
    <w:rsid w:val="0078470A"/>
    <w:rsid w:val="007B1689"/>
    <w:rsid w:val="007B3499"/>
    <w:rsid w:val="007E3C95"/>
    <w:rsid w:val="007F48E3"/>
    <w:rsid w:val="008272F9"/>
    <w:rsid w:val="0085668E"/>
    <w:rsid w:val="0087566B"/>
    <w:rsid w:val="00881165"/>
    <w:rsid w:val="008B60E6"/>
    <w:rsid w:val="008D326B"/>
    <w:rsid w:val="00915EA6"/>
    <w:rsid w:val="0092556F"/>
    <w:rsid w:val="00925F5B"/>
    <w:rsid w:val="0098437A"/>
    <w:rsid w:val="009D7169"/>
    <w:rsid w:val="00A44D68"/>
    <w:rsid w:val="00A80A8A"/>
    <w:rsid w:val="00A82993"/>
    <w:rsid w:val="00A852BD"/>
    <w:rsid w:val="00A9583E"/>
    <w:rsid w:val="00AC778F"/>
    <w:rsid w:val="00AD6AB2"/>
    <w:rsid w:val="00B60B04"/>
    <w:rsid w:val="00B71DE9"/>
    <w:rsid w:val="00B96753"/>
    <w:rsid w:val="00BA2DBD"/>
    <w:rsid w:val="00C15ACE"/>
    <w:rsid w:val="00C3710F"/>
    <w:rsid w:val="00C45834"/>
    <w:rsid w:val="00C66667"/>
    <w:rsid w:val="00CA35C1"/>
    <w:rsid w:val="00CB14C8"/>
    <w:rsid w:val="00CE46BE"/>
    <w:rsid w:val="00CE4CC8"/>
    <w:rsid w:val="00D06585"/>
    <w:rsid w:val="00D17F42"/>
    <w:rsid w:val="00D240EA"/>
    <w:rsid w:val="00D25F2B"/>
    <w:rsid w:val="00D5166C"/>
    <w:rsid w:val="00DA79AE"/>
    <w:rsid w:val="00DC64BF"/>
    <w:rsid w:val="00DD71E4"/>
    <w:rsid w:val="00DE2EC1"/>
    <w:rsid w:val="00E04D78"/>
    <w:rsid w:val="00E23DD9"/>
    <w:rsid w:val="00E54D3D"/>
    <w:rsid w:val="00E55A2D"/>
    <w:rsid w:val="00ED57AB"/>
    <w:rsid w:val="00EF392E"/>
    <w:rsid w:val="00F14FE1"/>
    <w:rsid w:val="00F304CA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F272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Без пароля</cp:lastModifiedBy>
  <cp:revision>3</cp:revision>
  <cp:lastPrinted>2016-02-10T05:34:00Z</cp:lastPrinted>
  <dcterms:created xsi:type="dcterms:W3CDTF">2017-11-01T12:24:00Z</dcterms:created>
  <dcterms:modified xsi:type="dcterms:W3CDTF">2017-11-01T12:25:00Z</dcterms:modified>
</cp:coreProperties>
</file>