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>
        <w:rPr>
          <w:rFonts w:ascii="Times New Roman" w:hAnsi="Times New Roman"/>
          <w:sz w:val="24"/>
          <w:szCs w:val="24"/>
        </w:rPr>
        <w:t xml:space="preserve"> </w:t>
      </w:r>
      <w:r w:rsidR="00883093" w:rsidRPr="00883093">
        <w:rPr>
          <w:rFonts w:ascii="Times New Roman" w:hAnsi="Times New Roman"/>
          <w:sz w:val="24"/>
          <w:szCs w:val="24"/>
        </w:rPr>
        <w:t>«</w:t>
      </w:r>
      <w:proofErr w:type="gramEnd"/>
      <w:r w:rsidR="00883093" w:rsidRPr="00883093">
        <w:rPr>
          <w:rFonts w:ascii="Times New Roman" w:hAnsi="Times New Roman"/>
          <w:sz w:val="24"/>
          <w:szCs w:val="24"/>
        </w:rPr>
        <w:t>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«Логистика»</w:t>
      </w:r>
      <w:r w:rsidR="009E1CD9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850B5">
        <w:rPr>
          <w:rFonts w:ascii="Times New Roman" w:hAnsi="Times New Roman"/>
          <w:sz w:val="24"/>
          <w:szCs w:val="24"/>
        </w:rPr>
        <w:t>Б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proofErr w:type="gramEnd"/>
      <w:r w:rsidR="0083178C">
        <w:rPr>
          <w:rFonts w:ascii="Times New Roman" w:hAnsi="Times New Roman"/>
          <w:sz w:val="24"/>
          <w:szCs w:val="24"/>
        </w:rPr>
        <w:t>24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D17F42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Pr="00D17F42">
        <w:rPr>
          <w:rFonts w:ascii="Times New Roman" w:hAnsi="Times New Roman"/>
          <w:sz w:val="24"/>
          <w:szCs w:val="24"/>
        </w:rPr>
        <w:t>К-</w:t>
      </w:r>
      <w:r w:rsidR="006850B5">
        <w:rPr>
          <w:rFonts w:ascii="Times New Roman" w:hAnsi="Times New Roman"/>
          <w:sz w:val="24"/>
          <w:szCs w:val="24"/>
        </w:rPr>
        <w:t>3</w:t>
      </w:r>
      <w:r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</w:t>
      </w:r>
      <w:r w:rsidR="006850B5">
        <w:rPr>
          <w:rFonts w:ascii="Times New Roman" w:hAnsi="Times New Roman"/>
          <w:sz w:val="24"/>
          <w:szCs w:val="24"/>
        </w:rPr>
        <w:t>6, 7, 13, 19; 20</w:t>
      </w:r>
      <w:r w:rsidR="00883093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850B5" w:rsidRPr="006850B5" w:rsidRDefault="006850B5" w:rsidP="006173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ЗНАТЬ: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понятийный аппарат управления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входы, выходы процессов управления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аналитические и неаналитические методы, применяемые в управлении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основные концепции и методы организации операционной деятельности;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основы делового общения, принципы и методы организации деловых коммуникаций.</w:t>
      </w:r>
    </w:p>
    <w:p w:rsidR="006850B5" w:rsidRPr="006850B5" w:rsidRDefault="006850B5" w:rsidP="0061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A76">
        <w:rPr>
          <w:rFonts w:ascii="Times New Roman" w:hAnsi="Times New Roman"/>
          <w:sz w:val="24"/>
          <w:szCs w:val="24"/>
        </w:rPr>
        <w:t>разрабатывать устав и базовые плановые документы проекта;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оценивать риски, связанные с проектом;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осуществлять выравнивание ресурсов проекта;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прогнозировать затраты на завершение проекта.</w:t>
      </w:r>
    </w:p>
    <w:p w:rsidR="006850B5" w:rsidRPr="006850B5" w:rsidRDefault="006850B5" w:rsidP="0061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специальной терминологией;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197A76">
        <w:rPr>
          <w:rFonts w:ascii="TimesNewRomanPSMT" w:hAnsi="TimesNewRomanPSMT" w:cs="TimesNewRomanPSMT"/>
          <w:sz w:val="24"/>
          <w:szCs w:val="24"/>
        </w:rPr>
        <w:t xml:space="preserve">методами реализации </w:t>
      </w:r>
      <w:r w:rsidRPr="006850B5">
        <w:rPr>
          <w:rFonts w:ascii="TimesNewRomanPSMT" w:hAnsi="TimesNewRomanPSMT" w:cs="TimesNewRomanPSMT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197A76">
        <w:rPr>
          <w:rFonts w:ascii="TimesNewRomanPSMT" w:hAnsi="TimesNewRomanPSMT" w:cs="TimesNewRomanPSMT"/>
          <w:sz w:val="24"/>
          <w:szCs w:val="24"/>
        </w:rPr>
        <w:t>методами управления операциями</w:t>
      </w:r>
      <w:r w:rsidRPr="006850B5">
        <w:rPr>
          <w:rFonts w:ascii="TimesNewRomanPSMT" w:hAnsi="TimesNewRomanPSMT" w:cs="TimesNewRomanPSMT"/>
          <w:sz w:val="24"/>
          <w:szCs w:val="24"/>
        </w:rPr>
        <w:t>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Введение в управление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содержанием и сроками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lastRenderedPageBreak/>
        <w:t>Управление стоимостью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рисками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закупками и качеством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человеческими ресурсами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заинтересованными сторонами и коммуникациями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883093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Использование прикладного программного обеспечения управления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3178C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6850B5"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17F42">
        <w:rPr>
          <w:rFonts w:ascii="Times New Roman" w:hAnsi="Times New Roman"/>
          <w:sz w:val="24"/>
          <w:szCs w:val="24"/>
        </w:rPr>
        <w:t>1</w:t>
      </w:r>
      <w:r w:rsidR="0083178C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F1835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F1835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1835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3178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3178C">
        <w:rPr>
          <w:rFonts w:ascii="Times New Roman" w:hAnsi="Times New Roman"/>
          <w:sz w:val="24"/>
          <w:szCs w:val="24"/>
        </w:rPr>
        <w:t>10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178C">
        <w:rPr>
          <w:rFonts w:ascii="Times New Roman" w:hAnsi="Times New Roman"/>
          <w:sz w:val="24"/>
          <w:szCs w:val="24"/>
        </w:rPr>
        <w:t>117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</w:t>
      </w:r>
      <w:r w:rsidR="0083178C">
        <w:rPr>
          <w:rFonts w:ascii="Times New Roman" w:hAnsi="Times New Roman"/>
          <w:sz w:val="24"/>
          <w:szCs w:val="24"/>
        </w:rPr>
        <w:t>онтрольная работа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51B2"/>
    <w:rsid w:val="00142E74"/>
    <w:rsid w:val="00197A76"/>
    <w:rsid w:val="00291F65"/>
    <w:rsid w:val="005069CB"/>
    <w:rsid w:val="005B4E54"/>
    <w:rsid w:val="005D50FB"/>
    <w:rsid w:val="00617373"/>
    <w:rsid w:val="00632136"/>
    <w:rsid w:val="0064329E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A35C1"/>
    <w:rsid w:val="00CF1835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8C0"/>
  <w15:docId w15:val="{4D5C3B08-108A-4F50-8C37-24B6C08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2</cp:revision>
  <cp:lastPrinted>2017-08-23T16:57:00Z</cp:lastPrinted>
  <dcterms:created xsi:type="dcterms:W3CDTF">2017-10-28T19:14:00Z</dcterms:created>
  <dcterms:modified xsi:type="dcterms:W3CDTF">2017-10-28T19:14:00Z</dcterms:modified>
</cp:coreProperties>
</file>