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197A7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="006850B5">
        <w:rPr>
          <w:rFonts w:ascii="Times New Roman" w:hAnsi="Times New Roman"/>
          <w:sz w:val="24"/>
          <w:szCs w:val="24"/>
        </w:rPr>
        <w:t>УПРАВЛЕНИЕ ПРОЕКТАМИ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197A7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47F89" w:rsidRPr="00047F89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047F89" w:rsidRPr="00047F89">
        <w:rPr>
          <w:rFonts w:ascii="Times New Roman" w:hAnsi="Times New Roman"/>
          <w:sz w:val="24"/>
          <w:szCs w:val="24"/>
        </w:rPr>
        <w:t>38.03.0</w:t>
      </w:r>
      <w:r w:rsidR="00D17F42">
        <w:rPr>
          <w:rFonts w:ascii="Times New Roman" w:hAnsi="Times New Roman"/>
          <w:sz w:val="24"/>
          <w:szCs w:val="24"/>
        </w:rPr>
        <w:t>2</w:t>
      </w:r>
      <w:r w:rsidR="00047F89" w:rsidRPr="00047F89">
        <w:rPr>
          <w:rFonts w:ascii="Times New Roman" w:hAnsi="Times New Roman"/>
          <w:sz w:val="24"/>
          <w:szCs w:val="24"/>
        </w:rPr>
        <w:t xml:space="preserve"> «</w:t>
      </w:r>
      <w:r w:rsidR="00D17F42">
        <w:rPr>
          <w:rFonts w:ascii="Times New Roman" w:hAnsi="Times New Roman"/>
          <w:sz w:val="24"/>
          <w:szCs w:val="24"/>
        </w:rPr>
        <w:t>Менеджмент</w:t>
      </w:r>
      <w:r w:rsidR="00047F89" w:rsidRPr="00047F89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047F89">
        <w:rPr>
          <w:rFonts w:ascii="Times New Roman" w:hAnsi="Times New Roman"/>
          <w:sz w:val="24"/>
          <w:szCs w:val="24"/>
        </w:rPr>
        <w:t>бакалавр</w:t>
      </w:r>
    </w:p>
    <w:p w:rsidR="00883093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883093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2A7C">
        <w:rPr>
          <w:rFonts w:ascii="Times New Roman" w:hAnsi="Times New Roman"/>
          <w:sz w:val="24"/>
          <w:szCs w:val="24"/>
        </w:rPr>
        <w:t xml:space="preserve">– </w:t>
      </w:r>
      <w:r w:rsidR="00883093">
        <w:rPr>
          <w:rFonts w:ascii="Times New Roman" w:hAnsi="Times New Roman"/>
          <w:sz w:val="24"/>
          <w:szCs w:val="24"/>
        </w:rPr>
        <w:t xml:space="preserve"> </w:t>
      </w:r>
      <w:r w:rsidR="00883093" w:rsidRPr="00883093">
        <w:rPr>
          <w:rFonts w:ascii="Times New Roman" w:hAnsi="Times New Roman"/>
          <w:sz w:val="24"/>
          <w:szCs w:val="24"/>
        </w:rPr>
        <w:t>«</w:t>
      </w:r>
      <w:proofErr w:type="gramEnd"/>
      <w:r w:rsidR="00883093" w:rsidRPr="00883093">
        <w:rPr>
          <w:rFonts w:ascii="Times New Roman" w:hAnsi="Times New Roman"/>
          <w:sz w:val="24"/>
          <w:szCs w:val="24"/>
        </w:rPr>
        <w:t>Финансовый менеджмент»</w:t>
      </w:r>
      <w:r w:rsidR="00883093">
        <w:rPr>
          <w:rFonts w:ascii="Times New Roman" w:hAnsi="Times New Roman"/>
          <w:sz w:val="24"/>
          <w:szCs w:val="24"/>
        </w:rPr>
        <w:t xml:space="preserve">, </w:t>
      </w:r>
      <w:r w:rsidR="00883093" w:rsidRPr="00883093">
        <w:rPr>
          <w:rFonts w:ascii="Times New Roman" w:hAnsi="Times New Roman"/>
          <w:sz w:val="24"/>
          <w:szCs w:val="24"/>
        </w:rPr>
        <w:t>«Управление человеческими ресурсами»</w:t>
      </w:r>
      <w:r w:rsidR="00883093">
        <w:rPr>
          <w:rFonts w:ascii="Times New Roman" w:hAnsi="Times New Roman"/>
          <w:sz w:val="24"/>
          <w:szCs w:val="24"/>
        </w:rPr>
        <w:t xml:space="preserve">, </w:t>
      </w:r>
      <w:r w:rsidR="00883093" w:rsidRPr="00883093">
        <w:rPr>
          <w:rFonts w:ascii="Times New Roman" w:hAnsi="Times New Roman"/>
          <w:sz w:val="24"/>
          <w:szCs w:val="24"/>
        </w:rPr>
        <w:t>«Маркетинг»</w:t>
      </w:r>
      <w:r w:rsidR="00883093">
        <w:rPr>
          <w:rFonts w:ascii="Times New Roman" w:hAnsi="Times New Roman"/>
          <w:sz w:val="24"/>
          <w:szCs w:val="24"/>
        </w:rPr>
        <w:t xml:space="preserve">, </w:t>
      </w:r>
      <w:r w:rsidR="00883093" w:rsidRPr="00883093">
        <w:rPr>
          <w:rFonts w:ascii="Times New Roman" w:hAnsi="Times New Roman"/>
          <w:sz w:val="24"/>
          <w:szCs w:val="24"/>
        </w:rPr>
        <w:t>«Логистика»</w:t>
      </w:r>
      <w:r w:rsidR="009E1CD9">
        <w:rPr>
          <w:rFonts w:ascii="Times New Roman" w:hAnsi="Times New Roman"/>
          <w:sz w:val="24"/>
          <w:szCs w:val="24"/>
        </w:rPr>
        <w:t xml:space="preserve"> 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7F89" w:rsidRDefault="00047F89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F89">
        <w:rPr>
          <w:rFonts w:ascii="Times New Roman" w:hAnsi="Times New Roman"/>
          <w:sz w:val="24"/>
          <w:szCs w:val="24"/>
        </w:rPr>
        <w:t>Дисциплина «</w:t>
      </w:r>
      <w:r w:rsidR="006850B5">
        <w:rPr>
          <w:rFonts w:ascii="Times New Roman" w:hAnsi="Times New Roman"/>
          <w:sz w:val="24"/>
          <w:szCs w:val="24"/>
        </w:rPr>
        <w:t>Управление проектами</w:t>
      </w:r>
      <w:r w:rsidRPr="00047F89">
        <w:rPr>
          <w:rFonts w:ascii="Times New Roman" w:hAnsi="Times New Roman"/>
          <w:sz w:val="24"/>
          <w:szCs w:val="24"/>
        </w:rPr>
        <w:t>» (</w:t>
      </w:r>
      <w:r w:rsidR="00D17F42" w:rsidRPr="00D17F42">
        <w:rPr>
          <w:rFonts w:ascii="Times New Roman" w:hAnsi="Times New Roman"/>
          <w:sz w:val="24"/>
          <w:szCs w:val="24"/>
        </w:rPr>
        <w:t>Б</w:t>
      </w:r>
      <w:proofErr w:type="gramStart"/>
      <w:r w:rsidR="00D17F42" w:rsidRPr="00D17F42">
        <w:rPr>
          <w:rFonts w:ascii="Times New Roman" w:hAnsi="Times New Roman"/>
          <w:sz w:val="24"/>
          <w:szCs w:val="24"/>
        </w:rPr>
        <w:t>1.</w:t>
      </w:r>
      <w:r w:rsidR="006850B5">
        <w:rPr>
          <w:rFonts w:ascii="Times New Roman" w:hAnsi="Times New Roman"/>
          <w:sz w:val="24"/>
          <w:szCs w:val="24"/>
        </w:rPr>
        <w:t>Б</w:t>
      </w:r>
      <w:r w:rsidR="00D17F42" w:rsidRPr="00D17F42">
        <w:rPr>
          <w:rFonts w:ascii="Times New Roman" w:hAnsi="Times New Roman"/>
          <w:sz w:val="24"/>
          <w:szCs w:val="24"/>
        </w:rPr>
        <w:t>.</w:t>
      </w:r>
      <w:proofErr w:type="gramEnd"/>
      <w:r w:rsidR="0083178C">
        <w:rPr>
          <w:rFonts w:ascii="Times New Roman" w:hAnsi="Times New Roman"/>
          <w:sz w:val="24"/>
          <w:szCs w:val="24"/>
        </w:rPr>
        <w:t>24</w:t>
      </w:r>
      <w:r w:rsidRPr="00047F89">
        <w:rPr>
          <w:rFonts w:ascii="Times New Roman" w:hAnsi="Times New Roman"/>
          <w:sz w:val="24"/>
          <w:szCs w:val="24"/>
        </w:rPr>
        <w:t xml:space="preserve">) относится к </w:t>
      </w:r>
      <w:r w:rsidR="00883093">
        <w:rPr>
          <w:rFonts w:ascii="Times New Roman" w:hAnsi="Times New Roman"/>
          <w:sz w:val="24"/>
          <w:szCs w:val="24"/>
        </w:rPr>
        <w:t>базовой</w:t>
      </w:r>
      <w:r w:rsidRPr="00047F89">
        <w:rPr>
          <w:rFonts w:ascii="Times New Roman" w:hAnsi="Times New Roman"/>
          <w:sz w:val="24"/>
          <w:szCs w:val="24"/>
        </w:rPr>
        <w:t xml:space="preserve"> части и является </w:t>
      </w:r>
      <w:r w:rsidR="00D17F42">
        <w:rPr>
          <w:rFonts w:ascii="Times New Roman" w:hAnsi="Times New Roman"/>
          <w:sz w:val="24"/>
          <w:szCs w:val="24"/>
        </w:rPr>
        <w:t xml:space="preserve">обязательной </w:t>
      </w:r>
      <w:r w:rsidRPr="00047F89">
        <w:rPr>
          <w:rFonts w:ascii="Times New Roman" w:hAnsi="Times New Roman"/>
          <w:sz w:val="24"/>
          <w:szCs w:val="24"/>
        </w:rPr>
        <w:t>дисциплиной.</w:t>
      </w:r>
    </w:p>
    <w:p w:rsidR="00632136" w:rsidRPr="00047F89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7F89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B4033D" w:rsidRPr="00047AA5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B4033D" w:rsidRDefault="00B4033D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AA5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17373" w:rsidRDefault="00047F89" w:rsidP="00617373">
      <w:pPr>
        <w:spacing w:after="0" w:line="240" w:lineRule="auto"/>
        <w:contextualSpacing/>
        <w:jc w:val="both"/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6850B5" w:rsidRPr="007E3C95">
        <w:rPr>
          <w:rFonts w:ascii="Times New Roman" w:hAnsi="Times New Roman"/>
          <w:sz w:val="24"/>
          <w:szCs w:val="24"/>
        </w:rPr>
        <w:t>следующих компетенций</w:t>
      </w:r>
      <w:r w:rsidRPr="007E3C95">
        <w:rPr>
          <w:rFonts w:ascii="Times New Roman" w:hAnsi="Times New Roman"/>
          <w:sz w:val="24"/>
          <w:szCs w:val="24"/>
        </w:rPr>
        <w:t>:</w:t>
      </w:r>
      <w:r w:rsidR="001151B2" w:rsidRPr="001151B2">
        <w:t xml:space="preserve"> </w:t>
      </w:r>
    </w:p>
    <w:p w:rsidR="00047F89" w:rsidRDefault="00D17F42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7F42">
        <w:rPr>
          <w:rFonts w:ascii="Times New Roman" w:hAnsi="Times New Roman"/>
          <w:sz w:val="24"/>
          <w:szCs w:val="24"/>
        </w:rPr>
        <w:t>О</w:t>
      </w:r>
      <w:r w:rsidR="00883093">
        <w:rPr>
          <w:rFonts w:ascii="Times New Roman" w:hAnsi="Times New Roman"/>
          <w:sz w:val="24"/>
          <w:szCs w:val="24"/>
        </w:rPr>
        <w:t>П</w:t>
      </w:r>
      <w:r w:rsidRPr="00D17F42">
        <w:rPr>
          <w:rFonts w:ascii="Times New Roman" w:hAnsi="Times New Roman"/>
          <w:sz w:val="24"/>
          <w:szCs w:val="24"/>
        </w:rPr>
        <w:t>К-</w:t>
      </w:r>
      <w:r w:rsidR="006850B5">
        <w:rPr>
          <w:rFonts w:ascii="Times New Roman" w:hAnsi="Times New Roman"/>
          <w:sz w:val="24"/>
          <w:szCs w:val="24"/>
        </w:rPr>
        <w:t>3</w:t>
      </w:r>
      <w:r w:rsidRPr="00D17F42">
        <w:rPr>
          <w:rFonts w:ascii="Times New Roman" w:hAnsi="Times New Roman"/>
          <w:sz w:val="24"/>
          <w:szCs w:val="24"/>
        </w:rPr>
        <w:t xml:space="preserve">; </w:t>
      </w:r>
      <w:r w:rsidR="00883093">
        <w:rPr>
          <w:rFonts w:ascii="Times New Roman" w:hAnsi="Times New Roman"/>
          <w:sz w:val="24"/>
          <w:szCs w:val="24"/>
        </w:rPr>
        <w:t>ПК-</w:t>
      </w:r>
      <w:r w:rsidR="006850B5">
        <w:rPr>
          <w:rFonts w:ascii="Times New Roman" w:hAnsi="Times New Roman"/>
          <w:sz w:val="24"/>
          <w:szCs w:val="24"/>
        </w:rPr>
        <w:t>6, 7, 13, 19; 20</w:t>
      </w:r>
      <w:r w:rsidR="00883093"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="00047F89">
        <w:rPr>
          <w:rFonts w:ascii="Times New Roman" w:hAnsi="Times New Roman"/>
          <w:sz w:val="24"/>
          <w:szCs w:val="24"/>
        </w:rPr>
        <w:t>:</w:t>
      </w:r>
    </w:p>
    <w:p w:rsidR="006850B5" w:rsidRPr="006850B5" w:rsidRDefault="006850B5" w:rsidP="006173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ЗНАТЬ:</w:t>
      </w:r>
    </w:p>
    <w:p w:rsidR="006850B5" w:rsidRPr="00197A76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7A76">
        <w:rPr>
          <w:rFonts w:ascii="Times New Roman" w:hAnsi="Times New Roman"/>
          <w:iCs/>
          <w:color w:val="000000"/>
          <w:sz w:val="24"/>
          <w:szCs w:val="24"/>
        </w:rPr>
        <w:t>понятийный аппарат управления проектами;</w:t>
      </w:r>
    </w:p>
    <w:p w:rsidR="006850B5" w:rsidRPr="00197A76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7A76">
        <w:rPr>
          <w:rFonts w:ascii="Times New Roman" w:hAnsi="Times New Roman"/>
          <w:iCs/>
          <w:color w:val="000000"/>
          <w:sz w:val="24"/>
          <w:szCs w:val="24"/>
        </w:rPr>
        <w:t>входы, выходы процессов управления проектами;</w:t>
      </w:r>
    </w:p>
    <w:p w:rsidR="006850B5" w:rsidRPr="00197A76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7A76">
        <w:rPr>
          <w:rFonts w:ascii="Times New Roman" w:hAnsi="Times New Roman"/>
          <w:iCs/>
          <w:color w:val="000000"/>
          <w:sz w:val="24"/>
          <w:szCs w:val="24"/>
        </w:rPr>
        <w:t>принципы целеполагания, виды и методы организационного планирования;</w:t>
      </w:r>
    </w:p>
    <w:p w:rsidR="006850B5" w:rsidRPr="00197A76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7A76">
        <w:rPr>
          <w:rFonts w:ascii="Times New Roman" w:hAnsi="Times New Roman"/>
          <w:iCs/>
          <w:color w:val="000000"/>
          <w:sz w:val="24"/>
          <w:szCs w:val="24"/>
        </w:rPr>
        <w:t>аналитические и неаналитические методы, применяемые в управлении проектами;</w:t>
      </w:r>
    </w:p>
    <w:p w:rsidR="006850B5" w:rsidRPr="00197A76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7A76">
        <w:rPr>
          <w:rFonts w:ascii="Times New Roman" w:hAnsi="Times New Roman"/>
          <w:iCs/>
          <w:color w:val="000000"/>
          <w:sz w:val="24"/>
          <w:szCs w:val="24"/>
        </w:rPr>
        <w:t>основные концепции и методы организации операционной деятельности;</w:t>
      </w:r>
    </w:p>
    <w:p w:rsidR="006850B5" w:rsidRPr="00197A76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7A76">
        <w:rPr>
          <w:rFonts w:ascii="Times New Roman" w:hAnsi="Times New Roman"/>
          <w:iCs/>
          <w:color w:val="000000"/>
          <w:sz w:val="24"/>
          <w:szCs w:val="24"/>
        </w:rPr>
        <w:t>основы делового общения, принципы и методы организации деловых коммуникаций.</w:t>
      </w:r>
    </w:p>
    <w:p w:rsidR="006850B5" w:rsidRPr="006850B5" w:rsidRDefault="006850B5" w:rsidP="0061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iCs/>
          <w:color w:val="000000"/>
          <w:sz w:val="24"/>
          <w:szCs w:val="24"/>
        </w:rPr>
        <w:t xml:space="preserve">УМЕТЬ: </w:t>
      </w:r>
    </w:p>
    <w:p w:rsidR="006850B5" w:rsidRPr="00197A76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7A76">
        <w:rPr>
          <w:rFonts w:ascii="Times New Roman" w:hAnsi="Times New Roman"/>
          <w:iCs/>
          <w:color w:val="000000"/>
          <w:sz w:val="24"/>
          <w:szCs w:val="24"/>
        </w:rPr>
        <w:t>анализировать внешнюю и внутреннюю среду организации, выявлять её ключевые элементы и оценивать их влияние на организацию;</w:t>
      </w:r>
    </w:p>
    <w:p w:rsidR="006850B5" w:rsidRPr="00197A76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7A76">
        <w:rPr>
          <w:rFonts w:ascii="Times New Roman" w:hAnsi="Times New Roman"/>
          <w:iCs/>
          <w:color w:val="000000"/>
          <w:sz w:val="24"/>
          <w:szCs w:val="24"/>
        </w:rPr>
        <w:t>планировать операционную деятельность организации;</w:t>
      </w:r>
    </w:p>
    <w:p w:rsidR="006850B5" w:rsidRPr="00197A76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7A76">
        <w:rPr>
          <w:rFonts w:ascii="Times New Roman" w:hAnsi="Times New Roman"/>
          <w:sz w:val="24"/>
          <w:szCs w:val="24"/>
        </w:rPr>
        <w:t>разрабатывать устав и базовые плановые документы проекта;</w:t>
      </w:r>
    </w:p>
    <w:p w:rsidR="006850B5" w:rsidRPr="006850B5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 xml:space="preserve">определять критический путь и срок реализации проекта; </w:t>
      </w:r>
    </w:p>
    <w:p w:rsidR="006850B5" w:rsidRPr="006850B5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>оценивать риски, связанные с проектом;</w:t>
      </w:r>
    </w:p>
    <w:p w:rsidR="006850B5" w:rsidRPr="006850B5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>осуществлять выравнивание ресурсов проекта;</w:t>
      </w:r>
    </w:p>
    <w:p w:rsidR="006850B5" w:rsidRPr="006850B5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>идентифицировать, анализировать и ранжировать ожидания заинтересованных сторон организации с позиций концепции КСО;</w:t>
      </w:r>
    </w:p>
    <w:p w:rsidR="006850B5" w:rsidRPr="006850B5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>прогнозировать затраты на завершение проекта.</w:t>
      </w:r>
    </w:p>
    <w:p w:rsidR="006850B5" w:rsidRPr="006850B5" w:rsidRDefault="006850B5" w:rsidP="0061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iCs/>
          <w:color w:val="000000"/>
          <w:sz w:val="24"/>
          <w:szCs w:val="24"/>
        </w:rPr>
        <w:t xml:space="preserve">ВЛАДЕТЬ: </w:t>
      </w:r>
    </w:p>
    <w:p w:rsidR="006850B5" w:rsidRPr="006850B5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 xml:space="preserve">специальной терминологией; </w:t>
      </w:r>
    </w:p>
    <w:p w:rsidR="006850B5" w:rsidRPr="006850B5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6850B5">
        <w:rPr>
          <w:rFonts w:ascii="TimesNewRomanPSMT" w:hAnsi="TimesNewRomanPSMT" w:cs="TimesNewRomanPSMT"/>
          <w:sz w:val="24"/>
          <w:szCs w:val="24"/>
        </w:rPr>
        <w:t xml:space="preserve">прикладным программным обеспечением управления проектами; </w:t>
      </w:r>
    </w:p>
    <w:p w:rsidR="006850B5" w:rsidRPr="006850B5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197A76">
        <w:rPr>
          <w:rFonts w:ascii="TimesNewRomanPSMT" w:hAnsi="TimesNewRomanPSMT" w:cs="TimesNewRomanPSMT"/>
          <w:sz w:val="24"/>
          <w:szCs w:val="24"/>
        </w:rPr>
        <w:t xml:space="preserve">методами реализации </w:t>
      </w:r>
      <w:r w:rsidRPr="006850B5">
        <w:rPr>
          <w:rFonts w:ascii="TimesNewRomanPSMT" w:hAnsi="TimesNewRomanPSMT" w:cs="TimesNewRomanPSMT"/>
          <w:sz w:val="24"/>
          <w:szCs w:val="24"/>
        </w:rPr>
        <w:t>основных управленческих функций (принятие решений, организации, мотивирование и контроль);</w:t>
      </w:r>
    </w:p>
    <w:p w:rsidR="006850B5" w:rsidRPr="006850B5" w:rsidRDefault="006850B5" w:rsidP="0061737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197A76">
        <w:rPr>
          <w:rFonts w:ascii="TimesNewRomanPSMT" w:hAnsi="TimesNewRomanPSMT" w:cs="TimesNewRomanPSMT"/>
          <w:sz w:val="24"/>
          <w:szCs w:val="24"/>
        </w:rPr>
        <w:t>методами управления операциями</w:t>
      </w:r>
      <w:r w:rsidRPr="006850B5">
        <w:rPr>
          <w:rFonts w:ascii="TimesNewRomanPSMT" w:hAnsi="TimesNewRomanPSMT" w:cs="TimesNewRomanPSMT"/>
          <w:sz w:val="24"/>
          <w:szCs w:val="24"/>
        </w:rPr>
        <w:t>.</w:t>
      </w:r>
    </w:p>
    <w:p w:rsidR="00632136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850B5" w:rsidRPr="006850B5" w:rsidRDefault="006850B5" w:rsidP="0061737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Введение в управление проектами</w:t>
      </w:r>
      <w:r>
        <w:rPr>
          <w:rFonts w:ascii="Times New Roman" w:hAnsi="Times New Roman"/>
          <w:sz w:val="24"/>
          <w:szCs w:val="24"/>
        </w:rPr>
        <w:t>.</w:t>
      </w:r>
    </w:p>
    <w:p w:rsidR="006850B5" w:rsidRPr="006850B5" w:rsidRDefault="006850B5" w:rsidP="0061737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Управление содержанием и сроками проекта</w:t>
      </w:r>
      <w:r>
        <w:rPr>
          <w:rFonts w:ascii="Times New Roman" w:hAnsi="Times New Roman"/>
          <w:sz w:val="24"/>
          <w:szCs w:val="24"/>
        </w:rPr>
        <w:t>.</w:t>
      </w:r>
    </w:p>
    <w:p w:rsidR="006850B5" w:rsidRPr="006850B5" w:rsidRDefault="006850B5" w:rsidP="0061737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lastRenderedPageBreak/>
        <w:t>Управление стоимостью проекта</w:t>
      </w:r>
      <w:r>
        <w:rPr>
          <w:rFonts w:ascii="Times New Roman" w:hAnsi="Times New Roman"/>
          <w:sz w:val="24"/>
          <w:szCs w:val="24"/>
        </w:rPr>
        <w:t>.</w:t>
      </w:r>
    </w:p>
    <w:p w:rsidR="006850B5" w:rsidRPr="006850B5" w:rsidRDefault="006850B5" w:rsidP="0061737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Управление рисками проекта</w:t>
      </w:r>
      <w:r>
        <w:rPr>
          <w:rFonts w:ascii="Times New Roman" w:hAnsi="Times New Roman"/>
          <w:sz w:val="24"/>
          <w:szCs w:val="24"/>
        </w:rPr>
        <w:t>.</w:t>
      </w:r>
    </w:p>
    <w:p w:rsidR="006850B5" w:rsidRPr="006850B5" w:rsidRDefault="006850B5" w:rsidP="0061737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Управление закупками и качеством проекта</w:t>
      </w:r>
      <w:r>
        <w:rPr>
          <w:rFonts w:ascii="Times New Roman" w:hAnsi="Times New Roman"/>
          <w:sz w:val="24"/>
          <w:szCs w:val="24"/>
        </w:rPr>
        <w:t>.</w:t>
      </w:r>
    </w:p>
    <w:p w:rsidR="006850B5" w:rsidRPr="006850B5" w:rsidRDefault="006850B5" w:rsidP="0061737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Управление человеческими ресурсами проекта</w:t>
      </w:r>
      <w:r>
        <w:rPr>
          <w:rFonts w:ascii="Times New Roman" w:hAnsi="Times New Roman"/>
          <w:sz w:val="24"/>
          <w:szCs w:val="24"/>
        </w:rPr>
        <w:t>.</w:t>
      </w:r>
    </w:p>
    <w:p w:rsidR="006850B5" w:rsidRPr="006850B5" w:rsidRDefault="006850B5" w:rsidP="0061737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Управление заинтересованными сторонами и коммуникациями проекта</w:t>
      </w:r>
      <w:r>
        <w:rPr>
          <w:rFonts w:ascii="Times New Roman" w:hAnsi="Times New Roman"/>
          <w:sz w:val="24"/>
          <w:szCs w:val="24"/>
        </w:rPr>
        <w:t>.</w:t>
      </w:r>
    </w:p>
    <w:p w:rsidR="00883093" w:rsidRPr="006850B5" w:rsidRDefault="006850B5" w:rsidP="00617373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50B5">
        <w:rPr>
          <w:rFonts w:ascii="Times New Roman" w:hAnsi="Times New Roman"/>
          <w:sz w:val="24"/>
          <w:szCs w:val="24"/>
        </w:rPr>
        <w:t>Использование прикладного программного обеспечения управления проектами</w:t>
      </w:r>
      <w:r>
        <w:rPr>
          <w:rFonts w:ascii="Times New Roman" w:hAnsi="Times New Roman"/>
          <w:sz w:val="24"/>
          <w:szCs w:val="24"/>
        </w:rPr>
        <w:t>.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83178C">
        <w:rPr>
          <w:rFonts w:ascii="Times New Roman" w:hAnsi="Times New Roman"/>
          <w:sz w:val="24"/>
          <w:szCs w:val="24"/>
        </w:rPr>
        <w:t>4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6850B5">
        <w:rPr>
          <w:rFonts w:ascii="Times New Roman" w:hAnsi="Times New Roman"/>
          <w:sz w:val="24"/>
          <w:szCs w:val="24"/>
        </w:rPr>
        <w:t>х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D17F42">
        <w:rPr>
          <w:rFonts w:ascii="Times New Roman" w:hAnsi="Times New Roman"/>
          <w:sz w:val="24"/>
          <w:szCs w:val="24"/>
        </w:rPr>
        <w:t>1</w:t>
      </w:r>
      <w:r w:rsidR="0083178C">
        <w:rPr>
          <w:rFonts w:ascii="Times New Roman" w:hAnsi="Times New Roman"/>
          <w:sz w:val="24"/>
          <w:szCs w:val="24"/>
        </w:rPr>
        <w:t>44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47F89" w:rsidRDefault="00047F89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  <w:r w:rsidR="007F48E3">
        <w:rPr>
          <w:rFonts w:ascii="Times New Roman" w:hAnsi="Times New Roman"/>
          <w:sz w:val="24"/>
          <w:szCs w:val="24"/>
        </w:rPr>
        <w:t>:</w:t>
      </w:r>
    </w:p>
    <w:p w:rsidR="00632136" w:rsidRPr="007F48E3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лекции –</w:t>
      </w:r>
      <w:r w:rsidR="00047F89" w:rsidRPr="007F48E3">
        <w:rPr>
          <w:rFonts w:ascii="Times New Roman" w:hAnsi="Times New Roman"/>
          <w:sz w:val="24"/>
          <w:szCs w:val="24"/>
        </w:rPr>
        <w:t xml:space="preserve"> </w:t>
      </w:r>
      <w:r w:rsidR="0083178C">
        <w:rPr>
          <w:rFonts w:ascii="Times New Roman" w:hAnsi="Times New Roman"/>
          <w:sz w:val="24"/>
          <w:szCs w:val="24"/>
        </w:rPr>
        <w:t>18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03C41">
        <w:rPr>
          <w:rFonts w:ascii="Times New Roman" w:hAnsi="Times New Roman"/>
          <w:sz w:val="24"/>
          <w:szCs w:val="24"/>
        </w:rPr>
        <w:t>36</w:t>
      </w:r>
      <w:bookmarkStart w:id="0" w:name="_GoBack"/>
      <w:bookmarkEnd w:id="0"/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3178C">
        <w:rPr>
          <w:rFonts w:ascii="Times New Roman" w:hAnsi="Times New Roman"/>
          <w:sz w:val="24"/>
          <w:szCs w:val="24"/>
        </w:rPr>
        <w:t>36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5069CB" w:rsidRPr="007F48E3" w:rsidRDefault="005069CB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83178C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7F48E3" w:rsidRDefault="007F48E3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632136" w:rsidRPr="007F48E3">
        <w:rPr>
          <w:rFonts w:ascii="Times New Roman" w:hAnsi="Times New Roman"/>
          <w:sz w:val="24"/>
          <w:szCs w:val="24"/>
        </w:rPr>
        <w:t xml:space="preserve">орма контроля знаний </w:t>
      </w:r>
      <w:r w:rsidR="00047F89" w:rsidRPr="007F48E3">
        <w:rPr>
          <w:rFonts w:ascii="Times New Roman" w:hAnsi="Times New Roman"/>
          <w:sz w:val="24"/>
          <w:szCs w:val="24"/>
        </w:rPr>
        <w:t>–</w:t>
      </w:r>
      <w:r w:rsidR="00632136" w:rsidRPr="007F48E3">
        <w:rPr>
          <w:rFonts w:ascii="Times New Roman" w:hAnsi="Times New Roman"/>
          <w:sz w:val="24"/>
          <w:szCs w:val="24"/>
        </w:rPr>
        <w:t xml:space="preserve"> </w:t>
      </w:r>
      <w:r w:rsidRPr="007F48E3">
        <w:rPr>
          <w:rFonts w:ascii="Times New Roman" w:hAnsi="Times New Roman"/>
          <w:sz w:val="24"/>
          <w:szCs w:val="24"/>
        </w:rPr>
        <w:t>экзамен</w:t>
      </w:r>
    </w:p>
    <w:p w:rsidR="00047F89" w:rsidRPr="007F48E3" w:rsidRDefault="00047F89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для заочной формы обучения</w:t>
      </w:r>
      <w:r w:rsidR="007F48E3" w:rsidRPr="007F48E3">
        <w:rPr>
          <w:rFonts w:ascii="Times New Roman" w:hAnsi="Times New Roman"/>
          <w:sz w:val="24"/>
          <w:szCs w:val="24"/>
        </w:rPr>
        <w:t>:</w:t>
      </w:r>
    </w:p>
    <w:p w:rsidR="00047F89" w:rsidRPr="007F48E3" w:rsidRDefault="00047F89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лекции – </w:t>
      </w:r>
      <w:r w:rsidR="0083178C">
        <w:rPr>
          <w:rFonts w:ascii="Times New Roman" w:hAnsi="Times New Roman"/>
          <w:sz w:val="24"/>
          <w:szCs w:val="24"/>
        </w:rPr>
        <w:t>10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83093">
        <w:rPr>
          <w:rFonts w:ascii="Times New Roman" w:hAnsi="Times New Roman"/>
          <w:sz w:val="24"/>
          <w:szCs w:val="24"/>
        </w:rPr>
        <w:t>8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Pr="007F48E3" w:rsidRDefault="00047F89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3178C">
        <w:rPr>
          <w:rFonts w:ascii="Times New Roman" w:hAnsi="Times New Roman"/>
          <w:sz w:val="24"/>
          <w:szCs w:val="24"/>
        </w:rPr>
        <w:t>117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E04D78" w:rsidRPr="007F48E3" w:rsidRDefault="00E04D78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 xml:space="preserve">контроль – </w:t>
      </w:r>
      <w:r w:rsidR="007F48E3" w:rsidRPr="007F48E3">
        <w:rPr>
          <w:rFonts w:ascii="Times New Roman" w:hAnsi="Times New Roman"/>
          <w:sz w:val="24"/>
          <w:szCs w:val="24"/>
        </w:rPr>
        <w:t>9</w:t>
      </w:r>
      <w:r w:rsidRPr="007F48E3">
        <w:rPr>
          <w:rFonts w:ascii="Times New Roman" w:hAnsi="Times New Roman"/>
          <w:sz w:val="24"/>
          <w:szCs w:val="24"/>
        </w:rPr>
        <w:t xml:space="preserve"> час.</w:t>
      </w:r>
    </w:p>
    <w:p w:rsidR="00047F89" w:rsidRDefault="007F48E3" w:rsidP="006173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48E3">
        <w:rPr>
          <w:rFonts w:ascii="Times New Roman" w:hAnsi="Times New Roman"/>
          <w:sz w:val="24"/>
          <w:szCs w:val="24"/>
        </w:rPr>
        <w:t>ф</w:t>
      </w:r>
      <w:r w:rsidR="00047F89" w:rsidRPr="007F48E3">
        <w:rPr>
          <w:rFonts w:ascii="Times New Roman" w:hAnsi="Times New Roman"/>
          <w:sz w:val="24"/>
          <w:szCs w:val="24"/>
        </w:rPr>
        <w:t xml:space="preserve">орма контроля знаний – </w:t>
      </w:r>
      <w:r w:rsidRPr="007F48E3">
        <w:rPr>
          <w:rFonts w:ascii="Times New Roman" w:hAnsi="Times New Roman"/>
          <w:sz w:val="24"/>
          <w:szCs w:val="24"/>
        </w:rPr>
        <w:t>экзамен, к</w:t>
      </w:r>
      <w:r w:rsidR="0083178C">
        <w:rPr>
          <w:rFonts w:ascii="Times New Roman" w:hAnsi="Times New Roman"/>
          <w:sz w:val="24"/>
          <w:szCs w:val="24"/>
        </w:rPr>
        <w:t>онтрольная работа</w:t>
      </w:r>
    </w:p>
    <w:sectPr w:rsidR="00047F8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DCF"/>
    <w:multiLevelType w:val="hybridMultilevel"/>
    <w:tmpl w:val="46A8F46C"/>
    <w:lvl w:ilvl="0" w:tplc="F034B37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AD5DB5"/>
    <w:multiLevelType w:val="hybridMultilevel"/>
    <w:tmpl w:val="42B4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476A4"/>
    <w:multiLevelType w:val="hybridMultilevel"/>
    <w:tmpl w:val="683E8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E7F29"/>
    <w:multiLevelType w:val="hybridMultilevel"/>
    <w:tmpl w:val="59B04870"/>
    <w:lvl w:ilvl="0" w:tplc="C7906DF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C06A1"/>
    <w:multiLevelType w:val="hybridMultilevel"/>
    <w:tmpl w:val="0FE4F62E"/>
    <w:lvl w:ilvl="0" w:tplc="C7906DFA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6585"/>
    <w:rsid w:val="00047F89"/>
    <w:rsid w:val="001151B2"/>
    <w:rsid w:val="00142E74"/>
    <w:rsid w:val="00197A76"/>
    <w:rsid w:val="00291F65"/>
    <w:rsid w:val="005069CB"/>
    <w:rsid w:val="005B4E54"/>
    <w:rsid w:val="005D50FB"/>
    <w:rsid w:val="00617373"/>
    <w:rsid w:val="00632136"/>
    <w:rsid w:val="0064329E"/>
    <w:rsid w:val="006850B5"/>
    <w:rsid w:val="00703C41"/>
    <w:rsid w:val="007E3C95"/>
    <w:rsid w:val="007F48E3"/>
    <w:rsid w:val="0083178C"/>
    <w:rsid w:val="00883093"/>
    <w:rsid w:val="009C3795"/>
    <w:rsid w:val="009E1CD9"/>
    <w:rsid w:val="00B4033D"/>
    <w:rsid w:val="00CA35C1"/>
    <w:rsid w:val="00D06585"/>
    <w:rsid w:val="00D17F42"/>
    <w:rsid w:val="00D5166C"/>
    <w:rsid w:val="00E04D78"/>
    <w:rsid w:val="00E54D3D"/>
    <w:rsid w:val="00F6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D0FA"/>
  <w15:docId w15:val="{4D5C3B08-108A-4F50-8C37-24B6C088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7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Пользователь Windows</cp:lastModifiedBy>
  <cp:revision>9</cp:revision>
  <cp:lastPrinted>2017-08-23T16:57:00Z</cp:lastPrinted>
  <dcterms:created xsi:type="dcterms:W3CDTF">2016-08-27T19:06:00Z</dcterms:created>
  <dcterms:modified xsi:type="dcterms:W3CDTF">2017-09-24T12:46:00Z</dcterms:modified>
</cp:coreProperties>
</file>