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33BEA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916E75" w:rsidRPr="00916E75" w:rsidRDefault="00916E75" w:rsidP="00916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16E75">
        <w:rPr>
          <w:rFonts w:ascii="Times New Roman" w:eastAsia="Times New Roman" w:hAnsi="Times New Roman" w:cs="Times New Roman"/>
          <w:sz w:val="28"/>
          <w:szCs w:val="28"/>
        </w:rPr>
        <w:t>ЭФФЕКТИВНОСТЬ ИНВЕСТИЦИЙ И ИНВЕ</w:t>
      </w:r>
      <w:r w:rsidR="00D70724">
        <w:rPr>
          <w:rFonts w:ascii="Times New Roman" w:eastAsia="Times New Roman" w:hAnsi="Times New Roman" w:cs="Times New Roman"/>
          <w:sz w:val="28"/>
          <w:szCs w:val="28"/>
        </w:rPr>
        <w:t>СТИЦИОННЫХ ПРОЕКТОВ» (Б1.В.ОД.12</w:t>
      </w:r>
      <w:r w:rsidRPr="00916E7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32136" w:rsidRPr="00152A7C" w:rsidRDefault="00632136" w:rsidP="006D74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44361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4436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44361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 w:cs="Times New Roman"/>
          <w:sz w:val="24"/>
          <w:szCs w:val="24"/>
        </w:rPr>
        <w:t>«</w:t>
      </w:r>
      <w:r w:rsidR="00A44361" w:rsidRPr="00A443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A44361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361">
        <w:rPr>
          <w:rFonts w:ascii="Times New Roman" w:hAnsi="Times New Roman" w:cs="Times New Roman"/>
          <w:sz w:val="24"/>
          <w:szCs w:val="24"/>
        </w:rPr>
        <w:t>Дисциплина «</w:t>
      </w:r>
      <w:r w:rsidR="00916E75" w:rsidRPr="00916E75">
        <w:rPr>
          <w:rFonts w:ascii="Times New Roman" w:hAnsi="Times New Roman" w:cs="Times New Roman"/>
          <w:sz w:val="24"/>
          <w:szCs w:val="24"/>
        </w:rPr>
        <w:t>ЭФФЕКТИВНОСТЬ ИНВЕСТИЦИЙ И ИНВЕ</w:t>
      </w:r>
      <w:r w:rsidR="00D70724">
        <w:rPr>
          <w:rFonts w:ascii="Times New Roman" w:hAnsi="Times New Roman" w:cs="Times New Roman"/>
          <w:sz w:val="24"/>
          <w:szCs w:val="24"/>
        </w:rPr>
        <w:t>СТИЦИОННЫХ ПРОЕКТОВ» (Б1.В.ОД.12</w:t>
      </w:r>
      <w:r w:rsidR="00916E75" w:rsidRPr="00916E75">
        <w:rPr>
          <w:rFonts w:ascii="Times New Roman" w:hAnsi="Times New Roman" w:cs="Times New Roman"/>
          <w:sz w:val="24"/>
          <w:szCs w:val="24"/>
        </w:rPr>
        <w:t>)</w:t>
      </w:r>
      <w:r w:rsidR="000F28C9">
        <w:rPr>
          <w:rFonts w:ascii="Times New Roman" w:hAnsi="Times New Roman" w:cs="Times New Roman"/>
          <w:sz w:val="24"/>
          <w:szCs w:val="24"/>
        </w:rPr>
        <w:t>»</w:t>
      </w:r>
      <w:r w:rsidRPr="00A44361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обязательной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8DF" w:rsidRPr="007E3C95">
        <w:rPr>
          <w:rFonts w:ascii="Times New Roman" w:hAnsi="Times New Roman" w:cs="Times New Roman"/>
          <w:sz w:val="24"/>
          <w:szCs w:val="24"/>
        </w:rPr>
        <w:t>дисциплиной</w:t>
      </w:r>
      <w:r w:rsidR="00B54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A4436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8C9">
        <w:rPr>
          <w:rFonts w:ascii="Times New Roman" w:hAnsi="Times New Roman" w:cs="Times New Roman"/>
          <w:sz w:val="24"/>
          <w:szCs w:val="24"/>
        </w:rPr>
        <w:t>Целью изучения дисциплины формирование у студентов теоретических знаний и практических навыков в области обоснования эффективности предполагаемых к осуществлению инвестиций, воспитание у студентов творческого подхода к работе, ответственности за объективность исходных данных для построения модели денежных потоков и достоверность полученных результатов.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8C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F28C9" w:rsidRPr="00C33BEA" w:rsidRDefault="000F28C9" w:rsidP="00A065C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>раскрыть теоретические основы оценки эффективности инвестиций;</w:t>
      </w:r>
    </w:p>
    <w:p w:rsidR="000F28C9" w:rsidRPr="00C33BEA" w:rsidRDefault="000F28C9" w:rsidP="00A065C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>раскрыть и научить отслеживать динамику изменения основных законодательных и нормативных актов в области обоснования эффективности  инвестиций;</w:t>
      </w:r>
    </w:p>
    <w:p w:rsidR="000F28C9" w:rsidRPr="00C33BEA" w:rsidRDefault="000F28C9" w:rsidP="00A065C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>обучить использованию современных методов и приёмов для оценки эффективности инвестиций;</w:t>
      </w:r>
    </w:p>
    <w:p w:rsidR="000F28C9" w:rsidRPr="00C33BEA" w:rsidRDefault="000F28C9" w:rsidP="00A065C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>обучить навыкам формирования исходных данных, построения моделей, выбора методов и расчета статистических и вероятностных показателей эффективности, а также самостоятельного принятия решения на основании полученных оценок.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A0FC1" w:rsidRPr="007E3C95">
        <w:rPr>
          <w:rFonts w:ascii="Times New Roman" w:hAnsi="Times New Roman" w:cs="Times New Roman"/>
          <w:sz w:val="24"/>
          <w:szCs w:val="24"/>
        </w:rPr>
        <w:t>ПК-</w:t>
      </w:r>
      <w:r w:rsidR="000B6598">
        <w:rPr>
          <w:rFonts w:ascii="Times New Roman" w:hAnsi="Times New Roman" w:cs="Times New Roman"/>
          <w:sz w:val="24"/>
          <w:szCs w:val="24"/>
        </w:rPr>
        <w:t xml:space="preserve">1, </w:t>
      </w:r>
      <w:r w:rsidR="004A0FC1" w:rsidRPr="007E3C95">
        <w:rPr>
          <w:rFonts w:ascii="Times New Roman" w:hAnsi="Times New Roman" w:cs="Times New Roman"/>
          <w:sz w:val="24"/>
          <w:szCs w:val="24"/>
        </w:rPr>
        <w:t>ПК-</w:t>
      </w:r>
      <w:r w:rsidR="0024251A">
        <w:rPr>
          <w:rFonts w:ascii="Times New Roman" w:hAnsi="Times New Roman" w:cs="Times New Roman"/>
          <w:sz w:val="24"/>
          <w:szCs w:val="24"/>
        </w:rPr>
        <w:t>2</w:t>
      </w:r>
      <w:r w:rsidR="000F28C9">
        <w:rPr>
          <w:rFonts w:ascii="Times New Roman" w:hAnsi="Times New Roman" w:cs="Times New Roman"/>
          <w:sz w:val="24"/>
          <w:szCs w:val="24"/>
        </w:rPr>
        <w:t xml:space="preserve">, </w:t>
      </w:r>
      <w:r w:rsidR="000B6598">
        <w:rPr>
          <w:rFonts w:ascii="Times New Roman" w:hAnsi="Times New Roman" w:cs="Times New Roman"/>
          <w:sz w:val="24"/>
          <w:szCs w:val="24"/>
        </w:rPr>
        <w:t xml:space="preserve"> ПК-1</w:t>
      </w:r>
      <w:r w:rsidR="000F28C9">
        <w:rPr>
          <w:rFonts w:ascii="Times New Roman" w:hAnsi="Times New Roman" w:cs="Times New Roman"/>
          <w:sz w:val="24"/>
          <w:szCs w:val="24"/>
        </w:rPr>
        <w:t>1</w:t>
      </w:r>
      <w:r w:rsidR="004A0FC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8C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F28C9" w:rsidRPr="00C33BEA" w:rsidRDefault="000F28C9" w:rsidP="00A065C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>основные законодательные и нормативные акты по вопросам инвестиционной деятельности и обоснования эффективности инвестиций, виды эффективности, показатели эффективности;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8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F28C9" w:rsidRPr="00C33BEA" w:rsidRDefault="000F28C9" w:rsidP="00A065C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>составлять модель денежных потоков инвестиционной, операционной и финансовой деятельности, учитывать инфляционный процесс, дисконтировать денежные потоки, рассчитывать показатели эффективности инвестиций и показатели риска;</w:t>
      </w:r>
    </w:p>
    <w:p w:rsidR="000F28C9" w:rsidRPr="00C33BEA" w:rsidRDefault="000F28C9" w:rsidP="00A065C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8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0F28C9" w:rsidRPr="00C33BEA" w:rsidRDefault="000F28C9" w:rsidP="00A065C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 xml:space="preserve">специальной терминологией и лексикой, практическими методиками расчета эффективности инвестиций </w:t>
      </w:r>
    </w:p>
    <w:p w:rsidR="000F28C9" w:rsidRPr="00C33BEA" w:rsidRDefault="000F28C9" w:rsidP="00A065C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lastRenderedPageBreak/>
        <w:t>навыками самостоятельной работы, самоорганизации.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 xml:space="preserve">Введение. 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 xml:space="preserve">Тема 1.  Теоретические положения по оценке экономической эффективности              инвестиций 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 xml:space="preserve">Тема 2. Инвестиционный рынок 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 xml:space="preserve">Тема 3. Инвестиционные проекты 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 xml:space="preserve">Тема 4. Проблемы финансирования инвестиционных проектов: основные схемы реализации 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>Тема 5. М</w:t>
      </w:r>
      <w:r>
        <w:rPr>
          <w:rFonts w:ascii="Times New Roman" w:hAnsi="Times New Roman" w:cs="Times New Roman"/>
          <w:bCs/>
          <w:sz w:val="24"/>
          <w:szCs w:val="24"/>
        </w:rPr>
        <w:t>оделирование денежных потоков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>Тема 6. Показат</w:t>
      </w:r>
      <w:r>
        <w:rPr>
          <w:rFonts w:ascii="Times New Roman" w:hAnsi="Times New Roman" w:cs="Times New Roman"/>
          <w:bCs/>
          <w:sz w:val="24"/>
          <w:szCs w:val="24"/>
        </w:rPr>
        <w:t xml:space="preserve">ели эффективности инвестиций 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>Тема 7. Учет риска и неопределенности на этапах обоснова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ния эффективности инвестиций 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>Тема 8. Методика обоснования эффективности инвестиций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транспортное строительство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A0FC1" w:rsidRDefault="004A0FC1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A0FC1">
        <w:rPr>
          <w:rFonts w:ascii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C713D">
        <w:rPr>
          <w:rFonts w:ascii="Times New Roman" w:hAnsi="Times New Roman" w:cs="Times New Roman"/>
          <w:sz w:val="24"/>
          <w:szCs w:val="24"/>
        </w:rPr>
        <w:t>6</w:t>
      </w:r>
      <w:r w:rsidR="000F28C9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0C713D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0C713D">
        <w:rPr>
          <w:rFonts w:ascii="Times New Roman" w:hAnsi="Times New Roman" w:cs="Times New Roman"/>
          <w:sz w:val="24"/>
          <w:szCs w:val="24"/>
        </w:rPr>
        <w:t>ы (216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61368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0C713D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0B6598">
        <w:rPr>
          <w:rFonts w:ascii="Times New Roman" w:hAnsi="Times New Roman" w:cs="Times New Roman"/>
          <w:sz w:val="24"/>
          <w:szCs w:val="24"/>
        </w:rPr>
        <w:t>работы</w:t>
      </w:r>
      <w:r w:rsidR="00D7072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861368">
        <w:rPr>
          <w:rFonts w:ascii="Times New Roman" w:hAnsi="Times New Roman" w:cs="Times New Roman"/>
          <w:sz w:val="24"/>
          <w:szCs w:val="24"/>
        </w:rPr>
        <w:t>48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D70724">
        <w:rPr>
          <w:rFonts w:ascii="Times New Roman" w:hAnsi="Times New Roman" w:cs="Times New Roman"/>
          <w:sz w:val="24"/>
          <w:szCs w:val="24"/>
        </w:rPr>
        <w:t xml:space="preserve"> </w:t>
      </w:r>
      <w:r w:rsidR="000C713D">
        <w:rPr>
          <w:rFonts w:ascii="Times New Roman" w:hAnsi="Times New Roman" w:cs="Times New Roman"/>
          <w:sz w:val="24"/>
          <w:szCs w:val="24"/>
        </w:rPr>
        <w:t>8</w:t>
      </w:r>
      <w:r w:rsidR="00861368">
        <w:rPr>
          <w:rFonts w:ascii="Times New Roman" w:hAnsi="Times New Roman" w:cs="Times New Roman"/>
          <w:sz w:val="24"/>
          <w:szCs w:val="24"/>
        </w:rPr>
        <w:t>2</w:t>
      </w:r>
      <w:r w:rsidR="000B6598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0F28C9" w:rsidRPr="00152A7C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Pr="000F28C9">
        <w:rPr>
          <w:rFonts w:ascii="Times New Roman" w:hAnsi="Times New Roman" w:cs="Times New Roman"/>
          <w:sz w:val="24"/>
          <w:szCs w:val="24"/>
        </w:rPr>
        <w:t>–</w:t>
      </w:r>
      <w:r w:rsidR="00861368">
        <w:rPr>
          <w:rFonts w:ascii="Times New Roman" w:hAnsi="Times New Roman" w:cs="Times New Roman"/>
          <w:sz w:val="24"/>
          <w:szCs w:val="24"/>
        </w:rPr>
        <w:t xml:space="preserve"> 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F28C9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A0FC1">
        <w:rPr>
          <w:rFonts w:ascii="Times New Roman" w:hAnsi="Times New Roman" w:cs="Times New Roman"/>
          <w:sz w:val="24"/>
          <w:szCs w:val="24"/>
        </w:rPr>
        <w:t>–</w:t>
      </w:r>
      <w:r w:rsidR="000F28C9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916E75">
        <w:rPr>
          <w:rFonts w:ascii="Times New Roman" w:hAnsi="Times New Roman" w:cs="Times New Roman"/>
          <w:sz w:val="24"/>
          <w:szCs w:val="24"/>
        </w:rPr>
        <w:t>, зачет</w:t>
      </w:r>
      <w:r w:rsidR="000F28C9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0C713D" w:rsidRDefault="000C713D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0FC1" w:rsidRPr="004A0FC1" w:rsidRDefault="004A0FC1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C1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0FC1" w:rsidRPr="006D7457" w:rsidRDefault="004A0FC1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C713D">
        <w:rPr>
          <w:rFonts w:ascii="Times New Roman" w:hAnsi="Times New Roman" w:cs="Times New Roman"/>
          <w:sz w:val="24"/>
          <w:szCs w:val="24"/>
        </w:rPr>
        <w:t xml:space="preserve">6 </w:t>
      </w:r>
      <w:r w:rsidR="000F28C9">
        <w:rPr>
          <w:rFonts w:ascii="Times New Roman" w:hAnsi="Times New Roman" w:cs="Times New Roman"/>
          <w:sz w:val="24"/>
          <w:szCs w:val="24"/>
        </w:rPr>
        <w:t>зачетных единиц (</w:t>
      </w:r>
      <w:r w:rsidR="000C713D">
        <w:rPr>
          <w:rFonts w:ascii="Times New Roman" w:hAnsi="Times New Roman" w:cs="Times New Roman"/>
          <w:sz w:val="24"/>
          <w:szCs w:val="24"/>
        </w:rPr>
        <w:t>216</w:t>
      </w:r>
      <w:r w:rsidR="000B6598" w:rsidRPr="000B6598">
        <w:rPr>
          <w:rFonts w:ascii="Times New Roman" w:hAnsi="Times New Roman" w:cs="Times New Roman"/>
          <w:sz w:val="24"/>
          <w:szCs w:val="24"/>
        </w:rPr>
        <w:t xml:space="preserve"> час.), </w:t>
      </w:r>
      <w:r w:rsidRPr="006D7457">
        <w:rPr>
          <w:rFonts w:ascii="Times New Roman" w:hAnsi="Times New Roman" w:cs="Times New Roman"/>
          <w:sz w:val="24"/>
          <w:szCs w:val="24"/>
        </w:rPr>
        <w:t>в том числе:</w:t>
      </w:r>
    </w:p>
    <w:p w:rsidR="004A0FC1" w:rsidRPr="006D7457" w:rsidRDefault="004A0FC1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C713D">
        <w:rPr>
          <w:rFonts w:ascii="Times New Roman" w:hAnsi="Times New Roman" w:cs="Times New Roman"/>
          <w:sz w:val="24"/>
          <w:szCs w:val="24"/>
        </w:rPr>
        <w:t>10</w:t>
      </w:r>
      <w:r w:rsidRPr="006D745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8C9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A065C6">
        <w:rPr>
          <w:rFonts w:ascii="Times New Roman" w:hAnsi="Times New Roman" w:cs="Times New Roman"/>
          <w:sz w:val="24"/>
          <w:szCs w:val="24"/>
        </w:rPr>
        <w:t xml:space="preserve"> </w:t>
      </w:r>
      <w:r w:rsidRPr="000F28C9">
        <w:rPr>
          <w:rFonts w:ascii="Times New Roman" w:hAnsi="Times New Roman" w:cs="Times New Roman"/>
          <w:sz w:val="24"/>
          <w:szCs w:val="24"/>
        </w:rPr>
        <w:t xml:space="preserve">– </w:t>
      </w:r>
      <w:r w:rsidR="000C713D">
        <w:rPr>
          <w:rFonts w:ascii="Times New Roman" w:hAnsi="Times New Roman" w:cs="Times New Roman"/>
          <w:sz w:val="24"/>
          <w:szCs w:val="24"/>
        </w:rPr>
        <w:t>12</w:t>
      </w:r>
      <w:r w:rsidRPr="000F28C9">
        <w:rPr>
          <w:rFonts w:ascii="Times New Roman" w:hAnsi="Times New Roman" w:cs="Times New Roman"/>
          <w:sz w:val="24"/>
          <w:szCs w:val="24"/>
        </w:rPr>
        <w:t xml:space="preserve"> час </w:t>
      </w:r>
    </w:p>
    <w:p w:rsidR="004A0FC1" w:rsidRDefault="004A0FC1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C713D">
        <w:rPr>
          <w:rFonts w:ascii="Times New Roman" w:hAnsi="Times New Roman" w:cs="Times New Roman"/>
          <w:sz w:val="24"/>
          <w:szCs w:val="24"/>
        </w:rPr>
        <w:t>18</w:t>
      </w:r>
      <w:r w:rsidR="000F28C9">
        <w:rPr>
          <w:rFonts w:ascii="Times New Roman" w:hAnsi="Times New Roman" w:cs="Times New Roman"/>
          <w:sz w:val="24"/>
          <w:szCs w:val="24"/>
        </w:rPr>
        <w:t>1</w:t>
      </w:r>
      <w:r w:rsidRPr="006D745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B6598" w:rsidRPr="006D7457" w:rsidRDefault="000B6598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0B6598">
        <w:rPr>
          <w:rFonts w:ascii="Times New Roman" w:hAnsi="Times New Roman" w:cs="Times New Roman"/>
          <w:sz w:val="24"/>
          <w:szCs w:val="24"/>
        </w:rPr>
        <w:t>–</w:t>
      </w:r>
      <w:r w:rsidR="000C713D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A065C6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4A0FC1" w:rsidP="000F28C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0F28C9" w:rsidRPr="000F28C9">
        <w:rPr>
          <w:rFonts w:ascii="Times New Roman" w:hAnsi="Times New Roman" w:cs="Times New Roman"/>
          <w:sz w:val="24"/>
          <w:szCs w:val="24"/>
        </w:rPr>
        <w:t>экзамен,</w:t>
      </w:r>
      <w:r w:rsidR="00916E75">
        <w:rPr>
          <w:rFonts w:ascii="Times New Roman" w:hAnsi="Times New Roman" w:cs="Times New Roman"/>
          <w:sz w:val="24"/>
          <w:szCs w:val="24"/>
        </w:rPr>
        <w:t xml:space="preserve"> зачет,</w:t>
      </w:r>
      <w:r w:rsidR="000F28C9" w:rsidRPr="000F28C9">
        <w:rPr>
          <w:rFonts w:ascii="Times New Roman" w:hAnsi="Times New Roman" w:cs="Times New Roman"/>
          <w:sz w:val="24"/>
          <w:szCs w:val="24"/>
        </w:rPr>
        <w:t xml:space="preserve"> курсовая работа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C66"/>
    <w:multiLevelType w:val="hybridMultilevel"/>
    <w:tmpl w:val="696CB7E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32C93"/>
    <w:multiLevelType w:val="hybridMultilevel"/>
    <w:tmpl w:val="6310B4A0"/>
    <w:lvl w:ilvl="0" w:tplc="3A6E11F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B2893"/>
    <w:multiLevelType w:val="hybridMultilevel"/>
    <w:tmpl w:val="9C5604E2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866CF"/>
    <w:multiLevelType w:val="hybridMultilevel"/>
    <w:tmpl w:val="CABC1EE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42B8F"/>
    <w:multiLevelType w:val="hybridMultilevel"/>
    <w:tmpl w:val="6B8078CE"/>
    <w:lvl w:ilvl="0" w:tplc="3A6E11F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771B2"/>
    <w:multiLevelType w:val="hybridMultilevel"/>
    <w:tmpl w:val="3148F956"/>
    <w:lvl w:ilvl="0" w:tplc="3A6E11F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5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14"/>
  </w:num>
  <w:num w:numId="13">
    <w:abstractNumId w:val="11"/>
  </w:num>
  <w:num w:numId="14">
    <w:abstractNumId w:val="8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7AE2"/>
    <w:rsid w:val="000B6598"/>
    <w:rsid w:val="000C713D"/>
    <w:rsid w:val="000F28C9"/>
    <w:rsid w:val="00142E74"/>
    <w:rsid w:val="001D374E"/>
    <w:rsid w:val="001E63EF"/>
    <w:rsid w:val="0022500E"/>
    <w:rsid w:val="0024251A"/>
    <w:rsid w:val="002B04D7"/>
    <w:rsid w:val="002C469C"/>
    <w:rsid w:val="00327E61"/>
    <w:rsid w:val="004A0FC1"/>
    <w:rsid w:val="005211CF"/>
    <w:rsid w:val="005640D5"/>
    <w:rsid w:val="005C2EB1"/>
    <w:rsid w:val="00632136"/>
    <w:rsid w:val="006C787F"/>
    <w:rsid w:val="006D7457"/>
    <w:rsid w:val="0074604E"/>
    <w:rsid w:val="007E3C95"/>
    <w:rsid w:val="00861368"/>
    <w:rsid w:val="008D7CBF"/>
    <w:rsid w:val="008F54EB"/>
    <w:rsid w:val="00916E75"/>
    <w:rsid w:val="009A7EB6"/>
    <w:rsid w:val="00A065C6"/>
    <w:rsid w:val="00A43178"/>
    <w:rsid w:val="00A44361"/>
    <w:rsid w:val="00B548DF"/>
    <w:rsid w:val="00C33BEA"/>
    <w:rsid w:val="00CA35C1"/>
    <w:rsid w:val="00CB4DDA"/>
    <w:rsid w:val="00D06585"/>
    <w:rsid w:val="00D5166C"/>
    <w:rsid w:val="00D70724"/>
    <w:rsid w:val="00D73194"/>
    <w:rsid w:val="00D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29A5A-71CE-428F-88EB-291EACA6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Зверева</cp:lastModifiedBy>
  <cp:revision>11</cp:revision>
  <cp:lastPrinted>2016-02-10T06:34:00Z</cp:lastPrinted>
  <dcterms:created xsi:type="dcterms:W3CDTF">2016-04-11T17:31:00Z</dcterms:created>
  <dcterms:modified xsi:type="dcterms:W3CDTF">2017-12-15T13:48:00Z</dcterms:modified>
</cp:coreProperties>
</file>