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24" w:rsidRDefault="007F3624" w:rsidP="007F3624">
      <w:pPr>
        <w:jc w:val="right"/>
      </w:pPr>
      <w:r>
        <w:t>Приложение</w:t>
      </w:r>
      <w:proofErr w:type="gramStart"/>
      <w:r>
        <w:t xml:space="preserve"> </w:t>
      </w:r>
      <w:r w:rsidR="007430C0">
        <w:rPr>
          <w:b/>
        </w:rPr>
        <w:t>Б</w:t>
      </w:r>
      <w:proofErr w:type="gramEnd"/>
    </w:p>
    <w:p w:rsidR="007F3624" w:rsidRDefault="007F3624" w:rsidP="007F3624">
      <w:pPr>
        <w:ind w:firstLine="0"/>
        <w:jc w:val="center"/>
      </w:pPr>
    </w:p>
    <w:p w:rsidR="00206CBC" w:rsidRDefault="007F3624" w:rsidP="007F3624">
      <w:pPr>
        <w:ind w:firstLine="0"/>
        <w:jc w:val="center"/>
      </w:pPr>
      <w:r>
        <w:t>ЛИСТ АКТУАЛИЗАЦИИ РАБОЧЕЙ ПРОГРАММЫ</w:t>
      </w:r>
    </w:p>
    <w:p w:rsidR="007F3624" w:rsidRDefault="007F3624" w:rsidP="00212674">
      <w:pPr>
        <w:jc w:val="both"/>
      </w:pPr>
    </w:p>
    <w:p w:rsidR="00357B02" w:rsidRDefault="00357B02" w:rsidP="00212674">
      <w:pPr>
        <w:jc w:val="both"/>
      </w:pPr>
      <w:proofErr w:type="gramStart"/>
      <w:r w:rsidRPr="00357B02">
        <w:t xml:space="preserve">В соответствии с требованиями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357B02">
        <w:t>специалитета</w:t>
      </w:r>
      <w:proofErr w:type="spellEnd"/>
      <w:r w:rsidRPr="00357B02">
        <w:t xml:space="preserve">, программам магистратуры, утвержденного приказом </w:t>
      </w:r>
      <w:proofErr w:type="spellStart"/>
      <w:r w:rsidRPr="00357B02">
        <w:t>Минобрнауки</w:t>
      </w:r>
      <w:proofErr w:type="spellEnd"/>
      <w:r w:rsidRPr="00357B02">
        <w:t xml:space="preserve"> России от 05.04.2017 № 301 рабочая программа </w:t>
      </w:r>
      <w:r>
        <w:t xml:space="preserve">и фонд оценочных средств </w:t>
      </w:r>
      <w:r w:rsidRPr="00357B02">
        <w:t xml:space="preserve">дисциплины </w:t>
      </w:r>
      <w:r>
        <w:t>«</w:t>
      </w:r>
      <w:r w:rsidRPr="00570341">
        <w:rPr>
          <w:b/>
          <w:noProof/>
        </w:rPr>
        <w:t>Эконометрика</w:t>
      </w:r>
      <w:r>
        <w:t>» (</w:t>
      </w:r>
      <w:r w:rsidR="007430C0">
        <w:rPr>
          <w:b/>
          <w:noProof/>
        </w:rPr>
        <w:t>Б1.Б.12</w:t>
      </w:r>
      <w:r>
        <w:t>)</w:t>
      </w:r>
      <w:r w:rsidRPr="00357B02">
        <w:t xml:space="preserve"> по направлению 38.03.01 «Экономика», </w:t>
      </w:r>
      <w:r>
        <w:t xml:space="preserve">профили </w:t>
      </w:r>
      <w:r w:rsidRPr="00357B02">
        <w:t>«Бухгалтерский учет, анализ и аудит», «Налоги и налогообложение», «Экономика предприятий и организаций (строительство)», «Экономика предприятий и</w:t>
      </w:r>
      <w:proofErr w:type="gramEnd"/>
      <w:r w:rsidRPr="00357B02">
        <w:t xml:space="preserve"> организаций (транспорт)», рассмотрена на заседании кафедры «Экономика и менеджмент в строительстве» </w:t>
      </w:r>
      <w:r w:rsidRPr="00357B02">
        <w:rPr>
          <w:b/>
        </w:rPr>
        <w:t>29 августа 2017 г.</w:t>
      </w:r>
      <w:r w:rsidRPr="00357B02">
        <w:t xml:space="preserve">, </w:t>
      </w:r>
      <w:r>
        <w:rPr>
          <w:b/>
        </w:rPr>
        <w:t>протокол №0</w:t>
      </w:r>
      <w:r w:rsidRPr="00357B02">
        <w:rPr>
          <w:b/>
        </w:rPr>
        <w:t>1</w:t>
      </w:r>
      <w:r w:rsidRPr="00357B02">
        <w:t xml:space="preserve">, и актуализирована на </w:t>
      </w:r>
      <w:r w:rsidRPr="00357B02">
        <w:rPr>
          <w:b/>
        </w:rPr>
        <w:t>2017/2018</w:t>
      </w:r>
      <w:r>
        <w:t xml:space="preserve"> учебный год </w:t>
      </w:r>
      <w:proofErr w:type="gramStart"/>
      <w:r>
        <w:t>для</w:t>
      </w:r>
      <w:proofErr w:type="gramEnd"/>
      <w:r>
        <w:t xml:space="preserve"> обучающихся:</w:t>
      </w:r>
    </w:p>
    <w:p w:rsidR="00357B02" w:rsidRDefault="007430C0" w:rsidP="00212674">
      <w:pPr>
        <w:jc w:val="both"/>
        <w:rPr>
          <w:szCs w:val="28"/>
        </w:rPr>
      </w:pPr>
      <w:r>
        <w:rPr>
          <w:b/>
        </w:rPr>
        <w:t>2016,2017</w:t>
      </w:r>
      <w:r w:rsidR="00357B02" w:rsidRPr="00357B02">
        <w:rPr>
          <w:b/>
        </w:rPr>
        <w:t xml:space="preserve"> года начала подготовки </w:t>
      </w:r>
      <w:r w:rsidR="00357B02" w:rsidRPr="003E54C8">
        <w:rPr>
          <w:szCs w:val="28"/>
        </w:rPr>
        <w:t>с внесением изменений и дополнений в части:</w:t>
      </w:r>
    </w:p>
    <w:p w:rsidR="00CF428E" w:rsidRDefault="00357B02" w:rsidP="00212674">
      <w:pPr>
        <w:jc w:val="both"/>
        <w:rPr>
          <w:szCs w:val="28"/>
        </w:rPr>
      </w:pPr>
      <w:r>
        <w:rPr>
          <w:szCs w:val="28"/>
        </w:rPr>
        <w:t>–</w:t>
      </w:r>
      <w:r w:rsidR="00CF428E">
        <w:rPr>
          <w:szCs w:val="28"/>
        </w:rPr>
        <w:t> </w:t>
      </w:r>
      <w:r w:rsidR="00CF428E" w:rsidRPr="00CF428E">
        <w:rPr>
          <w:i/>
          <w:szCs w:val="28"/>
        </w:rPr>
        <w:t>Объем дисциплины и виды учебной работы</w:t>
      </w:r>
    </w:p>
    <w:p w:rsidR="00357B02" w:rsidRDefault="00357B02" w:rsidP="00212674">
      <w:pPr>
        <w:jc w:val="both"/>
        <w:rPr>
          <w:szCs w:val="28"/>
        </w:rPr>
      </w:pPr>
      <w:r w:rsidRPr="00357B02">
        <w:rPr>
          <w:szCs w:val="28"/>
        </w:rPr>
        <w:t>Таблица раздела 4 рабочей программы для очной формы обучения</w:t>
      </w:r>
    </w:p>
    <w:p w:rsidR="00CF428E" w:rsidRDefault="00CF428E" w:rsidP="00212674">
      <w:pPr>
        <w:jc w:val="both"/>
        <w:rPr>
          <w:szCs w:val="28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357B02" w:rsidRPr="002D33C4" w:rsidTr="00716C2F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Семестр</w:t>
            </w:r>
          </w:p>
        </w:tc>
      </w:tr>
      <w:tr w:rsidR="00357B02" w:rsidRPr="002D33C4" w:rsidTr="00716C2F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</w:p>
        </w:tc>
        <w:tc>
          <w:tcPr>
            <w:tcW w:w="1830" w:type="dxa"/>
            <w:vMerge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</w:p>
        </w:tc>
        <w:tc>
          <w:tcPr>
            <w:tcW w:w="1492" w:type="dxa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5</w:t>
            </w:r>
          </w:p>
        </w:tc>
      </w:tr>
      <w:tr w:rsidR="00357B02" w:rsidRPr="002D33C4" w:rsidTr="00716C2F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72</w:t>
            </w:r>
          </w:p>
        </w:tc>
        <w:tc>
          <w:tcPr>
            <w:tcW w:w="1492" w:type="dxa"/>
            <w:tcBorders>
              <w:bottom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72</w:t>
            </w:r>
          </w:p>
        </w:tc>
      </w:tr>
      <w:tr w:rsidR="00357B02" w:rsidRPr="002D33C4" w:rsidTr="00716C2F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57B02" w:rsidRPr="002D33C4" w:rsidRDefault="00357B02" w:rsidP="00716C2F">
            <w:pPr>
              <w:pStyle w:val="a8"/>
              <w:jc w:val="left"/>
            </w:pPr>
            <w:r w:rsidRPr="002D33C4">
              <w:t>В том числе:</w:t>
            </w:r>
            <w:r w:rsidRPr="002D33C4">
              <w:br/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 w:rsidRPr="00B56EDC">
              <w:t>36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36</w:t>
            </w:r>
          </w:p>
        </w:tc>
      </w:tr>
      <w:tr w:rsidR="00357B02" w:rsidRPr="002D33C4" w:rsidTr="00716C2F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 w:rsidRPr="00B56EDC"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18</w:t>
            </w:r>
          </w:p>
        </w:tc>
      </w:tr>
      <w:tr w:rsidR="00357B02" w:rsidRPr="002D33C4" w:rsidTr="00716C2F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 w:rsidRPr="00B56EDC">
              <w:t>18</w:t>
            </w:r>
          </w:p>
        </w:tc>
        <w:tc>
          <w:tcPr>
            <w:tcW w:w="1492" w:type="dxa"/>
            <w:tcBorders>
              <w:top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18</w:t>
            </w:r>
          </w:p>
        </w:tc>
      </w:tr>
      <w:tr w:rsidR="00357B02" w:rsidRPr="002D33C4" w:rsidTr="00716C2F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Самостоятельная работа (СРС) всего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 w:rsidRPr="00B56EDC">
              <w:t>45</w:t>
            </w:r>
          </w:p>
        </w:tc>
        <w:tc>
          <w:tcPr>
            <w:tcW w:w="1492" w:type="dxa"/>
            <w:tcBorders>
              <w:top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45</w:t>
            </w:r>
          </w:p>
        </w:tc>
      </w:tr>
      <w:tr w:rsidR="00357B02" w:rsidRPr="002D33C4" w:rsidTr="00716C2F">
        <w:trPr>
          <w:jc w:val="center"/>
        </w:trPr>
        <w:tc>
          <w:tcPr>
            <w:tcW w:w="5353" w:type="dxa"/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Контроль</w:t>
            </w:r>
          </w:p>
        </w:tc>
        <w:tc>
          <w:tcPr>
            <w:tcW w:w="1830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27</w:t>
            </w:r>
          </w:p>
        </w:tc>
        <w:tc>
          <w:tcPr>
            <w:tcW w:w="1492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27</w:t>
            </w:r>
          </w:p>
        </w:tc>
      </w:tr>
      <w:tr w:rsidR="00357B02" w:rsidRPr="002D33C4" w:rsidTr="00716C2F">
        <w:trPr>
          <w:jc w:val="center"/>
        </w:trPr>
        <w:tc>
          <w:tcPr>
            <w:tcW w:w="5353" w:type="dxa"/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 xml:space="preserve">Э, </w:t>
            </w:r>
            <w:proofErr w:type="gramStart"/>
            <w:r w:rsidRPr="002D33C4">
              <w:t>КР</w:t>
            </w:r>
            <w:proofErr w:type="gramEnd"/>
          </w:p>
        </w:tc>
        <w:tc>
          <w:tcPr>
            <w:tcW w:w="1492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 xml:space="preserve">Э, </w:t>
            </w:r>
            <w:proofErr w:type="gramStart"/>
            <w:r w:rsidRPr="002D33C4">
              <w:t>КР</w:t>
            </w:r>
            <w:proofErr w:type="gramEnd"/>
          </w:p>
        </w:tc>
      </w:tr>
      <w:tr w:rsidR="00357B02" w:rsidRPr="002D33C4" w:rsidTr="00716C2F">
        <w:trPr>
          <w:jc w:val="center"/>
        </w:trPr>
        <w:tc>
          <w:tcPr>
            <w:tcW w:w="5353" w:type="dxa"/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 xml:space="preserve">Общая трудоемкость: час / </w:t>
            </w:r>
            <w:proofErr w:type="spellStart"/>
            <w:r w:rsidRPr="002D33C4">
              <w:t>з.е</w:t>
            </w:r>
            <w:proofErr w:type="spellEnd"/>
            <w:r w:rsidRPr="002D33C4">
              <w:t>.</w:t>
            </w:r>
          </w:p>
        </w:tc>
        <w:tc>
          <w:tcPr>
            <w:tcW w:w="1830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144/4</w:t>
            </w:r>
          </w:p>
        </w:tc>
        <w:tc>
          <w:tcPr>
            <w:tcW w:w="1492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144/4</w:t>
            </w:r>
          </w:p>
        </w:tc>
      </w:tr>
    </w:tbl>
    <w:p w:rsidR="00CF428E" w:rsidRDefault="00CF428E" w:rsidP="00357B02"/>
    <w:p w:rsidR="00357B02" w:rsidRDefault="00357B02" w:rsidP="00357B02">
      <w:proofErr w:type="gramStart"/>
      <w:r>
        <w:t>заменена</w:t>
      </w:r>
      <w:proofErr w:type="gramEnd"/>
      <w:r>
        <w:t xml:space="preserve"> на</w:t>
      </w:r>
      <w:r w:rsidR="00CF428E">
        <w:t xml:space="preserve"> таблицу</w:t>
      </w:r>
    </w:p>
    <w:p w:rsidR="00CF428E" w:rsidRDefault="00CF428E" w:rsidP="00357B02"/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357B02" w:rsidRPr="002D33C4" w:rsidTr="00716C2F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Семестр</w:t>
            </w:r>
          </w:p>
        </w:tc>
      </w:tr>
      <w:tr w:rsidR="00357B02" w:rsidRPr="002D33C4" w:rsidTr="00716C2F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</w:p>
        </w:tc>
        <w:tc>
          <w:tcPr>
            <w:tcW w:w="1830" w:type="dxa"/>
            <w:vMerge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</w:p>
        </w:tc>
        <w:tc>
          <w:tcPr>
            <w:tcW w:w="1492" w:type="dxa"/>
            <w:vAlign w:val="center"/>
          </w:tcPr>
          <w:p w:rsidR="00357B02" w:rsidRPr="002D33C4" w:rsidRDefault="00357B02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5</w:t>
            </w:r>
          </w:p>
        </w:tc>
      </w:tr>
      <w:tr w:rsidR="00357B02" w:rsidRPr="002D33C4" w:rsidTr="00716C2F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>
              <w:t>64</w:t>
            </w:r>
          </w:p>
        </w:tc>
        <w:tc>
          <w:tcPr>
            <w:tcW w:w="1492" w:type="dxa"/>
            <w:tcBorders>
              <w:bottom w:val="nil"/>
            </w:tcBorders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>
              <w:t>64</w:t>
            </w:r>
          </w:p>
        </w:tc>
      </w:tr>
      <w:tr w:rsidR="00357B02" w:rsidRPr="002D33C4" w:rsidTr="00716C2F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57B02" w:rsidRPr="002D33C4" w:rsidRDefault="00357B02" w:rsidP="00716C2F">
            <w:pPr>
              <w:pStyle w:val="a8"/>
              <w:jc w:val="left"/>
            </w:pPr>
            <w:r w:rsidRPr="002D33C4">
              <w:t>В том числе:</w:t>
            </w:r>
            <w:r w:rsidRPr="002D33C4">
              <w:br/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32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32</w:t>
            </w:r>
          </w:p>
        </w:tc>
      </w:tr>
      <w:tr w:rsidR="00357B02" w:rsidRPr="002D33C4" w:rsidTr="00716C2F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16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16</w:t>
            </w:r>
          </w:p>
        </w:tc>
      </w:tr>
      <w:tr w:rsidR="00357B02" w:rsidRPr="002D33C4" w:rsidTr="00716C2F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lastRenderedPageBreak/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16</w:t>
            </w:r>
          </w:p>
        </w:tc>
        <w:tc>
          <w:tcPr>
            <w:tcW w:w="1492" w:type="dxa"/>
            <w:tcBorders>
              <w:top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16</w:t>
            </w:r>
          </w:p>
        </w:tc>
      </w:tr>
      <w:tr w:rsidR="00357B02" w:rsidRPr="002D33C4" w:rsidTr="00716C2F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Самостоятельная работа (СРС) всего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35</w:t>
            </w:r>
          </w:p>
        </w:tc>
        <w:tc>
          <w:tcPr>
            <w:tcW w:w="1492" w:type="dxa"/>
            <w:tcBorders>
              <w:top w:val="nil"/>
            </w:tcBorders>
            <w:vAlign w:val="bottom"/>
          </w:tcPr>
          <w:p w:rsidR="00357B02" w:rsidRPr="00B56EDC" w:rsidRDefault="00357B02" w:rsidP="00716C2F">
            <w:pPr>
              <w:pStyle w:val="a8"/>
              <w:jc w:val="center"/>
            </w:pPr>
            <w:r>
              <w:t>35</w:t>
            </w:r>
          </w:p>
        </w:tc>
      </w:tr>
      <w:tr w:rsidR="00357B02" w:rsidRPr="002D33C4" w:rsidTr="00716C2F">
        <w:trPr>
          <w:jc w:val="center"/>
        </w:trPr>
        <w:tc>
          <w:tcPr>
            <w:tcW w:w="5353" w:type="dxa"/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Контроль</w:t>
            </w:r>
          </w:p>
        </w:tc>
        <w:tc>
          <w:tcPr>
            <w:tcW w:w="1830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>
              <w:t>42</w:t>
            </w:r>
          </w:p>
        </w:tc>
        <w:tc>
          <w:tcPr>
            <w:tcW w:w="1492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>
              <w:t>42</w:t>
            </w:r>
          </w:p>
        </w:tc>
      </w:tr>
      <w:tr w:rsidR="00357B02" w:rsidRPr="002D33C4" w:rsidTr="00716C2F">
        <w:trPr>
          <w:jc w:val="center"/>
        </w:trPr>
        <w:tc>
          <w:tcPr>
            <w:tcW w:w="5353" w:type="dxa"/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 xml:space="preserve">Э, </w:t>
            </w:r>
            <w:proofErr w:type="gramStart"/>
            <w:r w:rsidRPr="002D33C4">
              <w:t>КР</w:t>
            </w:r>
            <w:proofErr w:type="gramEnd"/>
          </w:p>
        </w:tc>
        <w:tc>
          <w:tcPr>
            <w:tcW w:w="1492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 xml:space="preserve">Э, </w:t>
            </w:r>
            <w:proofErr w:type="gramStart"/>
            <w:r w:rsidRPr="002D33C4">
              <w:t>КР</w:t>
            </w:r>
            <w:proofErr w:type="gramEnd"/>
          </w:p>
        </w:tc>
      </w:tr>
      <w:tr w:rsidR="00357B02" w:rsidRPr="002D33C4" w:rsidTr="00716C2F">
        <w:trPr>
          <w:jc w:val="center"/>
        </w:trPr>
        <w:tc>
          <w:tcPr>
            <w:tcW w:w="5353" w:type="dxa"/>
            <w:vAlign w:val="center"/>
          </w:tcPr>
          <w:p w:rsidR="00357B02" w:rsidRPr="002D33C4" w:rsidRDefault="00357B02" w:rsidP="00716C2F">
            <w:pPr>
              <w:pStyle w:val="a8"/>
            </w:pPr>
            <w:r w:rsidRPr="002D33C4">
              <w:t xml:space="preserve">Общая трудоемкость: час / </w:t>
            </w:r>
            <w:proofErr w:type="spellStart"/>
            <w:r w:rsidRPr="002D33C4">
              <w:t>з.е</w:t>
            </w:r>
            <w:proofErr w:type="spellEnd"/>
            <w:r w:rsidRPr="002D33C4">
              <w:t>.</w:t>
            </w:r>
          </w:p>
        </w:tc>
        <w:tc>
          <w:tcPr>
            <w:tcW w:w="1830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144/4</w:t>
            </w:r>
          </w:p>
        </w:tc>
        <w:tc>
          <w:tcPr>
            <w:tcW w:w="1492" w:type="dxa"/>
            <w:vAlign w:val="bottom"/>
          </w:tcPr>
          <w:p w:rsidR="00357B02" w:rsidRPr="002D33C4" w:rsidRDefault="00357B02" w:rsidP="00716C2F">
            <w:pPr>
              <w:pStyle w:val="a8"/>
              <w:jc w:val="center"/>
            </w:pPr>
            <w:r w:rsidRPr="002D33C4">
              <w:t>144/4</w:t>
            </w:r>
          </w:p>
        </w:tc>
      </w:tr>
    </w:tbl>
    <w:p w:rsidR="00CF428E" w:rsidRDefault="00CF428E" w:rsidP="00212674">
      <w:pPr>
        <w:jc w:val="both"/>
      </w:pPr>
    </w:p>
    <w:p w:rsidR="00357B02" w:rsidRDefault="00CF428E" w:rsidP="00212674">
      <w:pPr>
        <w:jc w:val="both"/>
        <w:rPr>
          <w:bCs/>
          <w:i/>
          <w:szCs w:val="28"/>
        </w:rPr>
      </w:pPr>
      <w:r>
        <w:t>– </w:t>
      </w:r>
      <w:r>
        <w:rPr>
          <w:i/>
          <w:szCs w:val="28"/>
        </w:rPr>
        <w:t>Разделов</w:t>
      </w:r>
      <w:r w:rsidRPr="003E54C8">
        <w:rPr>
          <w:bCs/>
          <w:i/>
          <w:szCs w:val="28"/>
        </w:rPr>
        <w:t xml:space="preserve"> дисциплины и вид</w:t>
      </w:r>
      <w:r>
        <w:rPr>
          <w:bCs/>
          <w:i/>
          <w:szCs w:val="28"/>
        </w:rPr>
        <w:t>ов</w:t>
      </w:r>
      <w:r w:rsidRPr="003E54C8">
        <w:rPr>
          <w:bCs/>
          <w:i/>
          <w:szCs w:val="28"/>
        </w:rPr>
        <w:t xml:space="preserve"> </w:t>
      </w:r>
      <w:r>
        <w:rPr>
          <w:bCs/>
          <w:i/>
          <w:szCs w:val="28"/>
        </w:rPr>
        <w:t>занятий</w:t>
      </w:r>
    </w:p>
    <w:p w:rsidR="00EC7FCB" w:rsidRPr="00EC7FCB" w:rsidRDefault="00EC7FCB" w:rsidP="00212674">
      <w:pPr>
        <w:jc w:val="both"/>
      </w:pPr>
    </w:p>
    <w:p w:rsidR="00357B02" w:rsidRDefault="00CF428E" w:rsidP="00212674">
      <w:pPr>
        <w:jc w:val="both"/>
      </w:pPr>
      <w:r w:rsidRPr="00CF428E">
        <w:t>Таблица подраздела 5.2 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020"/>
        <w:gridCol w:w="1015"/>
        <w:gridCol w:w="1015"/>
        <w:gridCol w:w="1015"/>
        <w:gridCol w:w="871"/>
      </w:tblGrid>
      <w:tr w:rsidR="00CF428E" w:rsidRPr="002D33C4" w:rsidTr="00716C2F">
        <w:trPr>
          <w:tblHeader/>
          <w:jc w:val="center"/>
        </w:trPr>
        <w:tc>
          <w:tcPr>
            <w:tcW w:w="332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 xml:space="preserve">№ </w:t>
            </w:r>
            <w:proofErr w:type="gramStart"/>
            <w:r w:rsidRPr="002D33C4">
              <w:rPr>
                <w:rStyle w:val="a7"/>
              </w:rPr>
              <w:t>п</w:t>
            </w:r>
            <w:proofErr w:type="gramEnd"/>
            <w:r w:rsidRPr="002D33C4">
              <w:rPr>
                <w:rStyle w:val="a7"/>
              </w:rPr>
              <w:t>/п</w:t>
            </w:r>
          </w:p>
        </w:tc>
        <w:tc>
          <w:tcPr>
            <w:tcW w:w="2623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Л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ПЗ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ЛР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СРС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Введение. Основные положения эконометрического моделирования и математической статистики.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Парная линейная регрессия.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3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Анализ тесноты линейной связи результативного признака и фактора.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6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Оценка статистической значимости уравнения регрессии.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Прогнозная оценка результирующего показателя.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proofErr w:type="spellStart"/>
            <w:r w:rsidRPr="002D33C4">
              <w:rPr>
                <w:szCs w:val="28"/>
              </w:rPr>
              <w:t>Гетероскедастичность</w:t>
            </w:r>
            <w:proofErr w:type="spellEnd"/>
            <w:r w:rsidRPr="002D33C4">
              <w:rPr>
                <w:szCs w:val="28"/>
              </w:rPr>
              <w:t xml:space="preserve"> и </w:t>
            </w:r>
            <w:proofErr w:type="spellStart"/>
            <w:r w:rsidRPr="002D33C4">
              <w:rPr>
                <w:szCs w:val="28"/>
              </w:rPr>
              <w:t>автокоррелированность</w:t>
            </w:r>
            <w:proofErr w:type="spellEnd"/>
            <w:r w:rsidRPr="002D33C4">
              <w:rPr>
                <w:szCs w:val="28"/>
              </w:rPr>
              <w:t xml:space="preserve"> остатков.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Нелинейная парная регрессия.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6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tabs>
                <w:tab w:val="left" w:pos="5954"/>
                <w:tab w:val="left" w:pos="7655"/>
              </w:tabs>
              <w:ind w:firstLine="0"/>
              <w:rPr>
                <w:bCs/>
                <w:szCs w:val="28"/>
              </w:rPr>
            </w:pPr>
            <w:r w:rsidRPr="002D33C4">
              <w:rPr>
                <w:szCs w:val="28"/>
              </w:rPr>
              <w:t>Множественная регрессия.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6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tabs>
                <w:tab w:val="left" w:pos="5954"/>
                <w:tab w:val="left" w:pos="7655"/>
              </w:tabs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Временные ряды.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tabs>
                <w:tab w:val="right" w:leader="underscore" w:pos="9637"/>
              </w:tabs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Система одновременных уравнений. Заключение.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2954" w:type="pct"/>
            <w:gridSpan w:val="2"/>
            <w:vAlign w:val="center"/>
          </w:tcPr>
          <w:p w:rsidR="00CF428E" w:rsidRPr="002D33C4" w:rsidRDefault="00CF428E" w:rsidP="00716C2F">
            <w:pPr>
              <w:pStyle w:val="a8"/>
              <w:rPr>
                <w:rStyle w:val="a7"/>
              </w:rPr>
            </w:pPr>
            <w:r w:rsidRPr="002D33C4">
              <w:rPr>
                <w:rStyle w:val="a7"/>
              </w:rPr>
              <w:t>Итого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 w:rsidRPr="002D33C4">
              <w:rPr>
                <w:b/>
              </w:rPr>
              <w:t>36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 w:rsidRPr="002D33C4">
              <w:rPr>
                <w:b/>
              </w:rPr>
              <w:t>18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 w:rsidRPr="002D33C4">
              <w:rPr>
                <w:b/>
              </w:rPr>
              <w:t>18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 w:rsidRPr="002D33C4">
              <w:rPr>
                <w:b/>
              </w:rPr>
              <w:t>45</w:t>
            </w:r>
          </w:p>
        </w:tc>
      </w:tr>
    </w:tbl>
    <w:p w:rsidR="00CF428E" w:rsidRDefault="00CF428E" w:rsidP="00CF428E">
      <w:pPr>
        <w:tabs>
          <w:tab w:val="left" w:pos="851"/>
        </w:tabs>
        <w:rPr>
          <w:bCs/>
          <w:szCs w:val="28"/>
        </w:rPr>
      </w:pPr>
    </w:p>
    <w:p w:rsidR="00CF428E" w:rsidRPr="00E21955" w:rsidRDefault="00CF428E" w:rsidP="00CF428E">
      <w:pPr>
        <w:tabs>
          <w:tab w:val="left" w:pos="851"/>
        </w:tabs>
        <w:rPr>
          <w:rFonts w:eastAsia="Calibri"/>
          <w:szCs w:val="28"/>
        </w:rPr>
      </w:pPr>
      <w:proofErr w:type="gramStart"/>
      <w:r w:rsidRPr="00E21955">
        <w:rPr>
          <w:bCs/>
          <w:szCs w:val="28"/>
        </w:rPr>
        <w:t>заменена</w:t>
      </w:r>
      <w:proofErr w:type="gramEnd"/>
      <w:r w:rsidRPr="00E21955">
        <w:rPr>
          <w:bCs/>
          <w:szCs w:val="28"/>
        </w:rPr>
        <w:t xml:space="preserve"> на таблицу</w:t>
      </w:r>
    </w:p>
    <w:p w:rsidR="00CF428E" w:rsidRDefault="00CF428E" w:rsidP="00212674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020"/>
        <w:gridCol w:w="1015"/>
        <w:gridCol w:w="1015"/>
        <w:gridCol w:w="1015"/>
        <w:gridCol w:w="871"/>
      </w:tblGrid>
      <w:tr w:rsidR="00CF428E" w:rsidRPr="002D33C4" w:rsidTr="00716C2F">
        <w:trPr>
          <w:tblHeader/>
          <w:jc w:val="center"/>
        </w:trPr>
        <w:tc>
          <w:tcPr>
            <w:tcW w:w="332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 xml:space="preserve">№ </w:t>
            </w:r>
            <w:proofErr w:type="gramStart"/>
            <w:r w:rsidRPr="002D33C4">
              <w:rPr>
                <w:rStyle w:val="a7"/>
              </w:rPr>
              <w:t>п</w:t>
            </w:r>
            <w:proofErr w:type="gramEnd"/>
            <w:r w:rsidRPr="002D33C4">
              <w:rPr>
                <w:rStyle w:val="a7"/>
              </w:rPr>
              <w:t>/п</w:t>
            </w:r>
          </w:p>
        </w:tc>
        <w:tc>
          <w:tcPr>
            <w:tcW w:w="2623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Л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ПЗ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ЛР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rStyle w:val="a7"/>
              </w:rPr>
            </w:pPr>
            <w:r w:rsidRPr="002D33C4">
              <w:rPr>
                <w:rStyle w:val="a7"/>
              </w:rPr>
              <w:t>СРС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Введение. Основные положения эконометрического моделирования и математической статистики.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Парная линейная регрессия.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Анализ тесноты линейной связи результативного признака и фактора.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 xml:space="preserve">Оценка статистической значимости </w:t>
            </w:r>
            <w:r w:rsidRPr="002D33C4">
              <w:rPr>
                <w:szCs w:val="28"/>
              </w:rPr>
              <w:lastRenderedPageBreak/>
              <w:t>уравнения регрессии.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lastRenderedPageBreak/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Прогнозная оценка результирующего показателя.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proofErr w:type="spellStart"/>
            <w:r w:rsidRPr="002D33C4">
              <w:rPr>
                <w:szCs w:val="28"/>
              </w:rPr>
              <w:t>Гетероскедастичность</w:t>
            </w:r>
            <w:proofErr w:type="spellEnd"/>
            <w:r w:rsidRPr="002D33C4">
              <w:rPr>
                <w:szCs w:val="28"/>
              </w:rPr>
              <w:t xml:space="preserve"> и </w:t>
            </w:r>
            <w:proofErr w:type="spellStart"/>
            <w:r w:rsidRPr="002D33C4">
              <w:rPr>
                <w:szCs w:val="28"/>
              </w:rPr>
              <w:t>автокоррелированность</w:t>
            </w:r>
            <w:proofErr w:type="spellEnd"/>
            <w:r w:rsidRPr="002D33C4">
              <w:rPr>
                <w:szCs w:val="28"/>
              </w:rPr>
              <w:t xml:space="preserve"> остатков.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Нелинейная парная регрессия.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tabs>
                <w:tab w:val="left" w:pos="5954"/>
                <w:tab w:val="left" w:pos="7655"/>
              </w:tabs>
              <w:ind w:firstLine="0"/>
              <w:rPr>
                <w:bCs/>
                <w:szCs w:val="28"/>
              </w:rPr>
            </w:pPr>
            <w:r w:rsidRPr="002D33C4">
              <w:rPr>
                <w:szCs w:val="28"/>
              </w:rPr>
              <w:t>Множественная регрессия.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6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tabs>
                <w:tab w:val="left" w:pos="5954"/>
                <w:tab w:val="left" w:pos="7655"/>
              </w:tabs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Временные ряды.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5</w:t>
            </w:r>
          </w:p>
        </w:tc>
      </w:tr>
      <w:tr w:rsidR="00CF428E" w:rsidRPr="002D33C4" w:rsidTr="00716C2F">
        <w:trPr>
          <w:jc w:val="center"/>
        </w:trPr>
        <w:tc>
          <w:tcPr>
            <w:tcW w:w="332" w:type="pct"/>
          </w:tcPr>
          <w:p w:rsidR="00CF428E" w:rsidRPr="002D33C4" w:rsidRDefault="00CF428E" w:rsidP="00CF428E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2623" w:type="pct"/>
          </w:tcPr>
          <w:p w:rsidR="00CF428E" w:rsidRPr="002D33C4" w:rsidRDefault="00CF428E" w:rsidP="00716C2F">
            <w:pPr>
              <w:tabs>
                <w:tab w:val="right" w:leader="underscore" w:pos="9637"/>
              </w:tabs>
              <w:ind w:firstLine="0"/>
              <w:rPr>
                <w:szCs w:val="28"/>
              </w:rPr>
            </w:pPr>
            <w:r w:rsidRPr="002D33C4">
              <w:rPr>
                <w:szCs w:val="28"/>
              </w:rPr>
              <w:t>Система одновременных уравнений. Заключение.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 w:rsidRPr="002D33C4"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F428E" w:rsidRPr="002D33C4" w:rsidTr="00716C2F">
        <w:trPr>
          <w:jc w:val="center"/>
        </w:trPr>
        <w:tc>
          <w:tcPr>
            <w:tcW w:w="2954" w:type="pct"/>
            <w:gridSpan w:val="2"/>
            <w:vAlign w:val="center"/>
          </w:tcPr>
          <w:p w:rsidR="00CF428E" w:rsidRPr="002D33C4" w:rsidRDefault="00CF428E" w:rsidP="00716C2F">
            <w:pPr>
              <w:pStyle w:val="a8"/>
              <w:rPr>
                <w:rStyle w:val="a7"/>
              </w:rPr>
            </w:pPr>
            <w:r w:rsidRPr="002D33C4">
              <w:rPr>
                <w:rStyle w:val="a7"/>
              </w:rPr>
              <w:t>Итого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0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5" w:type="pct"/>
            <w:vAlign w:val="center"/>
          </w:tcPr>
          <w:p w:rsidR="00CF428E" w:rsidRPr="002D33C4" w:rsidRDefault="00CF428E" w:rsidP="00716C2F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D33C4">
              <w:rPr>
                <w:b/>
              </w:rPr>
              <w:t>5</w:t>
            </w:r>
          </w:p>
        </w:tc>
      </w:tr>
    </w:tbl>
    <w:p w:rsidR="00CF428E" w:rsidRDefault="00CF428E" w:rsidP="00212674">
      <w:pPr>
        <w:jc w:val="both"/>
      </w:pPr>
    </w:p>
    <w:p w:rsidR="00CF428E" w:rsidRPr="00357B02" w:rsidRDefault="00CF428E" w:rsidP="00212674">
      <w:pPr>
        <w:jc w:val="both"/>
      </w:pPr>
    </w:p>
    <w:p w:rsidR="00206CBC" w:rsidRDefault="00206CBC" w:rsidP="005257B2">
      <w:pPr>
        <w:pStyle w:val="a5"/>
        <w:ind w:left="709" w:firstLine="0"/>
        <w:jc w:val="both"/>
      </w:pPr>
    </w:p>
    <w:p w:rsidR="00206CBC" w:rsidRDefault="004040FA" w:rsidP="004040FA">
      <w:pPr>
        <w:ind w:firstLine="0"/>
        <w:jc w:val="both"/>
      </w:pPr>
      <w:bookmarkStart w:id="0" w:name="_GoBack"/>
      <w:r>
        <w:rPr>
          <w:noProof/>
        </w:rPr>
        <w:drawing>
          <wp:inline distT="0" distB="0" distL="0" distR="0" wp14:anchorId="5C0ABED0" wp14:editId="234723E8">
            <wp:extent cx="5939174" cy="16916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6CBC" w:rsidSect="00206C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42B5"/>
    <w:multiLevelType w:val="multilevel"/>
    <w:tmpl w:val="FFCA8FD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13ED2"/>
    <w:multiLevelType w:val="multilevel"/>
    <w:tmpl w:val="FFCA8FD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B74052"/>
    <w:multiLevelType w:val="multilevel"/>
    <w:tmpl w:val="B7BC5940"/>
    <w:lvl w:ilvl="0">
      <w:start w:val="1"/>
      <w:numFmt w:val="decimal"/>
      <w:pStyle w:val="1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D42441E"/>
    <w:multiLevelType w:val="multilevel"/>
    <w:tmpl w:val="9000E49E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46514E6"/>
    <w:multiLevelType w:val="multilevel"/>
    <w:tmpl w:val="A13E4B2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921B98"/>
    <w:multiLevelType w:val="hybridMultilevel"/>
    <w:tmpl w:val="B212069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74"/>
    <w:rsid w:val="000720BC"/>
    <w:rsid w:val="000A76BF"/>
    <w:rsid w:val="000F27FD"/>
    <w:rsid w:val="00182C82"/>
    <w:rsid w:val="00206CBC"/>
    <w:rsid w:val="00212674"/>
    <w:rsid w:val="002223A1"/>
    <w:rsid w:val="002422E6"/>
    <w:rsid w:val="003162DF"/>
    <w:rsid w:val="00357B02"/>
    <w:rsid w:val="004040FA"/>
    <w:rsid w:val="00473CE8"/>
    <w:rsid w:val="005257B2"/>
    <w:rsid w:val="00617BEB"/>
    <w:rsid w:val="00620DCD"/>
    <w:rsid w:val="00652265"/>
    <w:rsid w:val="007430C0"/>
    <w:rsid w:val="0078576D"/>
    <w:rsid w:val="007A1488"/>
    <w:rsid w:val="007F3624"/>
    <w:rsid w:val="00831FD5"/>
    <w:rsid w:val="00B0041D"/>
    <w:rsid w:val="00B55FA1"/>
    <w:rsid w:val="00B92979"/>
    <w:rsid w:val="00C038DF"/>
    <w:rsid w:val="00C13C10"/>
    <w:rsid w:val="00C255BC"/>
    <w:rsid w:val="00CB6DCA"/>
    <w:rsid w:val="00CF428E"/>
    <w:rsid w:val="00DB0DB9"/>
    <w:rsid w:val="00E06F1E"/>
    <w:rsid w:val="00E545E0"/>
    <w:rsid w:val="00E56CA7"/>
    <w:rsid w:val="00EC7FCB"/>
    <w:rsid w:val="00F13417"/>
    <w:rsid w:val="00F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4"/>
    <w:pPr>
      <w:ind w:firstLine="709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6B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sz w:val="32"/>
      <w:lang w:eastAsia="en-US"/>
    </w:rPr>
  </w:style>
  <w:style w:type="paragraph" w:styleId="2">
    <w:name w:val="heading 2"/>
    <w:basedOn w:val="a"/>
    <w:next w:val="a"/>
    <w:link w:val="20"/>
    <w:qFormat/>
    <w:rsid w:val="000A76BF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0A76B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A76B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qFormat/>
    <w:rsid w:val="000A76BF"/>
    <w:pPr>
      <w:keepNext/>
      <w:jc w:val="center"/>
      <w:outlineLvl w:val="4"/>
    </w:pPr>
    <w:rPr>
      <w:bCs/>
    </w:rPr>
  </w:style>
  <w:style w:type="paragraph" w:styleId="6">
    <w:name w:val="heading 6"/>
    <w:basedOn w:val="a"/>
    <w:next w:val="a"/>
    <w:link w:val="60"/>
    <w:qFormat/>
    <w:rsid w:val="000A76BF"/>
    <w:pPr>
      <w:keepNext/>
      <w:jc w:val="center"/>
      <w:outlineLvl w:val="5"/>
    </w:pPr>
    <w:rPr>
      <w:rFonts w:ascii="Arial" w:hAnsi="Arial"/>
      <w:i/>
      <w:snapToGrid w:val="0"/>
      <w:color w:val="000000"/>
      <w:lang w:val="en-US"/>
    </w:rPr>
  </w:style>
  <w:style w:type="paragraph" w:styleId="7">
    <w:name w:val="heading 7"/>
    <w:basedOn w:val="a"/>
    <w:next w:val="a"/>
    <w:link w:val="70"/>
    <w:qFormat/>
    <w:rsid w:val="000A76BF"/>
    <w:pPr>
      <w:keepNext/>
      <w:ind w:firstLine="540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0A76BF"/>
    <w:pPr>
      <w:keepNext/>
      <w:jc w:val="center"/>
      <w:outlineLvl w:val="7"/>
    </w:pPr>
    <w:rPr>
      <w:b/>
      <w:bCs/>
      <w:i/>
    </w:rPr>
  </w:style>
  <w:style w:type="paragraph" w:styleId="9">
    <w:name w:val="heading 9"/>
    <w:basedOn w:val="a"/>
    <w:next w:val="a"/>
    <w:link w:val="90"/>
    <w:qFormat/>
    <w:rsid w:val="000A76BF"/>
    <w:pPr>
      <w:keepNext/>
      <w:ind w:right="404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6BF"/>
    <w:rPr>
      <w:rFonts w:eastAsiaTheme="majorEastAsia" w:cstheme="majorBidi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0A76BF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76BF"/>
    <w:rPr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6BF"/>
    <w:rPr>
      <w:b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76BF"/>
    <w:rPr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76BF"/>
    <w:rPr>
      <w:rFonts w:ascii="Arial" w:hAnsi="Arial"/>
      <w:i/>
      <w:snapToGrid w:val="0"/>
      <w:color w:val="000000"/>
      <w:sz w:val="28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rsid w:val="000A76BF"/>
    <w:rPr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76BF"/>
    <w:rPr>
      <w:b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A76BF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76B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A76BF"/>
    <w:rPr>
      <w:b/>
      <w:bCs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55FA1"/>
    <w:pPr>
      <w:ind w:left="720"/>
      <w:contextualSpacing/>
    </w:pPr>
  </w:style>
  <w:style w:type="table" w:styleId="a6">
    <w:name w:val="Table Grid"/>
    <w:basedOn w:val="a1"/>
    <w:uiPriority w:val="59"/>
    <w:rsid w:val="0052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357B02"/>
    <w:rPr>
      <w:rFonts w:cs="Times New Roman"/>
      <w:b/>
      <w:bCs/>
    </w:rPr>
  </w:style>
  <w:style w:type="paragraph" w:styleId="a8">
    <w:name w:val="No Spacing"/>
    <w:uiPriority w:val="99"/>
    <w:qFormat/>
    <w:rsid w:val="00357B02"/>
    <w:pPr>
      <w:jc w:val="both"/>
    </w:pPr>
    <w:rPr>
      <w:rFonts w:eastAsia="Calibri"/>
      <w:sz w:val="2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4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0F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4"/>
    <w:pPr>
      <w:ind w:firstLine="709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6B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sz w:val="32"/>
      <w:lang w:eastAsia="en-US"/>
    </w:rPr>
  </w:style>
  <w:style w:type="paragraph" w:styleId="2">
    <w:name w:val="heading 2"/>
    <w:basedOn w:val="a"/>
    <w:next w:val="a"/>
    <w:link w:val="20"/>
    <w:qFormat/>
    <w:rsid w:val="000A76BF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0A76B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A76B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qFormat/>
    <w:rsid w:val="000A76BF"/>
    <w:pPr>
      <w:keepNext/>
      <w:jc w:val="center"/>
      <w:outlineLvl w:val="4"/>
    </w:pPr>
    <w:rPr>
      <w:bCs/>
    </w:rPr>
  </w:style>
  <w:style w:type="paragraph" w:styleId="6">
    <w:name w:val="heading 6"/>
    <w:basedOn w:val="a"/>
    <w:next w:val="a"/>
    <w:link w:val="60"/>
    <w:qFormat/>
    <w:rsid w:val="000A76BF"/>
    <w:pPr>
      <w:keepNext/>
      <w:jc w:val="center"/>
      <w:outlineLvl w:val="5"/>
    </w:pPr>
    <w:rPr>
      <w:rFonts w:ascii="Arial" w:hAnsi="Arial"/>
      <w:i/>
      <w:snapToGrid w:val="0"/>
      <w:color w:val="000000"/>
      <w:lang w:val="en-US"/>
    </w:rPr>
  </w:style>
  <w:style w:type="paragraph" w:styleId="7">
    <w:name w:val="heading 7"/>
    <w:basedOn w:val="a"/>
    <w:next w:val="a"/>
    <w:link w:val="70"/>
    <w:qFormat/>
    <w:rsid w:val="000A76BF"/>
    <w:pPr>
      <w:keepNext/>
      <w:ind w:firstLine="540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0A76BF"/>
    <w:pPr>
      <w:keepNext/>
      <w:jc w:val="center"/>
      <w:outlineLvl w:val="7"/>
    </w:pPr>
    <w:rPr>
      <w:b/>
      <w:bCs/>
      <w:i/>
    </w:rPr>
  </w:style>
  <w:style w:type="paragraph" w:styleId="9">
    <w:name w:val="heading 9"/>
    <w:basedOn w:val="a"/>
    <w:next w:val="a"/>
    <w:link w:val="90"/>
    <w:qFormat/>
    <w:rsid w:val="000A76BF"/>
    <w:pPr>
      <w:keepNext/>
      <w:ind w:right="404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6BF"/>
    <w:rPr>
      <w:rFonts w:eastAsiaTheme="majorEastAsia" w:cstheme="majorBidi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0A76BF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76BF"/>
    <w:rPr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6BF"/>
    <w:rPr>
      <w:b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A76BF"/>
    <w:rPr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76BF"/>
    <w:rPr>
      <w:rFonts w:ascii="Arial" w:hAnsi="Arial"/>
      <w:i/>
      <w:snapToGrid w:val="0"/>
      <w:color w:val="000000"/>
      <w:sz w:val="28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rsid w:val="000A76BF"/>
    <w:rPr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A76BF"/>
    <w:rPr>
      <w:b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A76BF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76B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A76BF"/>
    <w:rPr>
      <w:b/>
      <w:bCs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55FA1"/>
    <w:pPr>
      <w:ind w:left="720"/>
      <w:contextualSpacing/>
    </w:pPr>
  </w:style>
  <w:style w:type="table" w:styleId="a6">
    <w:name w:val="Table Grid"/>
    <w:basedOn w:val="a1"/>
    <w:uiPriority w:val="59"/>
    <w:rsid w:val="0052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357B02"/>
    <w:rPr>
      <w:rFonts w:cs="Times New Roman"/>
      <w:b/>
      <w:bCs/>
    </w:rPr>
  </w:style>
  <w:style w:type="paragraph" w:styleId="a8">
    <w:name w:val="No Spacing"/>
    <w:uiPriority w:val="99"/>
    <w:qFormat/>
    <w:rsid w:val="00357B02"/>
    <w:pPr>
      <w:jc w:val="both"/>
    </w:pPr>
    <w:rPr>
      <w:rFonts w:eastAsia="Calibri"/>
      <w:sz w:val="2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4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0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</dc:creator>
  <cp:lastModifiedBy>ЭМС</cp:lastModifiedBy>
  <cp:revision>7</cp:revision>
  <dcterms:created xsi:type="dcterms:W3CDTF">2017-11-14T19:28:00Z</dcterms:created>
  <dcterms:modified xsi:type="dcterms:W3CDTF">2017-11-15T11:30:00Z</dcterms:modified>
</cp:coreProperties>
</file>