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603E8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</w:t>
      </w:r>
      <w:r w:rsidRPr="00603E8B">
        <w:rPr>
          <w:rFonts w:eastAsia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высшего </w:t>
      </w:r>
      <w:r w:rsidR="00603E8B" w:rsidRPr="00603E8B">
        <w:rPr>
          <w:rFonts w:eastAsia="Times New Roman"/>
          <w:sz w:val="28"/>
          <w:szCs w:val="28"/>
        </w:rPr>
        <w:t>профессионального</w:t>
      </w:r>
      <w:r w:rsidR="00603E8B" w:rsidRPr="00603E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03E8B">
        <w:rPr>
          <w:rFonts w:eastAsia="Times New Roman" w:cs="Times New Roman"/>
          <w:sz w:val="28"/>
          <w:szCs w:val="28"/>
          <w:lang w:eastAsia="ru-RU"/>
        </w:rPr>
        <w:t>образования</w:t>
      </w:r>
    </w:p>
    <w:p w:rsidR="00107D6B" w:rsidRPr="00603E8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3E8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603E8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3E8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603E8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03E8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603E8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3E8B">
        <w:rPr>
          <w:rFonts w:eastAsia="Times New Roman" w:cs="Times New Roman"/>
          <w:sz w:val="28"/>
          <w:szCs w:val="28"/>
          <w:lang w:eastAsia="ru-RU"/>
        </w:rPr>
        <w:t>(ФГБОУ В</w:t>
      </w:r>
      <w:r w:rsidR="00603E8B" w:rsidRPr="00603E8B">
        <w:rPr>
          <w:rFonts w:eastAsia="Times New Roman" w:cs="Times New Roman"/>
          <w:sz w:val="28"/>
          <w:szCs w:val="28"/>
          <w:lang w:eastAsia="ru-RU"/>
        </w:rPr>
        <w:t>П</w:t>
      </w:r>
      <w:r w:rsidRPr="00603E8B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7D6B" w:rsidRPr="00603E8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3E8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556497" w:rsidRPr="00603E8B">
        <w:rPr>
          <w:rFonts w:eastAsia="Times New Roman" w:cs="Times New Roman"/>
          <w:sz w:val="28"/>
          <w:szCs w:val="28"/>
          <w:lang w:eastAsia="ru-RU"/>
        </w:rPr>
        <w:t>Экономика транспорта</w:t>
      </w:r>
      <w:r w:rsidRPr="00603E8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B6058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B6058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«</w:t>
      </w:r>
      <w:r w:rsidR="00CB6058" w:rsidRPr="00CB6058">
        <w:rPr>
          <w:rFonts w:eastAsia="Times New Roman" w:cs="Times New Roman"/>
          <w:caps/>
          <w:sz w:val="28"/>
          <w:szCs w:val="28"/>
          <w:lang w:eastAsia="ru-RU"/>
        </w:rPr>
        <w:t>Преддипломная практика</w:t>
      </w:r>
      <w:r w:rsidRPr="00CB6058">
        <w:rPr>
          <w:rFonts w:eastAsia="Times New Roman" w:cs="Times New Roman"/>
          <w:sz w:val="28"/>
          <w:szCs w:val="28"/>
          <w:lang w:eastAsia="ru-RU"/>
        </w:rPr>
        <w:t>» (</w:t>
      </w:r>
      <w:r w:rsidR="00CB6058" w:rsidRPr="00CB6058">
        <w:rPr>
          <w:rFonts w:eastAsia="Times New Roman" w:cs="Times New Roman"/>
          <w:sz w:val="28"/>
          <w:szCs w:val="28"/>
          <w:lang w:eastAsia="ru-RU"/>
        </w:rPr>
        <w:t>Б2.П.</w:t>
      </w:r>
      <w:r w:rsidR="00BC41CA">
        <w:rPr>
          <w:rFonts w:eastAsia="Times New Roman" w:cs="Times New Roman"/>
          <w:sz w:val="28"/>
          <w:szCs w:val="28"/>
          <w:lang w:eastAsia="ru-RU"/>
        </w:rPr>
        <w:t>2</w:t>
      </w:r>
      <w:r w:rsidRPr="00CB6058">
        <w:rPr>
          <w:rFonts w:eastAsia="Times New Roman" w:cs="Times New Roman"/>
          <w:sz w:val="28"/>
          <w:szCs w:val="28"/>
          <w:lang w:eastAsia="ru-RU"/>
        </w:rPr>
        <w:t>)</w:t>
      </w: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38.03.01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CB6058">
        <w:rPr>
          <w:rFonts w:eastAsia="Times New Roman" w:cs="Times New Roman"/>
          <w:sz w:val="28"/>
          <w:szCs w:val="28"/>
          <w:lang w:eastAsia="ru-RU"/>
        </w:rPr>
        <w:t>Экономика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56497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7D6B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>«</w:t>
      </w:r>
      <w:r w:rsidRPr="00CB6058">
        <w:rPr>
          <w:rFonts w:eastAsia="Times New Roman" w:cs="Times New Roman"/>
          <w:sz w:val="28"/>
          <w:szCs w:val="28"/>
          <w:lang w:eastAsia="ru-RU"/>
        </w:rPr>
        <w:t>Экономика предприятий и организаций (транспорт)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20</w:t>
      </w:r>
      <w:r w:rsidR="00556497" w:rsidRPr="00CB6058">
        <w:rPr>
          <w:rFonts w:eastAsia="Times New Roman" w:cs="Times New Roman"/>
          <w:sz w:val="28"/>
          <w:szCs w:val="28"/>
          <w:lang w:eastAsia="ru-RU"/>
        </w:rPr>
        <w:t>16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B5AA7" w:rsidRPr="00BF25D1" w:rsidRDefault="00792C53" w:rsidP="001B5AA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2566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A7" w:rsidRPr="00BF25D1" w:rsidRDefault="001B5AA7" w:rsidP="00792C53">
      <w:pPr>
        <w:spacing w:after="0" w:line="240" w:lineRule="auto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br w:type="page"/>
      </w:r>
      <w:r w:rsidR="00792C5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238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B" w:rsidRPr="000E28FE" w:rsidRDefault="00107D6B" w:rsidP="0019511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95112">
        <w:rPr>
          <w:rFonts w:eastAsia="Times New Roman" w:cs="Times New Roman"/>
          <w:sz w:val="28"/>
          <w:szCs w:val="28"/>
          <w:lang w:eastAsia="ru-RU"/>
        </w:rPr>
        <w:br w:type="page"/>
      </w:r>
      <w:r w:rsidR="00D85A78" w:rsidRPr="0019511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195112">
        <w:rPr>
          <w:rFonts w:eastAsia="Times New Roman" w:cs="Times New Roman"/>
          <w:b/>
          <w:bCs/>
          <w:sz w:val="28"/>
          <w:szCs w:val="28"/>
          <w:lang w:eastAsia="ru-RU"/>
        </w:rPr>
        <w:t>1. Вид практики, способы и формы ее проведения</w:t>
      </w:r>
    </w:p>
    <w:p w:rsidR="00107D6B" w:rsidRPr="000E28FE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802C7B" w:rsidRDefault="00107D6B" w:rsidP="003F1DC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ВО, утвержденным </w:t>
      </w:r>
      <w:r w:rsidR="00207F08" w:rsidRPr="00802C7B">
        <w:rPr>
          <w:sz w:val="28"/>
          <w:szCs w:val="28"/>
        </w:rPr>
        <w:t>12 ноября 2015 г.</w:t>
      </w:r>
      <w:r w:rsidRPr="00802C7B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="00207F08" w:rsidRPr="00802C7B">
        <w:rPr>
          <w:sz w:val="28"/>
          <w:szCs w:val="28"/>
        </w:rPr>
        <w:t xml:space="preserve">1327 по направлению 38.03.01 «Экономика» </w:t>
      </w:r>
      <w:r w:rsidR="00207F08" w:rsidRPr="00802C7B">
        <w:rPr>
          <w:sz w:val="28"/>
          <w:szCs w:val="28"/>
        </w:rPr>
        <w:br/>
        <w:t>по учебной практике «</w:t>
      </w:r>
      <w:r w:rsidR="00CB6058" w:rsidRPr="00802C7B">
        <w:rPr>
          <w:sz w:val="28"/>
          <w:szCs w:val="28"/>
        </w:rPr>
        <w:t>Преддипломная практика</w:t>
      </w:r>
      <w:r w:rsidR="00207F08" w:rsidRPr="00802C7B">
        <w:rPr>
          <w:sz w:val="28"/>
          <w:szCs w:val="28"/>
        </w:rPr>
        <w:t>».</w:t>
      </w:r>
    </w:p>
    <w:p w:rsidR="00107D6B" w:rsidRPr="00802C7B" w:rsidRDefault="00E97159" w:rsidP="003F1DC7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802C7B">
        <w:rPr>
          <w:rFonts w:eastAsia="Times New Roman" w:cs="Times New Roman"/>
          <w:sz w:val="28"/>
          <w:szCs w:val="28"/>
          <w:lang w:eastAsia="ru-RU"/>
        </w:rPr>
        <w:t xml:space="preserve"> практики – </w:t>
      </w:r>
      <w:r w:rsidR="00CB6058" w:rsidRPr="00802C7B">
        <w:rPr>
          <w:rFonts w:eastAsia="Times New Roman" w:cs="Times New Roman"/>
          <w:sz w:val="28"/>
          <w:szCs w:val="28"/>
          <w:lang w:eastAsia="ru-RU"/>
        </w:rPr>
        <w:t>преддипломная</w:t>
      </w:r>
      <w:r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802C7B">
        <w:rPr>
          <w:rFonts w:eastAsia="Times New Roman" w:cs="Times New Roman"/>
          <w:sz w:val="28"/>
          <w:szCs w:val="28"/>
          <w:lang w:eastAsia="ru-RU"/>
        </w:rPr>
        <w:t>в соответствии с учебным планом подготовки</w:t>
      </w:r>
      <w:r w:rsidR="00207F08"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802C7B">
        <w:rPr>
          <w:rFonts w:eastAsia="Times New Roman" w:cs="Times New Roman"/>
          <w:sz w:val="28"/>
          <w:szCs w:val="28"/>
          <w:lang w:eastAsia="ru-RU"/>
        </w:rPr>
        <w:t xml:space="preserve">бакалавра, утвержденным </w:t>
      </w:r>
      <w:r w:rsidR="00BC41CA">
        <w:rPr>
          <w:rFonts w:eastAsia="Times New Roman" w:cs="Times New Roman"/>
          <w:sz w:val="28"/>
          <w:szCs w:val="28"/>
          <w:lang w:eastAsia="ru-RU"/>
        </w:rPr>
        <w:t>4</w:t>
      </w:r>
      <w:r w:rsidR="00207F08"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C41CA">
        <w:rPr>
          <w:rFonts w:eastAsia="Times New Roman" w:cs="Times New Roman"/>
          <w:sz w:val="28"/>
          <w:szCs w:val="28"/>
          <w:lang w:eastAsia="ru-RU"/>
        </w:rPr>
        <w:t>февраля</w:t>
      </w:r>
      <w:r w:rsidR="00207F08" w:rsidRPr="00802C7B">
        <w:rPr>
          <w:rFonts w:eastAsia="Times New Roman" w:cs="Times New Roman"/>
          <w:sz w:val="28"/>
          <w:szCs w:val="28"/>
          <w:lang w:eastAsia="ru-RU"/>
        </w:rPr>
        <w:t xml:space="preserve"> 2016 г.</w:t>
      </w:r>
    </w:p>
    <w:p w:rsidR="00107D6B" w:rsidRPr="00802C7B" w:rsidRDefault="00107D6B" w:rsidP="003F1DC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Тип практики:</w:t>
      </w:r>
      <w:r w:rsidR="00750892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="00750892" w:rsidRPr="00750892">
        <w:rPr>
          <w:rFonts w:eastAsia="Times New Roman" w:cs="Times New Roman"/>
          <w:sz w:val="28"/>
          <w:szCs w:val="28"/>
          <w:lang w:eastAsia="ru-RU"/>
        </w:rPr>
        <w:t>рактика по получению профессиональных умений и опыта профессиональной деятельности</w:t>
      </w:r>
      <w:r w:rsidR="00750892">
        <w:rPr>
          <w:rFonts w:eastAsia="Times New Roman" w:cs="Times New Roman"/>
          <w:sz w:val="28"/>
          <w:szCs w:val="28"/>
          <w:lang w:eastAsia="ru-RU"/>
        </w:rPr>
        <w:t>.</w:t>
      </w:r>
    </w:p>
    <w:p w:rsidR="00CB6058" w:rsidRPr="00802C7B" w:rsidRDefault="000E28FE" w:rsidP="003F1DC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П</w:t>
      </w:r>
      <w:r w:rsidR="00CB6058" w:rsidRPr="00802C7B">
        <w:rPr>
          <w:rFonts w:eastAsia="Times New Roman" w:cs="Times New Roman"/>
          <w:sz w:val="28"/>
          <w:szCs w:val="28"/>
          <w:lang w:eastAsia="ru-RU"/>
        </w:rPr>
        <w:t>реддипломная практика проводится для выполнения выпускной квалификационной работы.</w:t>
      </w:r>
    </w:p>
    <w:p w:rsidR="00107D6B" w:rsidRPr="003A18D9" w:rsidRDefault="00107D6B" w:rsidP="003F1DC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</w:t>
      </w:r>
      <w:r w:rsidR="003A18D9">
        <w:rPr>
          <w:rFonts w:eastAsia="Times New Roman" w:cs="Times New Roman"/>
          <w:sz w:val="28"/>
          <w:szCs w:val="28"/>
          <w:lang w:eastAsia="ru-RU"/>
        </w:rPr>
        <w:t>, выездная.</w:t>
      </w:r>
    </w:p>
    <w:p w:rsidR="00AA24AA" w:rsidRPr="00802C7B" w:rsidRDefault="00107D6B" w:rsidP="00AA24AA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Практика проводится дискретно</w:t>
      </w:r>
      <w:r w:rsidR="003F1DC7"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2C7B">
        <w:rPr>
          <w:rFonts w:eastAsia="Times New Roman" w:cs="Times New Roman"/>
          <w:sz w:val="28"/>
          <w:szCs w:val="28"/>
          <w:lang w:eastAsia="ru-RU"/>
        </w:rPr>
        <w:t>по периодам проведения</w:t>
      </w:r>
      <w:r w:rsidR="003F1DC7"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2C7B">
        <w:rPr>
          <w:rFonts w:eastAsia="Times New Roman" w:cs="Times New Roman"/>
          <w:sz w:val="28"/>
          <w:szCs w:val="28"/>
          <w:lang w:eastAsia="ru-RU"/>
        </w:rPr>
        <w:t>практик</w:t>
      </w:r>
      <w:r w:rsidR="003F1DC7" w:rsidRPr="00802C7B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Pr="00802C7B">
        <w:rPr>
          <w:rFonts w:eastAsia="Calibri" w:cs="Times New Roman"/>
          <w:bCs/>
          <w:sz w:val="28"/>
          <w:szCs w:val="28"/>
          <w:lang w:eastAsia="ru-RU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AA24AA" w:rsidRPr="00802C7B" w:rsidRDefault="00107D6B" w:rsidP="00AA24AA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802C7B">
        <w:rPr>
          <w:rFonts w:eastAsia="Times New Roman" w:cs="Times New Roman"/>
          <w:sz w:val="28"/>
          <w:szCs w:val="28"/>
          <w:lang w:eastAsia="ru-RU"/>
        </w:rPr>
        <w:t>Практика проводится</w:t>
      </w:r>
      <w:r w:rsidR="003F1DC7" w:rsidRPr="00802C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E28FE" w:rsidRPr="00802C7B">
        <w:rPr>
          <w:rFonts w:eastAsia="Calibri" w:cs="Times New Roman"/>
          <w:bCs/>
          <w:sz w:val="28"/>
          <w:szCs w:val="28"/>
          <w:lang w:eastAsia="ru-RU"/>
        </w:rPr>
        <w:t>на базовых предприятиях или на предприятиях, по заявкам которых выполняются дипломные проекты выпускные квалификационные работы</w:t>
      </w:r>
      <w:r w:rsidR="00186D46" w:rsidRPr="00802C7B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0E28FE" w:rsidRPr="00802C7B" w:rsidRDefault="000E28FE" w:rsidP="00186D46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802C7B">
        <w:rPr>
          <w:rFonts w:eastAsia="Calibri" w:cs="Times New Roman"/>
          <w:bCs/>
          <w:sz w:val="28"/>
          <w:szCs w:val="28"/>
          <w:lang w:eastAsia="ru-RU"/>
        </w:rPr>
        <w:t>Задачей преддипломной практики и реального дипломного проектирования по заявкам предприятий является 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</w:p>
    <w:p w:rsidR="00107D6B" w:rsidRPr="00D3026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107D6B" w:rsidRPr="006C402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4020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6C402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C4020" w:rsidRDefault="00107D6B" w:rsidP="00E258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4020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6C4020" w:rsidRDefault="00107D6B" w:rsidP="00E258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4020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6C4020" w:rsidRDefault="00107D6B" w:rsidP="00E258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4020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6C4020">
        <w:rPr>
          <w:rFonts w:eastAsia="Times New Roman" w:cs="Times New Roman"/>
          <w:sz w:val="28"/>
          <w:szCs w:val="28"/>
          <w:lang w:eastAsia="ru-RU"/>
        </w:rPr>
        <w:t>:</w:t>
      </w:r>
    </w:p>
    <w:p w:rsidR="00E25801" w:rsidRPr="006C4020" w:rsidRDefault="00E25801" w:rsidP="00E25801">
      <w:pPr>
        <w:spacing w:after="0" w:line="240" w:lineRule="auto"/>
        <w:ind w:firstLine="851"/>
        <w:jc w:val="both"/>
        <w:rPr>
          <w:lang w:eastAsia="ru-RU"/>
        </w:rPr>
      </w:pPr>
      <w:r w:rsidRPr="006C4020">
        <w:rPr>
          <w:sz w:val="28"/>
          <w:szCs w:val="28"/>
        </w:rPr>
        <w:t>работу экономической  и финансовой служб, принцип их работы; систему нормирования труда и заработной платы, организацию труда в структурном подразделении.</w:t>
      </w:r>
    </w:p>
    <w:p w:rsidR="00107D6B" w:rsidRPr="006C4020" w:rsidRDefault="00107D6B" w:rsidP="00E258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4020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6C4020">
        <w:rPr>
          <w:rFonts w:eastAsia="Times New Roman" w:cs="Times New Roman"/>
          <w:sz w:val="28"/>
          <w:szCs w:val="28"/>
          <w:lang w:eastAsia="ru-RU"/>
        </w:rPr>
        <w:t>:</w:t>
      </w:r>
    </w:p>
    <w:p w:rsidR="00E25801" w:rsidRPr="006C4020" w:rsidRDefault="00E25801" w:rsidP="00E25801">
      <w:pPr>
        <w:tabs>
          <w:tab w:val="left" w:pos="0"/>
        </w:tabs>
        <w:spacing w:after="0" w:line="240" w:lineRule="auto"/>
        <w:ind w:firstLine="851"/>
        <w:jc w:val="both"/>
      </w:pPr>
      <w:r w:rsidRPr="006C4020">
        <w:rPr>
          <w:sz w:val="28"/>
          <w:szCs w:val="28"/>
        </w:rPr>
        <w:t>составлять статистическую отчётность и разрабатывать месячные, годовые и перспективные планы</w:t>
      </w:r>
      <w:r w:rsidRPr="006C4020">
        <w:rPr>
          <w:bCs/>
          <w:sz w:val="28"/>
          <w:szCs w:val="28"/>
        </w:rPr>
        <w:t>.</w:t>
      </w:r>
    </w:p>
    <w:p w:rsidR="00107D6B" w:rsidRPr="006C4020" w:rsidRDefault="00107D6B" w:rsidP="00E258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4020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6C4020">
        <w:rPr>
          <w:rFonts w:eastAsia="Times New Roman" w:cs="Times New Roman"/>
          <w:sz w:val="28"/>
          <w:szCs w:val="28"/>
          <w:lang w:eastAsia="ru-RU"/>
        </w:rPr>
        <w:t>:</w:t>
      </w:r>
    </w:p>
    <w:p w:rsidR="00E25801" w:rsidRDefault="00E25801" w:rsidP="00E2580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C4020">
        <w:rPr>
          <w:sz w:val="28"/>
          <w:szCs w:val="28"/>
        </w:rPr>
        <w:t>навыками нормирования труда, анализа и планирования доходов и расходов организации</w:t>
      </w:r>
      <w:r w:rsidR="00543D1B">
        <w:rPr>
          <w:bCs/>
          <w:sz w:val="28"/>
          <w:szCs w:val="28"/>
        </w:rPr>
        <w:t>;</w:t>
      </w:r>
    </w:p>
    <w:p w:rsidR="00543D1B" w:rsidRDefault="00543D1B" w:rsidP="00543D1B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F0CD2">
        <w:rPr>
          <w:rFonts w:eastAsia="Times New Roman" w:cs="Times New Roman"/>
          <w:b/>
          <w:sz w:val="28"/>
          <w:szCs w:val="28"/>
          <w:lang w:eastAsia="ru-RU"/>
        </w:rPr>
        <w:t>ПРИОБРЕСТИ ОПЫТ ДЕЯТЕЛЬНОСТИ:</w:t>
      </w:r>
    </w:p>
    <w:p w:rsidR="00543D1B" w:rsidRPr="00862D45" w:rsidRDefault="00543D1B" w:rsidP="00543D1B">
      <w:pPr>
        <w:pStyle w:val="a8"/>
        <w:ind w:left="851"/>
        <w:rPr>
          <w:rFonts w:ascii="Times New Roman" w:hAnsi="Times New Roman" w:cs="Times New Roman"/>
          <w:bCs/>
          <w:iCs/>
          <w:sz w:val="28"/>
          <w:szCs w:val="28"/>
        </w:rPr>
      </w:pPr>
      <w:r w:rsidRPr="00862D4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862D45">
        <w:rPr>
          <w:rFonts w:ascii="Times New Roman" w:hAnsi="Times New Roman" w:cs="Times New Roman"/>
          <w:bCs/>
          <w:iCs/>
          <w:sz w:val="28"/>
          <w:szCs w:val="28"/>
        </w:rPr>
        <w:t>расчетно-экономической деятельности;</w:t>
      </w:r>
    </w:p>
    <w:p w:rsidR="00543D1B" w:rsidRPr="00862D45" w:rsidRDefault="00543D1B" w:rsidP="00543D1B">
      <w:pPr>
        <w:pStyle w:val="a8"/>
        <w:ind w:left="851"/>
        <w:rPr>
          <w:rFonts w:ascii="Times New Roman" w:hAnsi="Times New Roman" w:cs="Times New Roman"/>
          <w:bCs/>
          <w:iCs/>
          <w:sz w:val="28"/>
          <w:szCs w:val="28"/>
        </w:rPr>
      </w:pPr>
      <w:r w:rsidRPr="00862D4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862D45">
        <w:rPr>
          <w:rFonts w:ascii="Times New Roman" w:hAnsi="Times New Roman" w:cs="Times New Roman"/>
          <w:sz w:val="28"/>
          <w:szCs w:val="28"/>
        </w:rPr>
        <w:t>аналитической, научно-исследовательской</w:t>
      </w:r>
      <w:r w:rsidRPr="00862D4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деятельности;</w:t>
      </w:r>
    </w:p>
    <w:p w:rsidR="00543D1B" w:rsidRPr="00862D45" w:rsidRDefault="00543D1B" w:rsidP="00543D1B">
      <w:pPr>
        <w:pStyle w:val="a8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862D4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862D45">
        <w:rPr>
          <w:rFonts w:ascii="Times New Roman" w:hAnsi="Times New Roman" w:cs="Times New Roman"/>
          <w:sz w:val="28"/>
          <w:szCs w:val="28"/>
        </w:rPr>
        <w:t>организационно-управленческой</w:t>
      </w:r>
      <w:r w:rsidRPr="00862D4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деятельности.</w:t>
      </w:r>
    </w:p>
    <w:p w:rsidR="00107D6B" w:rsidRPr="007E25D1" w:rsidRDefault="00107D6B" w:rsidP="00F57DC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5D1"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</w:t>
      </w:r>
      <w:r w:rsidR="007676FF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 xml:space="preserve"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56344" w:rsidRPr="00BF25D1">
        <w:rPr>
          <w:sz w:val="28"/>
          <w:szCs w:val="28"/>
        </w:rPr>
        <w:t>общей характеристики</w:t>
      </w:r>
      <w:r w:rsidR="00B56344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  <w:r w:rsidR="00323DF4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57DCF" w:rsidRPr="007E25D1" w:rsidRDefault="00107D6B" w:rsidP="00F57DC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E25D1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7E25D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7E25D1">
        <w:rPr>
          <w:rFonts w:eastAsia="Times New Roman" w:cs="Times New Roman"/>
          <w:sz w:val="28"/>
          <w:szCs w:val="28"/>
          <w:lang w:eastAsia="ru-RU"/>
        </w:rPr>
        <w:t>,</w:t>
      </w:r>
      <w:r w:rsidR="00396A24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7E25D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="00323DF4" w:rsidRPr="007E25D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F667C" w:rsidRPr="00EF3C43" w:rsidRDefault="009F667C" w:rsidP="009F667C">
      <w:pPr>
        <w:pStyle w:val="a9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43">
        <w:rPr>
          <w:rFonts w:ascii="Times New Roman" w:hAnsi="Times New Roman" w:cs="Times New Roman"/>
          <w:i/>
          <w:sz w:val="28"/>
          <w:szCs w:val="28"/>
        </w:rPr>
        <w:t>расчетно-экономическая деятельность:</w:t>
      </w:r>
    </w:p>
    <w:p w:rsidR="009F667C" w:rsidRPr="00EF3C43" w:rsidRDefault="009F667C" w:rsidP="009F667C">
      <w:pPr>
        <w:pStyle w:val="a9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9F667C" w:rsidRPr="00EF3C43" w:rsidRDefault="009F667C" w:rsidP="009F667C">
      <w:pPr>
        <w:pStyle w:val="a9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9F667C" w:rsidRPr="00EF3C43" w:rsidRDefault="009F667C" w:rsidP="009F667C">
      <w:pPr>
        <w:pStyle w:val="a3"/>
        <w:widowControl w:val="0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C43">
        <w:rPr>
          <w:rFonts w:cs="Times New Roman"/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9F667C" w:rsidRPr="00EF3C43" w:rsidRDefault="009F667C" w:rsidP="009F667C">
      <w:pPr>
        <w:pStyle w:val="a9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43">
        <w:rPr>
          <w:rFonts w:ascii="Times New Roman" w:hAnsi="Times New Roman" w:cs="Times New Roman"/>
          <w:i/>
          <w:sz w:val="28"/>
          <w:szCs w:val="28"/>
        </w:rPr>
        <w:t xml:space="preserve">аналитическая, научно-исследовательская деятельность: </w:t>
      </w:r>
    </w:p>
    <w:p w:rsidR="009F667C" w:rsidRPr="00EF3C43" w:rsidRDefault="009F667C" w:rsidP="009F667C">
      <w:pPr>
        <w:pStyle w:val="a9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9F667C" w:rsidRPr="00EF3C43" w:rsidRDefault="009F667C" w:rsidP="009F667C">
      <w:pPr>
        <w:pStyle w:val="a9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9F667C" w:rsidRPr="00EF3C43" w:rsidRDefault="009F667C" w:rsidP="009F667C">
      <w:pPr>
        <w:pStyle w:val="a9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9F667C" w:rsidRPr="00EF3C43" w:rsidRDefault="009F667C" w:rsidP="009F667C">
      <w:pPr>
        <w:pStyle w:val="a9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9F667C" w:rsidRPr="00EF3C43" w:rsidRDefault="009F667C" w:rsidP="009F667C">
      <w:pPr>
        <w:pStyle w:val="a3"/>
        <w:widowControl w:val="0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C43">
        <w:rPr>
          <w:rFonts w:cs="Times New Roman"/>
          <w:sz w:val="28"/>
          <w:szCs w:val="28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9F667C" w:rsidRPr="00EF3C43" w:rsidRDefault="009F667C" w:rsidP="009F667C">
      <w:pPr>
        <w:pStyle w:val="a9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C43">
        <w:rPr>
          <w:rFonts w:ascii="Times New Roman" w:hAnsi="Times New Roman" w:cs="Times New Roman"/>
          <w:i/>
          <w:sz w:val="28"/>
          <w:szCs w:val="28"/>
        </w:rPr>
        <w:t>организационно-управленческая деятельность:</w:t>
      </w:r>
    </w:p>
    <w:p w:rsidR="009F667C" w:rsidRPr="00EF3C43" w:rsidRDefault="009F667C" w:rsidP="009F667C">
      <w:pPr>
        <w:pStyle w:val="a9"/>
        <w:numPr>
          <w:ilvl w:val="0"/>
          <w:numId w:val="4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lastRenderedPageBreak/>
        <w:t>способность организовать деятельность малой группы, созданной для реализации конкретного экономического проекта (ПК-9);</w:t>
      </w:r>
    </w:p>
    <w:p w:rsidR="009F667C" w:rsidRPr="00EF3C43" w:rsidRDefault="009F667C" w:rsidP="009F667C">
      <w:pPr>
        <w:pStyle w:val="a9"/>
        <w:numPr>
          <w:ilvl w:val="0"/>
          <w:numId w:val="4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>способность использовать для решения коммуникативных задач современные технические средства и информационные технологии (ПК-10);</w:t>
      </w:r>
    </w:p>
    <w:p w:rsidR="009F667C" w:rsidRDefault="009F667C" w:rsidP="009F667C">
      <w:pPr>
        <w:pStyle w:val="a9"/>
        <w:numPr>
          <w:ilvl w:val="0"/>
          <w:numId w:val="4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C43">
        <w:rPr>
          <w:rFonts w:ascii="Times New Roman" w:hAnsi="Times New Roman" w:cs="Times New Roman"/>
          <w:sz w:val="28"/>
          <w:szCs w:val="28"/>
        </w:rPr>
        <w:t xml:space="preserve">способность критически оценить предлагаемые варианты управленческих решений и </w:t>
      </w:r>
      <w:proofErr w:type="gramStart"/>
      <w:r w:rsidRPr="00EF3C43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EF3C43">
        <w:rPr>
          <w:rFonts w:ascii="Times New Roman" w:hAnsi="Times New Roman" w:cs="Times New Roman"/>
          <w:sz w:val="28"/>
          <w:szCs w:val="28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</w:t>
      </w:r>
      <w:r w:rsidR="00A77962">
        <w:rPr>
          <w:rFonts w:ascii="Times New Roman" w:hAnsi="Times New Roman" w:cs="Times New Roman"/>
          <w:sz w:val="28"/>
          <w:szCs w:val="28"/>
        </w:rPr>
        <w:t>;</w:t>
      </w:r>
    </w:p>
    <w:p w:rsidR="00A77962" w:rsidRPr="00C324B6" w:rsidRDefault="00A77962" w:rsidP="00A77962">
      <w:pPr>
        <w:tabs>
          <w:tab w:val="left" w:pos="1418"/>
        </w:tabs>
        <w:spacing w:after="0" w:line="240" w:lineRule="auto"/>
        <w:ind w:firstLine="851"/>
        <w:rPr>
          <w:i/>
          <w:sz w:val="28"/>
          <w:szCs w:val="28"/>
        </w:rPr>
      </w:pPr>
      <w:r w:rsidRPr="00C324B6">
        <w:rPr>
          <w:i/>
          <w:sz w:val="28"/>
          <w:szCs w:val="28"/>
        </w:rPr>
        <w:t>учетная деятельность:</w:t>
      </w:r>
    </w:p>
    <w:p w:rsidR="00A77962" w:rsidRPr="00C324B6" w:rsidRDefault="00A77962" w:rsidP="00A77962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324B6">
        <w:rPr>
          <w:sz w:val="28"/>
          <w:szCs w:val="28"/>
        </w:rPr>
        <w:t>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A77962" w:rsidRPr="00C324B6" w:rsidRDefault="00A77962" w:rsidP="00A77962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324B6">
        <w:rPr>
          <w:sz w:val="28"/>
          <w:szCs w:val="28"/>
        </w:rPr>
        <w:t>способность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A77962" w:rsidRPr="00C324B6" w:rsidRDefault="00A77962" w:rsidP="00A77962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324B6">
        <w:rPr>
          <w:sz w:val="28"/>
          <w:szCs w:val="28"/>
        </w:rPr>
        <w:t>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</w:t>
      </w:r>
      <w:r>
        <w:rPr>
          <w:sz w:val="28"/>
          <w:szCs w:val="28"/>
        </w:rPr>
        <w:t xml:space="preserve"> </w:t>
      </w:r>
      <w:r w:rsidRPr="00C324B6">
        <w:rPr>
          <w:sz w:val="28"/>
          <w:szCs w:val="28"/>
        </w:rPr>
        <w:t>(ПК-16);</w:t>
      </w:r>
    </w:p>
    <w:p w:rsidR="00A77962" w:rsidRPr="00C324B6" w:rsidRDefault="00A77962" w:rsidP="00A77962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324B6">
        <w:rPr>
          <w:sz w:val="28"/>
          <w:szCs w:val="28"/>
        </w:rPr>
        <w:t>способность отражать на счетах бухгалтерского учета хозяйственную деятельность за отчетный период, составлять формы бухгалтерской и статистической отчетности, налоговые декларации (ПК-17);</w:t>
      </w:r>
    </w:p>
    <w:p w:rsidR="00A77962" w:rsidRPr="00C324B6" w:rsidRDefault="00A77962" w:rsidP="00A77962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C324B6">
        <w:rPr>
          <w:sz w:val="28"/>
          <w:szCs w:val="28"/>
        </w:rPr>
        <w:t>способность</w:t>
      </w:r>
      <w:bookmarkStart w:id="0" w:name="_GoBack"/>
      <w:bookmarkEnd w:id="0"/>
      <w:r w:rsidRPr="00C324B6">
        <w:rPr>
          <w:sz w:val="28"/>
          <w:szCs w:val="28"/>
        </w:rPr>
        <w:t xml:space="preserve"> организовать и осуществлять налоговый учет и налоговое планирование организации (ПК-18).</w:t>
      </w:r>
      <w:r w:rsidRPr="00C324B6">
        <w:rPr>
          <w:rFonts w:cs="Times New Roman"/>
          <w:sz w:val="28"/>
          <w:szCs w:val="28"/>
        </w:rPr>
        <w:t xml:space="preserve"> </w:t>
      </w:r>
    </w:p>
    <w:p w:rsidR="00107D6B" w:rsidRPr="007E25D1" w:rsidRDefault="00107D6B" w:rsidP="00F57DC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5D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B56344" w:rsidRPr="00BF25D1">
        <w:rPr>
          <w:sz w:val="28"/>
          <w:szCs w:val="28"/>
        </w:rPr>
        <w:t>общей характеристики</w:t>
      </w:r>
      <w:r w:rsidR="00B56344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7E25D1" w:rsidRDefault="00107D6B" w:rsidP="00F57DC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5D1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прошедших данную практику, приведены в п. 2.2 </w:t>
      </w:r>
      <w:r w:rsidR="00B56344" w:rsidRPr="00BF25D1">
        <w:rPr>
          <w:sz w:val="28"/>
          <w:szCs w:val="28"/>
        </w:rPr>
        <w:t>общей характеристики</w:t>
      </w:r>
      <w:r w:rsidR="00B56344" w:rsidRPr="007E25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5D1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E25D1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E25D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5D1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7E25D1" w:rsidRPr="007E25D1">
        <w:rPr>
          <w:sz w:val="28"/>
          <w:szCs w:val="28"/>
        </w:rPr>
        <w:t>Преддипломная практика</w:t>
      </w:r>
      <w:r w:rsidRPr="007E25D1">
        <w:rPr>
          <w:rFonts w:eastAsia="Times New Roman" w:cs="Times New Roman"/>
          <w:sz w:val="28"/>
          <w:szCs w:val="28"/>
          <w:lang w:eastAsia="ru-RU"/>
        </w:rPr>
        <w:t>» (</w:t>
      </w:r>
      <w:r w:rsidR="00F57DCF" w:rsidRPr="007E25D1">
        <w:rPr>
          <w:rFonts w:eastAsia="Times New Roman" w:cs="Times New Roman"/>
          <w:sz w:val="28"/>
          <w:szCs w:val="28"/>
          <w:lang w:eastAsia="ru-RU"/>
        </w:rPr>
        <w:t>Б2.П.</w:t>
      </w:r>
      <w:r w:rsidR="00BC41CA">
        <w:rPr>
          <w:rFonts w:eastAsia="Times New Roman" w:cs="Times New Roman"/>
          <w:sz w:val="28"/>
          <w:szCs w:val="28"/>
          <w:lang w:eastAsia="ru-RU"/>
        </w:rPr>
        <w:t>2</w:t>
      </w:r>
      <w:r w:rsidRPr="007E25D1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8D45FC" w:rsidRPr="007E25D1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7E25D1">
        <w:rPr>
          <w:rFonts w:eastAsia="Times New Roman" w:cs="Times New Roman"/>
          <w:sz w:val="28"/>
          <w:szCs w:val="28"/>
          <w:lang w:eastAsia="ru-RU"/>
        </w:rPr>
        <w:t>» и является обязательной.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0E0FDF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E0FDF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0E0FDF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0E0FDF" w:rsidRDefault="00107D6B" w:rsidP="001223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FDF">
        <w:rPr>
          <w:rFonts w:eastAsia="Times New Roman" w:cs="Times New Roman"/>
          <w:sz w:val="28"/>
          <w:szCs w:val="28"/>
          <w:lang w:eastAsia="ru-RU"/>
        </w:rPr>
        <w:t>Практика</w:t>
      </w:r>
      <w:r w:rsidR="008D45FC" w:rsidRPr="000E0FDF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E25D1" w:rsidRPr="000E0FDF">
        <w:rPr>
          <w:sz w:val="28"/>
          <w:szCs w:val="28"/>
        </w:rPr>
        <w:t>Преддипломная практика</w:t>
      </w:r>
      <w:r w:rsidR="008D45FC" w:rsidRPr="000E0FDF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7E25D1" w:rsidRPr="000E0FDF">
        <w:rPr>
          <w:sz w:val="28"/>
          <w:szCs w:val="28"/>
        </w:rPr>
        <w:t>распределена в течение учебного семестра</w:t>
      </w:r>
      <w:r w:rsidRPr="000E0FDF">
        <w:rPr>
          <w:rFonts w:eastAsia="Times New Roman" w:cs="Times New Roman"/>
          <w:sz w:val="28"/>
          <w:szCs w:val="28"/>
          <w:lang w:eastAsia="ru-RU"/>
        </w:rPr>
        <w:t>.</w:t>
      </w:r>
    </w:p>
    <w:p w:rsidR="006A1E76" w:rsidRPr="000E0FDF" w:rsidRDefault="006A1E76" w:rsidP="001223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2373" w:rsidRPr="0005020C" w:rsidRDefault="00122373" w:rsidP="00122373">
      <w:pPr>
        <w:spacing w:after="0" w:line="240" w:lineRule="auto"/>
        <w:ind w:firstLine="851"/>
        <w:rPr>
          <w:sz w:val="28"/>
          <w:szCs w:val="28"/>
        </w:rPr>
      </w:pPr>
      <w:r w:rsidRPr="0005020C">
        <w:rPr>
          <w:sz w:val="28"/>
          <w:szCs w:val="28"/>
        </w:rPr>
        <w:t xml:space="preserve">Для очной формы обучения: </w:t>
      </w:r>
    </w:p>
    <w:tbl>
      <w:tblPr>
        <w:tblW w:w="88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639"/>
      </w:tblGrid>
      <w:tr w:rsidR="00122373" w:rsidRPr="00A445AC" w:rsidTr="00CC1454">
        <w:trPr>
          <w:trHeight w:val="470"/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02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020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445AC">
              <w:rPr>
                <w:b/>
                <w:sz w:val="28"/>
                <w:szCs w:val="28"/>
              </w:rPr>
              <w:t>Семестр 8</w:t>
            </w:r>
          </w:p>
        </w:tc>
      </w:tr>
      <w:tr w:rsidR="00122373" w:rsidRPr="0005020C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D444B8" w:rsidRDefault="00122373" w:rsidP="00122373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D444B8" w:rsidRDefault="00122373" w:rsidP="00122373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</w:tr>
      <w:tr w:rsidR="00122373" w:rsidRPr="0005020C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05020C">
              <w:rPr>
                <w:sz w:val="28"/>
                <w:szCs w:val="28"/>
              </w:rPr>
              <w:t>з.е</w:t>
            </w:r>
            <w:proofErr w:type="spellEnd"/>
            <w:r w:rsidRPr="0005020C"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  <w:lang w:val="en-US"/>
              </w:rPr>
              <w:t>144</w:t>
            </w:r>
            <w:r w:rsidRPr="00A445AC">
              <w:rPr>
                <w:sz w:val="28"/>
                <w:szCs w:val="28"/>
              </w:rPr>
              <w:t>/</w:t>
            </w:r>
            <w:r w:rsidRPr="00A445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  <w:lang w:val="en-US"/>
              </w:rPr>
              <w:t>144</w:t>
            </w:r>
            <w:r w:rsidRPr="00A445AC">
              <w:rPr>
                <w:sz w:val="28"/>
                <w:szCs w:val="28"/>
              </w:rPr>
              <w:t>/</w:t>
            </w:r>
            <w:r w:rsidRPr="00A445AC">
              <w:rPr>
                <w:sz w:val="28"/>
                <w:szCs w:val="28"/>
                <w:lang w:val="en-US"/>
              </w:rPr>
              <w:t>4</w:t>
            </w:r>
          </w:p>
        </w:tc>
      </w:tr>
      <w:tr w:rsidR="00122373" w:rsidRPr="0005020C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</w:rPr>
              <w:t>2</w:t>
            </w:r>
            <w:r w:rsidRPr="00A445AC">
              <w:rPr>
                <w:sz w:val="28"/>
                <w:szCs w:val="28"/>
                <w:lang w:val="en-US"/>
              </w:rPr>
              <w:t xml:space="preserve"> 2/3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</w:rPr>
              <w:t>2</w:t>
            </w:r>
            <w:r w:rsidRPr="00A445AC">
              <w:rPr>
                <w:sz w:val="28"/>
                <w:szCs w:val="28"/>
                <w:lang w:val="en-US"/>
              </w:rPr>
              <w:t xml:space="preserve"> 2/3</w:t>
            </w:r>
          </w:p>
        </w:tc>
      </w:tr>
    </w:tbl>
    <w:p w:rsidR="00122373" w:rsidRDefault="00122373" w:rsidP="00122373">
      <w:pPr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</w:p>
    <w:p w:rsidR="00122373" w:rsidRPr="0005020C" w:rsidRDefault="00122373" w:rsidP="00122373">
      <w:pPr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  <w:r w:rsidRPr="0005020C">
        <w:rPr>
          <w:sz w:val="28"/>
          <w:szCs w:val="28"/>
        </w:rPr>
        <w:t xml:space="preserve">Для заочной формы обучения: </w:t>
      </w:r>
    </w:p>
    <w:tbl>
      <w:tblPr>
        <w:tblW w:w="88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639"/>
      </w:tblGrid>
      <w:tr w:rsidR="00122373" w:rsidRPr="0005020C" w:rsidTr="00CC1454">
        <w:trPr>
          <w:trHeight w:val="470"/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02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020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1223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020C">
              <w:rPr>
                <w:b/>
                <w:sz w:val="28"/>
                <w:szCs w:val="28"/>
              </w:rPr>
              <w:t>Курс 5</w:t>
            </w:r>
          </w:p>
        </w:tc>
      </w:tr>
      <w:tr w:rsidR="00122373" w:rsidRPr="0005020C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3A18D9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D444B8" w:rsidRDefault="00122373" w:rsidP="00122373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D444B8" w:rsidRDefault="00122373" w:rsidP="00122373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</w:tr>
      <w:tr w:rsidR="00122373" w:rsidRPr="0005020C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3A18D9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05020C">
              <w:rPr>
                <w:sz w:val="28"/>
                <w:szCs w:val="28"/>
              </w:rPr>
              <w:t>з.е</w:t>
            </w:r>
            <w:proofErr w:type="spellEnd"/>
            <w:r w:rsidRPr="0005020C"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  <w:lang w:val="en-US"/>
              </w:rPr>
              <w:t>144</w:t>
            </w:r>
            <w:r w:rsidRPr="00A445AC">
              <w:rPr>
                <w:sz w:val="28"/>
                <w:szCs w:val="28"/>
              </w:rPr>
              <w:t>/</w:t>
            </w:r>
            <w:r w:rsidRPr="00A445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  <w:lang w:val="en-US"/>
              </w:rPr>
              <w:t>144</w:t>
            </w:r>
            <w:r w:rsidRPr="00A445AC">
              <w:rPr>
                <w:sz w:val="28"/>
                <w:szCs w:val="28"/>
              </w:rPr>
              <w:t>/</w:t>
            </w:r>
            <w:r w:rsidRPr="00A445AC">
              <w:rPr>
                <w:sz w:val="28"/>
                <w:szCs w:val="28"/>
                <w:lang w:val="en-US"/>
              </w:rPr>
              <w:t>4</w:t>
            </w:r>
          </w:p>
        </w:tc>
      </w:tr>
      <w:tr w:rsidR="00122373" w:rsidTr="00CC145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05020C" w:rsidRDefault="00122373" w:rsidP="003A18D9">
            <w:pPr>
              <w:spacing w:after="0" w:line="240" w:lineRule="auto"/>
              <w:rPr>
                <w:sz w:val="28"/>
                <w:szCs w:val="28"/>
              </w:rPr>
            </w:pPr>
            <w:r w:rsidRPr="0005020C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</w:rPr>
              <w:t>2</w:t>
            </w:r>
            <w:r w:rsidRPr="00A445AC">
              <w:rPr>
                <w:sz w:val="28"/>
                <w:szCs w:val="28"/>
                <w:lang w:val="en-US"/>
              </w:rPr>
              <w:t xml:space="preserve"> 2/3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22373" w:rsidRPr="00A445AC" w:rsidRDefault="00122373" w:rsidP="0012237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445AC">
              <w:rPr>
                <w:sz w:val="28"/>
                <w:szCs w:val="28"/>
              </w:rPr>
              <w:t>2</w:t>
            </w:r>
            <w:r w:rsidRPr="00A445AC">
              <w:rPr>
                <w:sz w:val="28"/>
                <w:szCs w:val="28"/>
                <w:lang w:val="en-US"/>
              </w:rPr>
              <w:t xml:space="preserve"> 2/3</w:t>
            </w:r>
          </w:p>
        </w:tc>
      </w:tr>
    </w:tbl>
    <w:p w:rsidR="00122373" w:rsidRPr="00BF25D1" w:rsidRDefault="00122373" w:rsidP="00122373">
      <w:pPr>
        <w:spacing w:after="0" w:line="240" w:lineRule="auto"/>
        <w:ind w:firstLine="851"/>
        <w:rPr>
          <w:i/>
          <w:szCs w:val="24"/>
        </w:rPr>
      </w:pPr>
      <w:r w:rsidRPr="00BF25D1">
        <w:rPr>
          <w:i/>
          <w:szCs w:val="24"/>
        </w:rPr>
        <w:t>Примечание:</w:t>
      </w:r>
    </w:p>
    <w:p w:rsidR="00122373" w:rsidRPr="00BF25D1" w:rsidRDefault="00122373" w:rsidP="00122373">
      <w:pPr>
        <w:spacing w:after="0" w:line="240" w:lineRule="auto"/>
        <w:ind w:firstLine="851"/>
        <w:rPr>
          <w:i/>
          <w:szCs w:val="24"/>
        </w:rPr>
      </w:pPr>
      <w:r w:rsidRPr="00BF25D1">
        <w:rPr>
          <w:i/>
          <w:szCs w:val="24"/>
        </w:rPr>
        <w:t>З – зачет.</w:t>
      </w:r>
    </w:p>
    <w:p w:rsidR="00122373" w:rsidRPr="00D30260" w:rsidRDefault="00122373" w:rsidP="001223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highlight w:val="yellow"/>
          <w:lang w:eastAsia="ru-RU"/>
        </w:rPr>
      </w:pPr>
    </w:p>
    <w:p w:rsidR="00107D6B" w:rsidRPr="000E0FDF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0FDF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8D0A20" w:rsidRDefault="008D0A20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935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115"/>
        <w:gridCol w:w="2551"/>
        <w:gridCol w:w="3060"/>
      </w:tblGrid>
      <w:tr w:rsidR="00122373" w:rsidRPr="000540D0" w:rsidTr="00CC1454">
        <w:trPr>
          <w:jc w:val="center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540D0">
              <w:rPr>
                <w:b/>
                <w:bCs/>
                <w:szCs w:val="24"/>
              </w:rPr>
              <w:t>№ п/п</w:t>
            </w:r>
          </w:p>
        </w:tc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122373" w:rsidRPr="000540D0" w:rsidRDefault="00122373" w:rsidP="00CE50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540D0">
              <w:rPr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122373" w:rsidRPr="000540D0" w:rsidRDefault="00122373" w:rsidP="00CE50C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40D0">
              <w:rPr>
                <w:b/>
                <w:szCs w:val="24"/>
              </w:rPr>
              <w:t>Форма и место проведения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122373" w:rsidRPr="000540D0" w:rsidRDefault="00122373" w:rsidP="00CE50C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40D0">
              <w:rPr>
                <w:b/>
                <w:szCs w:val="24"/>
              </w:rPr>
              <w:t>Результат (форма отчета)</w:t>
            </w:r>
          </w:p>
        </w:tc>
      </w:tr>
      <w:tr w:rsidR="00122373" w:rsidRPr="000540D0" w:rsidTr="00CC1454">
        <w:trPr>
          <w:jc w:val="center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jc w:val="center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Знакомство со структурой организации и изучение локальных нормативных актов, сбор материалов организации для написания выпускной квалификационной работы</w:t>
            </w:r>
            <w:r w:rsidRPr="00023DB9">
              <w:rPr>
                <w:sz w:val="24"/>
                <w:szCs w:val="24"/>
              </w:rPr>
              <w:t>: первая и вторая недели</w:t>
            </w:r>
            <w:r w:rsidRPr="000540D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</w:tc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0540D0">
              <w:rPr>
                <w:color w:val="000000"/>
                <w:spacing w:val="13"/>
                <w:szCs w:val="24"/>
              </w:rPr>
              <w:t xml:space="preserve">Отчет о преддипломной практике </w:t>
            </w:r>
            <w:r w:rsidRPr="000540D0">
              <w:rPr>
                <w:color w:val="000000"/>
                <w:spacing w:val="1"/>
                <w:szCs w:val="24"/>
              </w:rPr>
              <w:t xml:space="preserve"> представляется каждым студентом, </w:t>
            </w:r>
            <w:r w:rsidRPr="000540D0">
              <w:rPr>
                <w:color w:val="000000"/>
                <w:szCs w:val="24"/>
              </w:rPr>
              <w:t xml:space="preserve"> формируется согласно рекомендованной руководителем  практики  </w:t>
            </w:r>
            <w:r w:rsidRPr="000540D0">
              <w:rPr>
                <w:color w:val="000000"/>
                <w:spacing w:val="2"/>
                <w:szCs w:val="24"/>
              </w:rPr>
              <w:t xml:space="preserve">  </w:t>
            </w:r>
            <w:r w:rsidRPr="000540D0">
              <w:rPr>
                <w:color w:val="000000"/>
                <w:szCs w:val="24"/>
              </w:rPr>
              <w:t xml:space="preserve">структуре отчета </w:t>
            </w:r>
          </w:p>
        </w:tc>
      </w:tr>
      <w:tr w:rsidR="00122373" w:rsidRPr="000540D0" w:rsidTr="00CC1454">
        <w:trPr>
          <w:jc w:val="center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jc w:val="center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Сбор дополнительного теоретического материала для написания выпускной квалификационной работы</w:t>
            </w:r>
            <w:r w:rsidRPr="00023DB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вторая</w:t>
            </w:r>
            <w:r w:rsidRPr="00023DB9">
              <w:rPr>
                <w:sz w:val="24"/>
                <w:szCs w:val="24"/>
              </w:rPr>
              <w:t xml:space="preserve"> неделя</w:t>
            </w:r>
            <w:r w:rsidRPr="00054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Работа с периодическими изданиями и электронными ресурсами (университет)</w:t>
            </w:r>
          </w:p>
        </w:tc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</w:p>
        </w:tc>
      </w:tr>
      <w:tr w:rsidR="00122373" w:rsidRPr="000540D0" w:rsidTr="00CC1454">
        <w:trPr>
          <w:jc w:val="center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jc w:val="center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Составление отчета по практике</w:t>
            </w:r>
            <w:r w:rsidRPr="00023DB9">
              <w:rPr>
                <w:sz w:val="24"/>
                <w:szCs w:val="24"/>
              </w:rPr>
              <w:t>: третья неделя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</w:p>
        </w:tc>
      </w:tr>
      <w:tr w:rsidR="00122373" w:rsidRPr="00622AAF" w:rsidTr="00CC1454">
        <w:trPr>
          <w:jc w:val="center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jc w:val="center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Итоги практики</w:t>
            </w:r>
            <w:r w:rsidRPr="00023DB9">
              <w:rPr>
                <w:sz w:val="24"/>
                <w:szCs w:val="24"/>
              </w:rPr>
              <w:t>: третья неделя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0540D0">
              <w:rPr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122373" w:rsidRPr="000540D0" w:rsidRDefault="00122373" w:rsidP="00CE50CC">
            <w:pPr>
              <w:pStyle w:val="ab"/>
              <w:jc w:val="center"/>
              <w:rPr>
                <w:sz w:val="24"/>
                <w:szCs w:val="24"/>
              </w:rPr>
            </w:pPr>
            <w:r w:rsidRPr="000540D0">
              <w:rPr>
                <w:sz w:val="24"/>
                <w:szCs w:val="24"/>
              </w:rPr>
              <w:t>Зачет</w:t>
            </w:r>
          </w:p>
        </w:tc>
      </w:tr>
    </w:tbl>
    <w:p w:rsidR="00122373" w:rsidRPr="00D30260" w:rsidRDefault="0012237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7D6B" w:rsidRPr="00C55322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55322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C55322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405C5D" w:rsidRPr="00C55322" w:rsidRDefault="00405C5D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5322">
        <w:rPr>
          <w:rFonts w:eastAsia="Times New Roman" w:cs="Times New Roman"/>
          <w:sz w:val="28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C55322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lastRenderedPageBreak/>
        <w:t>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C55322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C55322">
        <w:rPr>
          <w:rFonts w:eastAsia="Times New Roman" w:cs="Times New Roman"/>
          <w:strike/>
          <w:sz w:val="28"/>
          <w:szCs w:val="28"/>
          <w:lang w:eastAsia="ru-RU"/>
        </w:rPr>
        <w:t>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C55322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D302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7D6B" w:rsidRPr="00C55322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C55322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 w:rsidRPr="0073704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F873A0" w:rsidRPr="00F73860" w:rsidRDefault="00F873A0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16260" w:rsidRPr="00F73860" w:rsidRDefault="00B56344" w:rsidP="00516260">
      <w:pPr>
        <w:pStyle w:val="ac"/>
        <w:widowControl w:val="0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x-none"/>
        </w:rPr>
      </w:pPr>
      <w:r w:rsidRPr="00F73860">
        <w:rPr>
          <w:bCs/>
          <w:sz w:val="28"/>
          <w:szCs w:val="28"/>
          <w:shd w:val="clear" w:color="auto" w:fill="FFFFFF"/>
        </w:rPr>
        <w:t>Экономика железнодорожного транспорта</w:t>
      </w:r>
      <w:r w:rsidRPr="00F73860">
        <w:rPr>
          <w:sz w:val="28"/>
          <w:szCs w:val="28"/>
          <w:shd w:val="clear" w:color="auto" w:fill="FFFFFF"/>
        </w:rPr>
        <w:t xml:space="preserve"> : учебник : для студентов вузов железнодорожного транспорта / под ред. Н. П. </w:t>
      </w:r>
      <w:proofErr w:type="spellStart"/>
      <w:r w:rsidRPr="00F73860">
        <w:rPr>
          <w:sz w:val="28"/>
          <w:szCs w:val="28"/>
          <w:shd w:val="clear" w:color="auto" w:fill="FFFFFF"/>
        </w:rPr>
        <w:t>Терешиной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Л. П. Левицкой, Л. В. </w:t>
      </w:r>
      <w:proofErr w:type="spellStart"/>
      <w:r w:rsidRPr="00F73860">
        <w:rPr>
          <w:sz w:val="28"/>
          <w:szCs w:val="28"/>
          <w:shd w:val="clear" w:color="auto" w:fill="FFFFFF"/>
        </w:rPr>
        <w:t>Шкуриной</w:t>
      </w:r>
      <w:proofErr w:type="spellEnd"/>
      <w:r w:rsidRPr="00F73860">
        <w:rPr>
          <w:sz w:val="28"/>
          <w:szCs w:val="28"/>
          <w:shd w:val="clear" w:color="auto" w:fill="FFFFFF"/>
        </w:rPr>
        <w:t>. - Москва : Учебно-методический центр по образованию на железнодорожном транспорте, 2012. - 534 с.</w:t>
      </w:r>
      <w:r w:rsidRPr="00F73860">
        <w:rPr>
          <w:sz w:val="28"/>
          <w:szCs w:val="28"/>
          <w:shd w:val="clear" w:color="auto" w:fill="FFFFFF"/>
          <w:lang w:val="ru-RU"/>
        </w:rPr>
        <w:t xml:space="preserve">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http://e.lanbook.com/book/4191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516260" w:rsidRPr="00F73860" w:rsidRDefault="00B56344" w:rsidP="00516260">
      <w:pPr>
        <w:pStyle w:val="ac"/>
        <w:widowControl w:val="0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x-none"/>
        </w:rPr>
      </w:pPr>
      <w:r w:rsidRPr="00F73860">
        <w:rPr>
          <w:bCs/>
          <w:sz w:val="28"/>
          <w:szCs w:val="28"/>
          <w:shd w:val="clear" w:color="auto" w:fill="FFFFFF"/>
        </w:rPr>
        <w:t>Железные дороги. Общий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 xml:space="preserve">курс : учебник для студентов вузов железнодорожного транспорта / Ю. И. Ефименко [и др.] ; под ред. Ю. И. Ефименко. - 6-е изд., </w:t>
      </w:r>
      <w:proofErr w:type="spellStart"/>
      <w:r w:rsidRPr="00F73860">
        <w:rPr>
          <w:sz w:val="28"/>
          <w:szCs w:val="28"/>
          <w:shd w:val="clear" w:color="auto" w:fill="FFFFFF"/>
        </w:rPr>
        <w:t>перераб</w:t>
      </w:r>
      <w:proofErr w:type="spellEnd"/>
      <w:r w:rsidRPr="00F73860">
        <w:rPr>
          <w:sz w:val="28"/>
          <w:szCs w:val="28"/>
          <w:shd w:val="clear" w:color="auto" w:fill="FFFFFF"/>
        </w:rPr>
        <w:t>. и доп. - Москва : Учебно-методический центр по образованию на железнодорожном транспорте, 2013. - 502 с.</w:t>
      </w:r>
      <w:r w:rsidRPr="00F73860">
        <w:rPr>
          <w:sz w:val="28"/>
          <w:szCs w:val="28"/>
          <w:shd w:val="clear" w:color="auto" w:fill="FFFFFF"/>
          <w:lang w:val="ru-RU"/>
        </w:rPr>
        <w:t xml:space="preserve">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http://e.lanbook.com/book/35849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516260" w:rsidRPr="00F73860" w:rsidRDefault="00B56344" w:rsidP="00516260">
      <w:pPr>
        <w:numPr>
          <w:ilvl w:val="0"/>
          <w:numId w:val="35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 xml:space="preserve">История железнодорожного транспорта </w:t>
      </w:r>
      <w:proofErr w:type="gramStart"/>
      <w:r w:rsidRPr="00F73860">
        <w:rPr>
          <w:sz w:val="28"/>
          <w:szCs w:val="28"/>
          <w:shd w:val="clear" w:color="auto" w:fill="FFFFFF"/>
        </w:rPr>
        <w:t>России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учебное пособие для студентов вузов железнодорожного транспорта / А. В. </w:t>
      </w:r>
      <w:proofErr w:type="spellStart"/>
      <w:r w:rsidRPr="00F73860">
        <w:rPr>
          <w:sz w:val="28"/>
          <w:szCs w:val="28"/>
          <w:shd w:val="clear" w:color="auto" w:fill="FFFFFF"/>
        </w:rPr>
        <w:t>Гайдамакин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 [и др.] ; под ред. А. В. </w:t>
      </w:r>
      <w:proofErr w:type="spellStart"/>
      <w:r w:rsidRPr="00F73860">
        <w:rPr>
          <w:sz w:val="28"/>
          <w:szCs w:val="28"/>
          <w:shd w:val="clear" w:color="auto" w:fill="FFFFFF"/>
        </w:rPr>
        <w:t>Гайдамакина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В. А. </w:t>
      </w:r>
      <w:proofErr w:type="spellStart"/>
      <w:r w:rsidRPr="00F73860">
        <w:rPr>
          <w:sz w:val="28"/>
          <w:szCs w:val="28"/>
          <w:shd w:val="clear" w:color="auto" w:fill="FFFFFF"/>
        </w:rPr>
        <w:t>Четвергова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F73860">
        <w:rPr>
          <w:sz w:val="28"/>
          <w:szCs w:val="28"/>
          <w:shd w:val="clear" w:color="auto" w:fill="FFFFFF"/>
        </w:rPr>
        <w:t>Москва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Учебно-методический центр по образованию на железнодорожном транспорте, 2012. - 312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http://e.lanbook.com/book/4164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F873A0" w:rsidRPr="00F73860" w:rsidRDefault="00F873A0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73860" w:rsidRPr="00F73860" w:rsidRDefault="00F73860" w:rsidP="00F73860">
      <w:pPr>
        <w:numPr>
          <w:ilvl w:val="0"/>
          <w:numId w:val="36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Автоматика и телемеханика на железнодорожном транспорте: учебное пособие для студентов вузов железнодорожного транспорта/ В. В. Сапожников [и др.</w:t>
      </w:r>
      <w:proofErr w:type="gramStart"/>
      <w:r w:rsidRPr="00F73860">
        <w:rPr>
          <w:sz w:val="28"/>
          <w:szCs w:val="28"/>
        </w:rPr>
        <w:t>] ;</w:t>
      </w:r>
      <w:proofErr w:type="gramEnd"/>
      <w:r w:rsidRPr="00F73860">
        <w:rPr>
          <w:sz w:val="28"/>
          <w:szCs w:val="28"/>
        </w:rPr>
        <w:t xml:space="preserve"> ред. В. В. Сапожников. - Москва: Учебно-методический </w:t>
      </w:r>
      <w:r w:rsidRPr="00F73860">
        <w:rPr>
          <w:sz w:val="28"/>
          <w:szCs w:val="28"/>
        </w:rPr>
        <w:lastRenderedPageBreak/>
        <w:t xml:space="preserve">центр по образованию на железнодорожном транспорте, 2011. - 287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http://e.lanbook.com/book/4187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73860" w:rsidRPr="00F73860" w:rsidRDefault="00F73860" w:rsidP="00F73860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 xml:space="preserve">Путевые </w:t>
      </w:r>
      <w:proofErr w:type="gramStart"/>
      <w:r w:rsidRPr="00F73860">
        <w:rPr>
          <w:bCs/>
          <w:sz w:val="28"/>
          <w:szCs w:val="28"/>
          <w:shd w:val="clear" w:color="auto" w:fill="FFFFFF"/>
        </w:rPr>
        <w:t>машины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>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полный курс: </w:t>
      </w:r>
      <w:proofErr w:type="spellStart"/>
      <w:r w:rsidRPr="00F73860">
        <w:rPr>
          <w:sz w:val="28"/>
          <w:szCs w:val="28"/>
          <w:shd w:val="clear" w:color="auto" w:fill="FFFFFF"/>
        </w:rPr>
        <w:t>учеб.для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 вузов ж.-д. трансп. / М. В. Попович [и др.] ; ред.: М. В. Попович, В. М. Бугаенко. - </w:t>
      </w:r>
      <w:proofErr w:type="gramStart"/>
      <w:r w:rsidRPr="00F73860">
        <w:rPr>
          <w:sz w:val="28"/>
          <w:szCs w:val="28"/>
          <w:shd w:val="clear" w:color="auto" w:fill="FFFFFF"/>
        </w:rPr>
        <w:t>М.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УМЦ по образованию на ж.-д. трансп., 2009. - 819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http://e.lanbook.com/book/4185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73860" w:rsidRPr="00F73860" w:rsidRDefault="00F73860" w:rsidP="00F73860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  <w:shd w:val="clear" w:color="auto" w:fill="FFFFFF"/>
        </w:rPr>
        <w:t>Зубков, Виктор Николаевич. Технология и управление работой станций и узлов [Текст</w:t>
      </w:r>
      <w:proofErr w:type="gramStart"/>
      <w:r w:rsidRPr="00F73860">
        <w:rPr>
          <w:sz w:val="28"/>
          <w:szCs w:val="28"/>
          <w:shd w:val="clear" w:color="auto" w:fill="FFFFFF"/>
        </w:rPr>
        <w:t>]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учебное пособие по специальности 23.05.04 "Эксплуатация железных дорог" / В. Н. Зубков, Н. Н. Мусиенко, 2016. - 415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http://e.lanbook.com/book/90939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A1DDF" w:rsidRPr="00F73860" w:rsidRDefault="00F73860" w:rsidP="00F73860">
      <w:pPr>
        <w:numPr>
          <w:ilvl w:val="0"/>
          <w:numId w:val="36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>Высокопроизводительные вычислительные системы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 xml:space="preserve">на железнодорожном </w:t>
      </w:r>
      <w:proofErr w:type="gramStart"/>
      <w:r w:rsidRPr="00F73860">
        <w:rPr>
          <w:sz w:val="28"/>
          <w:szCs w:val="28"/>
          <w:shd w:val="clear" w:color="auto" w:fill="FFFFFF"/>
        </w:rPr>
        <w:t>транспорте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учеб. / В. А. Варфоломеев [и др.</w:t>
      </w:r>
      <w:proofErr w:type="gramStart"/>
      <w:r w:rsidRPr="00F73860">
        <w:rPr>
          <w:sz w:val="28"/>
          <w:szCs w:val="28"/>
          <w:shd w:val="clear" w:color="auto" w:fill="FFFFFF"/>
        </w:rPr>
        <w:t>] ;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ред.: Э. К. </w:t>
      </w:r>
      <w:proofErr w:type="spellStart"/>
      <w:r w:rsidRPr="00F73860">
        <w:rPr>
          <w:sz w:val="28"/>
          <w:szCs w:val="28"/>
          <w:shd w:val="clear" w:color="auto" w:fill="FFFFFF"/>
        </w:rPr>
        <w:t>Лецкий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В. В. Яковлев. - </w:t>
      </w:r>
      <w:proofErr w:type="gramStart"/>
      <w:r w:rsidRPr="00F73860">
        <w:rPr>
          <w:sz w:val="28"/>
          <w:szCs w:val="28"/>
          <w:shd w:val="clear" w:color="auto" w:fill="FFFFFF"/>
        </w:rPr>
        <w:t>М.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УМЦ по образованию на ж.-д. трансп., 2010. - 246 с.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http://e.lanbook.com/book/4163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F873A0" w:rsidRPr="00F73860" w:rsidRDefault="00F873A0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«О железнодорожном транспорте в Российской </w:t>
      </w:r>
      <w:proofErr w:type="gramStart"/>
      <w:r w:rsidRPr="00F73860">
        <w:rPr>
          <w:sz w:val="28"/>
          <w:szCs w:val="28"/>
        </w:rPr>
        <w:t>Федерации»  от</w:t>
      </w:r>
      <w:proofErr w:type="gramEnd"/>
      <w:r w:rsidRPr="00F73860">
        <w:rPr>
          <w:sz w:val="28"/>
          <w:szCs w:val="28"/>
        </w:rPr>
        <w:t xml:space="preserve"> 10 января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№17- ФЗ 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№18-ФЗ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№29-ФЗ.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от 30.12.2001г. № 197-ФЗ 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Транспортная стратегия РФ на период до 2030 года: утв. Распоряжением Правительства РФ №1734-р от 22.11.2008 г. № 1734-р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Приказ Минтранса России от 12.08.2014 N 225 "Об утверждении Порядка ведения раздельного учета доходов и расходов субъектами естественных монополий в сфере железнодорожных перевозок" – Режим доступа: Консультант плюс.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lastRenderedPageBreak/>
        <w:t>О финансовой аренде (лизинге). Федеральный закон от  29.10.1998г. № 164-ФЗ.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sz w:val="28"/>
          <w:szCs w:val="28"/>
        </w:rPr>
        <w:t>О классификации основных средств, включаемых в амортизационные группы: постановление Правительства Рос. Федерации от 01.01.2002 №1.</w:t>
      </w:r>
    </w:p>
    <w:p w:rsidR="00737041" w:rsidRPr="00F73860" w:rsidRDefault="00737041" w:rsidP="007370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sz w:val="28"/>
          <w:szCs w:val="28"/>
        </w:rPr>
        <w:t>Единый корпоративный стандарт финансового планирования и бюджетирования холдинга "Российские Железные Дороги": утв. распоряжением ОАО "РЖД" от 31 октября 2012 г. N 2182р.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F873A0" w:rsidRPr="00737041" w:rsidRDefault="00F873A0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02CCA" w:rsidRPr="00737041" w:rsidRDefault="00402CCA" w:rsidP="00402CC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 xml:space="preserve">При </w:t>
      </w:r>
      <w:r w:rsidR="005C30CA">
        <w:rPr>
          <w:rFonts w:eastAsia="Times New Roman" w:cs="Times New Roman"/>
          <w:bCs/>
          <w:sz w:val="28"/>
          <w:szCs w:val="28"/>
          <w:lang w:eastAsia="ru-RU"/>
        </w:rPr>
        <w:t>прохождении данной практики</w:t>
      </w:r>
      <w:r w:rsidRPr="00737041">
        <w:rPr>
          <w:rFonts w:eastAsia="Times New Roman" w:cs="Times New Roman"/>
          <w:bCs/>
          <w:sz w:val="28"/>
          <w:szCs w:val="28"/>
          <w:lang w:eastAsia="ru-RU"/>
        </w:rPr>
        <w:t xml:space="preserve"> другие издания не используются.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highlight w:val="yellow"/>
          <w:lang w:eastAsia="ru-RU"/>
        </w:rPr>
      </w:pPr>
    </w:p>
    <w:p w:rsidR="00F873A0" w:rsidRPr="00D30260" w:rsidRDefault="00F873A0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highlight w:val="yellow"/>
          <w:lang w:eastAsia="ru-RU"/>
        </w:rPr>
      </w:pPr>
    </w:p>
    <w:p w:rsidR="00107D6B" w:rsidRPr="00737041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73860" w:rsidRPr="00BF25D1" w:rsidRDefault="00F73860" w:rsidP="00F73860">
      <w:pPr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BF25D1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BF25D1">
          <w:rPr>
            <w:color w:val="0000FF"/>
            <w:sz w:val="28"/>
            <w:szCs w:val="28"/>
            <w:u w:val="single"/>
          </w:rPr>
          <w:t>http://sdo.pgups.ru</w:t>
        </w:r>
      </w:hyperlink>
      <w:r w:rsidRPr="00BF25D1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9" w:history="1">
        <w:r w:rsidRPr="00BF25D1">
          <w:rPr>
            <w:rStyle w:val="a4"/>
            <w:bCs/>
            <w:sz w:val="28"/>
            <w:szCs w:val="28"/>
          </w:rPr>
          <w:t>http://www.consultant.ru/</w:t>
        </w:r>
      </w:hyperlink>
      <w:r w:rsidRPr="00BF25D1">
        <w:rPr>
          <w:bCs/>
          <w:sz w:val="28"/>
          <w:szCs w:val="28"/>
        </w:rPr>
        <w:t xml:space="preserve">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3. </w:t>
      </w:r>
      <w:r w:rsidRPr="00BF25D1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4.</w:t>
      </w:r>
      <w:r w:rsidRPr="00BF25D1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873A0" w:rsidRPr="00737041" w:rsidRDefault="00F873A0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</w:t>
      </w:r>
      <w:proofErr w:type="gramStart"/>
      <w:r w:rsidRPr="00BF25D1">
        <w:rPr>
          <w:bCs/>
          <w:sz w:val="28"/>
          <w:szCs w:val="28"/>
        </w:rPr>
        <w:t>по пятый курсы</w:t>
      </w:r>
      <w:proofErr w:type="gramEnd"/>
      <w:r w:rsidRPr="00BF25D1">
        <w:rPr>
          <w:bCs/>
          <w:sz w:val="28"/>
          <w:szCs w:val="28"/>
        </w:rPr>
        <w:t>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F73860" w:rsidRPr="00BF25D1" w:rsidRDefault="00F73860" w:rsidP="00F73860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(персональные компьютеры, проектор);</w:t>
      </w:r>
    </w:p>
    <w:p w:rsidR="00F73860" w:rsidRPr="00BF25D1" w:rsidRDefault="00F73860" w:rsidP="00F73860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(демонстрация мультимедийных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материалов);</w:t>
      </w:r>
    </w:p>
    <w:p w:rsidR="00F73860" w:rsidRPr="00BF25D1" w:rsidRDefault="00F73860" w:rsidP="00023DB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lastRenderedPageBreak/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F73860" w:rsidRDefault="00F73860" w:rsidP="00023DB9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BF25D1">
        <w:rPr>
          <w:bCs/>
          <w:sz w:val="28"/>
          <w:szCs w:val="28"/>
        </w:rPr>
        <w:t>Windows</w:t>
      </w:r>
      <w:proofErr w:type="spellEnd"/>
      <w:r w:rsidRPr="00BF25D1">
        <w:rPr>
          <w:bCs/>
          <w:sz w:val="28"/>
          <w:szCs w:val="28"/>
        </w:rPr>
        <w:t xml:space="preserve">, MS </w:t>
      </w:r>
      <w:proofErr w:type="spellStart"/>
      <w:r w:rsidRPr="00BF25D1">
        <w:rPr>
          <w:bCs/>
          <w:sz w:val="28"/>
          <w:szCs w:val="28"/>
        </w:rPr>
        <w:t>Office</w:t>
      </w:r>
      <w:proofErr w:type="spellEnd"/>
      <w:r w:rsidRPr="00BF25D1">
        <w:rPr>
          <w:bCs/>
          <w:sz w:val="28"/>
          <w:szCs w:val="28"/>
        </w:rPr>
        <w:t>.</w:t>
      </w:r>
    </w:p>
    <w:p w:rsidR="00F73860" w:rsidRDefault="00F73860" w:rsidP="00023DB9">
      <w:pPr>
        <w:tabs>
          <w:tab w:val="left" w:pos="1418"/>
        </w:tabs>
        <w:spacing w:after="0" w:line="240" w:lineRule="auto"/>
        <w:rPr>
          <w:bCs/>
          <w:sz w:val="28"/>
          <w:szCs w:val="28"/>
        </w:rPr>
      </w:pPr>
    </w:p>
    <w:p w:rsidR="00F873A0" w:rsidRPr="00BF25D1" w:rsidRDefault="00F873A0" w:rsidP="00023DB9">
      <w:pPr>
        <w:tabs>
          <w:tab w:val="left" w:pos="1418"/>
        </w:tabs>
        <w:spacing w:after="0" w:line="240" w:lineRule="auto"/>
        <w:rPr>
          <w:bCs/>
          <w:sz w:val="28"/>
          <w:szCs w:val="28"/>
        </w:rPr>
      </w:pPr>
    </w:p>
    <w:p w:rsidR="00107D6B" w:rsidRPr="00737041" w:rsidRDefault="00107D6B" w:rsidP="00023DB9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737041" w:rsidRDefault="00107D6B" w:rsidP="00023D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73860" w:rsidRDefault="00F73860" w:rsidP="00023DB9">
      <w:pPr>
        <w:spacing w:after="0" w:line="240" w:lineRule="auto"/>
        <w:ind w:firstLine="851"/>
        <w:jc w:val="both"/>
        <w:rPr>
          <w:bCs/>
          <w:sz w:val="28"/>
        </w:rPr>
      </w:pPr>
      <w:r w:rsidRPr="00BF25D1">
        <w:rPr>
          <w:bCs/>
          <w:sz w:val="28"/>
        </w:rPr>
        <w:t xml:space="preserve">Материально-техническая база обеспечивает проведение всех видов учебной работы, предусмотренных учебным планом по направлению </w:t>
      </w:r>
      <w:r w:rsidRPr="00CB6058">
        <w:rPr>
          <w:rFonts w:eastAsia="Times New Roman" w:cs="Times New Roman"/>
          <w:sz w:val="28"/>
          <w:szCs w:val="28"/>
          <w:lang w:eastAsia="ru-RU"/>
        </w:rPr>
        <w:t>38.03.01 «Экономика»</w:t>
      </w:r>
      <w:r w:rsidRPr="00BF25D1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F873A0" w:rsidRPr="00BF25D1" w:rsidRDefault="00F873A0" w:rsidP="00F873A0">
      <w:pPr>
        <w:spacing w:after="0" w:line="240" w:lineRule="auto"/>
        <w:ind w:firstLine="851"/>
        <w:jc w:val="both"/>
        <w:rPr>
          <w:bCs/>
          <w:sz w:val="28"/>
        </w:rPr>
      </w:pPr>
      <w:r w:rsidRPr="00BF25D1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F873A0" w:rsidRPr="00BF25D1" w:rsidRDefault="00F873A0" w:rsidP="00023DB9">
      <w:pPr>
        <w:spacing w:after="0" w:line="240" w:lineRule="auto"/>
        <w:ind w:firstLine="851"/>
        <w:jc w:val="both"/>
        <w:rPr>
          <w:bCs/>
          <w:sz w:val="28"/>
        </w:rPr>
      </w:pPr>
    </w:p>
    <w:p w:rsidR="00744617" w:rsidRDefault="00F873A0" w:rsidP="00F873A0">
      <w:pPr>
        <w:spacing w:after="0" w:line="240" w:lineRule="auto"/>
        <w:jc w:val="center"/>
        <w:rPr>
          <w:rFonts w:cs="Times New Roman"/>
          <w:szCs w:val="24"/>
        </w:rPr>
      </w:pPr>
      <w:r w:rsidRPr="00F873A0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172075" cy="123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B76851"/>
    <w:multiLevelType w:val="hybridMultilevel"/>
    <w:tmpl w:val="6172C9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177C11"/>
    <w:multiLevelType w:val="hybridMultilevel"/>
    <w:tmpl w:val="DC5400B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55A4"/>
    <w:multiLevelType w:val="hybridMultilevel"/>
    <w:tmpl w:val="6514338E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CA3942"/>
    <w:multiLevelType w:val="hybridMultilevel"/>
    <w:tmpl w:val="D048D98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00211D4"/>
    <w:multiLevelType w:val="hybridMultilevel"/>
    <w:tmpl w:val="2A2AD3C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4252"/>
    <w:multiLevelType w:val="hybridMultilevel"/>
    <w:tmpl w:val="0D4A1BC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E00159"/>
    <w:multiLevelType w:val="hybridMultilevel"/>
    <w:tmpl w:val="AE2EC7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C7656"/>
    <w:multiLevelType w:val="hybridMultilevel"/>
    <w:tmpl w:val="0DA284A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9562493"/>
    <w:multiLevelType w:val="hybridMultilevel"/>
    <w:tmpl w:val="B1DAAD46"/>
    <w:lvl w:ilvl="0" w:tplc="120C9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34"/>
  </w:num>
  <w:num w:numId="4">
    <w:abstractNumId w:val="11"/>
  </w:num>
  <w:num w:numId="5">
    <w:abstractNumId w:val="38"/>
  </w:num>
  <w:num w:numId="6">
    <w:abstractNumId w:val="36"/>
  </w:num>
  <w:num w:numId="7">
    <w:abstractNumId w:val="20"/>
  </w:num>
  <w:num w:numId="8">
    <w:abstractNumId w:val="31"/>
  </w:num>
  <w:num w:numId="9">
    <w:abstractNumId w:val="0"/>
  </w:num>
  <w:num w:numId="10">
    <w:abstractNumId w:val="18"/>
  </w:num>
  <w:num w:numId="11">
    <w:abstractNumId w:val="29"/>
  </w:num>
  <w:num w:numId="12">
    <w:abstractNumId w:val="41"/>
  </w:num>
  <w:num w:numId="13">
    <w:abstractNumId w:val="2"/>
  </w:num>
  <w:num w:numId="14">
    <w:abstractNumId w:val="13"/>
  </w:num>
  <w:num w:numId="15">
    <w:abstractNumId w:val="35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7"/>
  </w:num>
  <w:num w:numId="25">
    <w:abstractNumId w:val="9"/>
  </w:num>
  <w:num w:numId="26">
    <w:abstractNumId w:val="26"/>
  </w:num>
  <w:num w:numId="27">
    <w:abstractNumId w:val="7"/>
  </w:num>
  <w:num w:numId="28">
    <w:abstractNumId w:val="10"/>
  </w:num>
  <w:num w:numId="29">
    <w:abstractNumId w:val="8"/>
  </w:num>
  <w:num w:numId="30">
    <w:abstractNumId w:val="19"/>
  </w:num>
  <w:num w:numId="31">
    <w:abstractNumId w:val="30"/>
  </w:num>
  <w:num w:numId="32">
    <w:abstractNumId w:val="21"/>
  </w:num>
  <w:num w:numId="33">
    <w:abstractNumId w:val="40"/>
  </w:num>
  <w:num w:numId="34">
    <w:abstractNumId w:val="33"/>
  </w:num>
  <w:num w:numId="35">
    <w:abstractNumId w:val="28"/>
  </w:num>
  <w:num w:numId="36">
    <w:abstractNumId w:val="6"/>
  </w:num>
  <w:num w:numId="37">
    <w:abstractNumId w:val="23"/>
  </w:num>
  <w:num w:numId="38">
    <w:abstractNumId w:val="39"/>
  </w:num>
  <w:num w:numId="39">
    <w:abstractNumId w:val="32"/>
  </w:num>
  <w:num w:numId="40">
    <w:abstractNumId w:val="25"/>
  </w:num>
  <w:num w:numId="41">
    <w:abstractNumId w:val="2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23DB9"/>
    <w:rsid w:val="00066AEC"/>
    <w:rsid w:val="00092BFD"/>
    <w:rsid w:val="000E0FDF"/>
    <w:rsid w:val="000E28FE"/>
    <w:rsid w:val="00104973"/>
    <w:rsid w:val="00107D6B"/>
    <w:rsid w:val="00122373"/>
    <w:rsid w:val="0013187F"/>
    <w:rsid w:val="00145133"/>
    <w:rsid w:val="00186D46"/>
    <w:rsid w:val="00195112"/>
    <w:rsid w:val="001A7CF3"/>
    <w:rsid w:val="001B5AA7"/>
    <w:rsid w:val="001E17BE"/>
    <w:rsid w:val="00207F08"/>
    <w:rsid w:val="002B7B72"/>
    <w:rsid w:val="00323DF4"/>
    <w:rsid w:val="00395D6C"/>
    <w:rsid w:val="00396A24"/>
    <w:rsid w:val="003A18D9"/>
    <w:rsid w:val="003E25B7"/>
    <w:rsid w:val="003E626D"/>
    <w:rsid w:val="003F1DC7"/>
    <w:rsid w:val="00402CCA"/>
    <w:rsid w:val="00405C5D"/>
    <w:rsid w:val="00445E47"/>
    <w:rsid w:val="0046423C"/>
    <w:rsid w:val="00516260"/>
    <w:rsid w:val="00520676"/>
    <w:rsid w:val="00543D1B"/>
    <w:rsid w:val="00556497"/>
    <w:rsid w:val="005814F1"/>
    <w:rsid w:val="00597EC6"/>
    <w:rsid w:val="005C30CA"/>
    <w:rsid w:val="00603E8B"/>
    <w:rsid w:val="00657CC6"/>
    <w:rsid w:val="006A1E76"/>
    <w:rsid w:val="006C4020"/>
    <w:rsid w:val="00737041"/>
    <w:rsid w:val="00744617"/>
    <w:rsid w:val="00750892"/>
    <w:rsid w:val="007676FF"/>
    <w:rsid w:val="00792C53"/>
    <w:rsid w:val="007B19F4"/>
    <w:rsid w:val="007E25D1"/>
    <w:rsid w:val="00802C7B"/>
    <w:rsid w:val="00833A8A"/>
    <w:rsid w:val="008D0A20"/>
    <w:rsid w:val="008D45FC"/>
    <w:rsid w:val="008E45B8"/>
    <w:rsid w:val="00956E74"/>
    <w:rsid w:val="0097410A"/>
    <w:rsid w:val="009F667C"/>
    <w:rsid w:val="00A77962"/>
    <w:rsid w:val="00AA24AA"/>
    <w:rsid w:val="00B06238"/>
    <w:rsid w:val="00B56344"/>
    <w:rsid w:val="00B95FF6"/>
    <w:rsid w:val="00BC41CA"/>
    <w:rsid w:val="00BE4F23"/>
    <w:rsid w:val="00BF48B5"/>
    <w:rsid w:val="00BF6FCD"/>
    <w:rsid w:val="00C55322"/>
    <w:rsid w:val="00CB6058"/>
    <w:rsid w:val="00CE50CC"/>
    <w:rsid w:val="00D30260"/>
    <w:rsid w:val="00D85A78"/>
    <w:rsid w:val="00D96E0F"/>
    <w:rsid w:val="00E25801"/>
    <w:rsid w:val="00E3680B"/>
    <w:rsid w:val="00E420CC"/>
    <w:rsid w:val="00E540B0"/>
    <w:rsid w:val="00E55E7C"/>
    <w:rsid w:val="00E83750"/>
    <w:rsid w:val="00E97159"/>
    <w:rsid w:val="00EF41DA"/>
    <w:rsid w:val="00F57DCF"/>
    <w:rsid w:val="00F73860"/>
    <w:rsid w:val="00F873A0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FF4ABA-27E6-4989-87EF-B900A8F9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207F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F57D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F57DCF"/>
    <w:rPr>
      <w:rFonts w:ascii="Consolas" w:hAnsi="Consolas" w:cs="Consolas"/>
      <w:sz w:val="21"/>
      <w:szCs w:val="21"/>
    </w:rPr>
  </w:style>
  <w:style w:type="paragraph" w:customStyle="1" w:styleId="ab">
    <w:name w:val="Содержимое таблицы"/>
    <w:basedOn w:val="a"/>
    <w:qFormat/>
    <w:rsid w:val="008D0A20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6260"/>
  </w:style>
  <w:style w:type="paragraph" w:styleId="ac">
    <w:name w:val="Body Text"/>
    <w:basedOn w:val="a"/>
    <w:link w:val="ad"/>
    <w:rsid w:val="00516260"/>
    <w:pPr>
      <w:spacing w:after="0" w:line="240" w:lineRule="auto"/>
      <w:jc w:val="center"/>
    </w:pPr>
    <w:rPr>
      <w:rFonts w:eastAsia="Calibri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516260"/>
    <w:rPr>
      <w:rFonts w:eastAsia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1AFB-07D9-4612-9D62-08368424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2401</Words>
  <Characters>13686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Экономика транспорта</cp:lastModifiedBy>
  <cp:revision>3</cp:revision>
  <cp:lastPrinted>2017-10-09T12:52:00Z</cp:lastPrinted>
  <dcterms:created xsi:type="dcterms:W3CDTF">2018-02-14T11:56:00Z</dcterms:created>
  <dcterms:modified xsi:type="dcterms:W3CDTF">2018-02-14T12:51:00Z</dcterms:modified>
</cp:coreProperties>
</file>