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13" w:rsidRPr="00152A7C" w:rsidRDefault="00462E13" w:rsidP="002A10CE">
      <w:pPr>
        <w:spacing w:after="200" w:line="276" w:lineRule="auto"/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462E13" w:rsidRPr="00152A7C" w:rsidRDefault="00462E13" w:rsidP="002A10CE">
      <w:pPr>
        <w:spacing w:after="200" w:line="276" w:lineRule="auto"/>
        <w:contextualSpacing/>
        <w:jc w:val="center"/>
        <w:rPr>
          <w:szCs w:val="24"/>
        </w:rPr>
      </w:pPr>
      <w:r>
        <w:rPr>
          <w:szCs w:val="24"/>
        </w:rPr>
        <w:t>Д</w:t>
      </w:r>
      <w:r w:rsidRPr="00152A7C">
        <w:rPr>
          <w:szCs w:val="24"/>
        </w:rPr>
        <w:t>исциплины</w:t>
      </w:r>
    </w:p>
    <w:p w:rsidR="00462E13" w:rsidRPr="00152A7C" w:rsidRDefault="00462E13" w:rsidP="002A10CE">
      <w:pPr>
        <w:spacing w:after="200" w:line="276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УПРАВЛЕНИЕ КАЧЕСТВОМ</w:t>
      </w:r>
      <w:r w:rsidRPr="00152A7C">
        <w:rPr>
          <w:szCs w:val="24"/>
        </w:rPr>
        <w:t>»</w:t>
      </w:r>
    </w:p>
    <w:p w:rsidR="00462E13" w:rsidRPr="00152A7C" w:rsidRDefault="00462E13" w:rsidP="00632136">
      <w:pPr>
        <w:contextualSpacing/>
        <w:rPr>
          <w:szCs w:val="24"/>
        </w:rPr>
      </w:pP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>Направление подготовки –</w:t>
      </w:r>
      <w:r>
        <w:rPr>
          <w:szCs w:val="24"/>
        </w:rPr>
        <w:t xml:space="preserve"> 38.03.01 «Экономика»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бакалавр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>Профиль – «</w:t>
      </w:r>
      <w:r>
        <w:rPr>
          <w:szCs w:val="24"/>
        </w:rPr>
        <w:t>Экономика предприятий и организаций (строительство)</w:t>
      </w:r>
      <w:r w:rsidRPr="00152A7C">
        <w:rPr>
          <w:szCs w:val="24"/>
        </w:rPr>
        <w:t>»</w:t>
      </w:r>
    </w:p>
    <w:p w:rsidR="00462E13" w:rsidRPr="00152A7C" w:rsidRDefault="00462E13" w:rsidP="002A10CE">
      <w:pPr>
        <w:spacing w:line="276" w:lineRule="auto"/>
        <w:contextualSpacing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A47250">
        <w:rPr>
          <w:szCs w:val="28"/>
        </w:rPr>
        <w:t>Дисциплина «У</w:t>
      </w:r>
      <w:r>
        <w:rPr>
          <w:szCs w:val="28"/>
        </w:rPr>
        <w:t>правление качеством» (Б1.В.ДВ.8.2</w:t>
      </w:r>
      <w:r w:rsidRPr="00A47250">
        <w:rPr>
          <w:szCs w:val="28"/>
        </w:rPr>
        <w:t>) относится к вариативной части и является дисциплиной по выбору обучающегося</w:t>
      </w:r>
      <w:r>
        <w:rPr>
          <w:szCs w:val="28"/>
        </w:rPr>
        <w:t>.</w:t>
      </w:r>
    </w:p>
    <w:p w:rsidR="00462E13" w:rsidRPr="00152A7C" w:rsidRDefault="00462E13" w:rsidP="002A10CE">
      <w:pPr>
        <w:spacing w:line="276" w:lineRule="auto"/>
        <w:contextualSpacing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462E13" w:rsidRPr="009404F5" w:rsidRDefault="00462E13" w:rsidP="002A10CE">
      <w:pPr>
        <w:spacing w:line="276" w:lineRule="auto"/>
      </w:pPr>
      <w:r w:rsidRPr="00D2714B">
        <w:t xml:space="preserve">Целью изучения дисциплины является </w:t>
      </w:r>
      <w:r w:rsidRPr="009404F5">
        <w:t>изучение систем управления качеством;</w:t>
      </w:r>
      <w:r>
        <w:t xml:space="preserve"> </w:t>
      </w:r>
      <w:r w:rsidRPr="009404F5">
        <w:t>изучение факторов, влияющих на функционирование и развитие систем управления качеством;</w:t>
      </w:r>
      <w:r>
        <w:t xml:space="preserve"> </w:t>
      </w:r>
      <w:r w:rsidRPr="009404F5">
        <w:t>рассмотрение показателей оценки, планирования и контроля деятельности систем управления качеством.</w:t>
      </w:r>
    </w:p>
    <w:p w:rsidR="00462E13" w:rsidRPr="00CA2765" w:rsidRDefault="00462E13" w:rsidP="002A10CE">
      <w:pPr>
        <w:spacing w:line="276" w:lineRule="auto"/>
      </w:pPr>
      <w:r w:rsidRPr="00CA2765">
        <w:t>Для достижения поставленной цели решаются следующие задачи: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ознакомить студентов с основными достижениями теории и практики управления качеством;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ознакомить с факторами, влияющими на качество продукции, с методами оценки показателей качества, с экономическим содержанием понятия качества;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научить организовывать работу по обеспечению качества продукции путем разработки и внедрения систем качества в соответствии с рекомендациями международных стандартов ИСО 9000;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ознакомить с приемами и методами стандартизации, с порядком осуществления сертификации продукции и услуг.</w:t>
      </w:r>
    </w:p>
    <w:p w:rsidR="00462E13" w:rsidRPr="00152A7C" w:rsidRDefault="00462E13" w:rsidP="002A10CE">
      <w:pPr>
        <w:spacing w:line="276" w:lineRule="auto"/>
        <w:contextualSpacing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 xml:space="preserve">Изучение дисциплины направлено на формирование следующих  компетенций: </w:t>
      </w:r>
      <w:r>
        <w:rPr>
          <w:szCs w:val="24"/>
        </w:rPr>
        <w:t>ОПК-3, ПК-2.</w:t>
      </w:r>
      <w:r w:rsidRPr="00152A7C">
        <w:rPr>
          <w:szCs w:val="24"/>
        </w:rPr>
        <w:t xml:space="preserve"> 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>В результате освоения дисциплины обучающийся должен: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>ЗНАТЬ: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теоретические основы и современную практику управления качеством;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принципы деятельности в области управления качеством на основе международных стандартов ИСО;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инструменты контроля и управления качеством;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методы статистического контроля и управления процессами;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принципы и методы разработки и правила применения нормативно-технической документации по обеспечению качества процессов, продуктов и услуг.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>УМЕТЬ: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использовать нормативные правовые документы в своей деятельности при решении профессиональных задач;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находить корректирующие и предупреждающие мероприятия, направленные на улучшение качества;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вести необходимую документацию по созданию системы обеспечения качества и контролю ее эффективности;</w:t>
      </w:r>
    </w:p>
    <w:p w:rsidR="00462E13" w:rsidRDefault="00462E13" w:rsidP="002A10CE">
      <w:pPr>
        <w:spacing w:line="276" w:lineRule="auto"/>
        <w:contextualSpacing/>
        <w:rPr>
          <w:szCs w:val="24"/>
        </w:rPr>
      </w:pPr>
      <w:r>
        <w:rPr>
          <w:szCs w:val="24"/>
        </w:rPr>
        <w:t>р</w:t>
      </w:r>
      <w:r w:rsidRPr="009404F5">
        <w:rPr>
          <w:szCs w:val="24"/>
        </w:rPr>
        <w:t>азвивать партнерство налаживать в процессе улучшения качества отношения с потребителями и поставщиками.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>ВЛАДЕТЬ: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специальной терминологией и лексикой;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основными инструментами управления качеством на всех этапах жизненного цикла продукции;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информационными технологиями в обеспечении качества;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методами изучения, планирования, управления и аудита систем качества;</w:t>
      </w:r>
    </w:p>
    <w:p w:rsidR="00462E13" w:rsidRPr="00357462" w:rsidRDefault="00462E13" w:rsidP="002A10CE">
      <w:pPr>
        <w:pStyle w:val="ListParagraph"/>
        <w:numPr>
          <w:ilvl w:val="0"/>
          <w:numId w:val="11"/>
        </w:numPr>
        <w:spacing w:line="276" w:lineRule="auto"/>
        <w:ind w:left="0"/>
        <w:rPr>
          <w:szCs w:val="24"/>
        </w:rPr>
      </w:pPr>
      <w:r w:rsidRPr="00357462">
        <w:rPr>
          <w:szCs w:val="24"/>
        </w:rPr>
        <w:t>методами анализа, синтеза и оптимизации процессов обеспечения качества.</w:t>
      </w:r>
    </w:p>
    <w:p w:rsidR="00462E13" w:rsidRPr="00152A7C" w:rsidRDefault="00462E13" w:rsidP="002A10CE">
      <w:pPr>
        <w:spacing w:line="276" w:lineRule="auto"/>
        <w:contextualSpacing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462E13" w:rsidRPr="003A6BDA" w:rsidRDefault="00462E13" w:rsidP="002A10CE">
      <w:pPr>
        <w:tabs>
          <w:tab w:val="left" w:pos="851"/>
        </w:tabs>
        <w:spacing w:line="276" w:lineRule="auto"/>
        <w:jc w:val="left"/>
        <w:rPr>
          <w:szCs w:val="28"/>
        </w:rPr>
      </w:pPr>
      <w:r w:rsidRPr="003A6BDA">
        <w:rPr>
          <w:szCs w:val="28"/>
        </w:rPr>
        <w:t>Качество как объект управления. Историческая эволюция понятия «качество»</w:t>
      </w:r>
      <w:r>
        <w:rPr>
          <w:szCs w:val="28"/>
        </w:rPr>
        <w:t>.</w:t>
      </w:r>
    </w:p>
    <w:p w:rsidR="00462E13" w:rsidRPr="003A6BDA" w:rsidRDefault="00462E13" w:rsidP="002A10CE">
      <w:pPr>
        <w:tabs>
          <w:tab w:val="left" w:pos="851"/>
        </w:tabs>
        <w:spacing w:line="276" w:lineRule="auto"/>
        <w:jc w:val="left"/>
        <w:rPr>
          <w:szCs w:val="28"/>
        </w:rPr>
      </w:pPr>
      <w:r w:rsidRPr="003A6BDA">
        <w:rPr>
          <w:szCs w:val="28"/>
        </w:rPr>
        <w:t>Инструменты контроля, анализа, управления и улучшения  качества</w:t>
      </w:r>
      <w:r>
        <w:rPr>
          <w:szCs w:val="28"/>
        </w:rPr>
        <w:t>.</w:t>
      </w:r>
    </w:p>
    <w:p w:rsidR="00462E13" w:rsidRPr="003A6BDA" w:rsidRDefault="00462E13" w:rsidP="002A10CE">
      <w:pPr>
        <w:tabs>
          <w:tab w:val="left" w:pos="851"/>
        </w:tabs>
        <w:spacing w:line="276" w:lineRule="auto"/>
        <w:jc w:val="left"/>
        <w:rPr>
          <w:szCs w:val="28"/>
        </w:rPr>
      </w:pPr>
      <w:r w:rsidRPr="003A6BDA">
        <w:rPr>
          <w:szCs w:val="28"/>
        </w:rPr>
        <w:t>Разработка и внедрение систем ка</w:t>
      </w:r>
      <w:r>
        <w:rPr>
          <w:szCs w:val="28"/>
        </w:rPr>
        <w:t>чества и обеспечение их функцио</w:t>
      </w:r>
      <w:r w:rsidRPr="003A6BDA">
        <w:rPr>
          <w:szCs w:val="28"/>
        </w:rPr>
        <w:t>нирования</w:t>
      </w:r>
      <w:r>
        <w:rPr>
          <w:szCs w:val="28"/>
        </w:rPr>
        <w:t>.</w:t>
      </w:r>
    </w:p>
    <w:p w:rsidR="00462E13" w:rsidRPr="003A6BDA" w:rsidRDefault="00462E13" w:rsidP="002A10CE">
      <w:pPr>
        <w:tabs>
          <w:tab w:val="left" w:pos="851"/>
        </w:tabs>
        <w:spacing w:line="276" w:lineRule="auto"/>
        <w:jc w:val="left"/>
        <w:rPr>
          <w:szCs w:val="28"/>
        </w:rPr>
      </w:pPr>
      <w:r w:rsidRPr="003A6BDA">
        <w:rPr>
          <w:szCs w:val="28"/>
        </w:rPr>
        <w:t>Сертификация продукции и систем качества. Аудит качества. Правовые вопросы в области качества</w:t>
      </w:r>
      <w:r>
        <w:rPr>
          <w:szCs w:val="28"/>
        </w:rPr>
        <w:t>.</w:t>
      </w:r>
    </w:p>
    <w:p w:rsidR="00462E13" w:rsidRPr="00152A7C" w:rsidRDefault="00462E13" w:rsidP="002A10CE">
      <w:pPr>
        <w:spacing w:line="276" w:lineRule="auto"/>
        <w:contextualSpacing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462E13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2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72</w:t>
      </w:r>
      <w:r w:rsidRPr="00152A7C">
        <w:rPr>
          <w:szCs w:val="24"/>
        </w:rPr>
        <w:t xml:space="preserve"> час.)</w:t>
      </w:r>
    </w:p>
    <w:p w:rsidR="00462E13" w:rsidRPr="002910F3" w:rsidRDefault="00462E13" w:rsidP="004D0B53">
      <w:pPr>
        <w:rPr>
          <w:rStyle w:val="Emphasis"/>
        </w:rPr>
      </w:pPr>
      <w:r>
        <w:rPr>
          <w:rStyle w:val="Emphasis"/>
        </w:rPr>
        <w:t xml:space="preserve">Для </w:t>
      </w:r>
      <w:r w:rsidRPr="002910F3">
        <w:rPr>
          <w:rStyle w:val="Emphasis"/>
        </w:rPr>
        <w:t>очной формы обучения</w:t>
      </w:r>
    </w:p>
    <w:p w:rsidR="00462E13" w:rsidRDefault="00462E13" w:rsidP="004D0B53">
      <w:r>
        <w:t>лекции – 18 час.</w:t>
      </w:r>
    </w:p>
    <w:p w:rsidR="00462E13" w:rsidRDefault="00462E13" w:rsidP="004D0B53">
      <w:r>
        <w:t>практические занятия – 18 час.</w:t>
      </w:r>
    </w:p>
    <w:p w:rsidR="00462E13" w:rsidRDefault="00462E13" w:rsidP="004D0B53">
      <w:r>
        <w:t>самостоятельная работа – 36 час.</w:t>
      </w:r>
    </w:p>
    <w:p w:rsidR="00462E13" w:rsidRDefault="00462E13" w:rsidP="004D0B53">
      <w:r>
        <w:t>форма контроля знаний – зачет.</w:t>
      </w:r>
    </w:p>
    <w:p w:rsidR="00462E13" w:rsidRPr="002910F3" w:rsidRDefault="00462E13" w:rsidP="004D0B53">
      <w:pPr>
        <w:rPr>
          <w:rStyle w:val="Emphasis"/>
        </w:rPr>
      </w:pPr>
      <w:r w:rsidRPr="002910F3">
        <w:rPr>
          <w:rStyle w:val="Emphasis"/>
        </w:rPr>
        <w:t>Для заочной формы обучения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462E13" w:rsidRDefault="00462E13" w:rsidP="002A10CE">
      <w:pPr>
        <w:spacing w:line="276" w:lineRule="auto"/>
        <w:contextualSpacing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60</w:t>
      </w:r>
      <w:r w:rsidRPr="00152A7C">
        <w:rPr>
          <w:szCs w:val="24"/>
        </w:rPr>
        <w:t xml:space="preserve"> час.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>
        <w:rPr>
          <w:szCs w:val="24"/>
        </w:rPr>
        <w:t>контроль – 4 час.</w:t>
      </w:r>
    </w:p>
    <w:p w:rsidR="00462E13" w:rsidRPr="00152A7C" w:rsidRDefault="00462E13" w:rsidP="002A10CE">
      <w:pPr>
        <w:spacing w:line="276" w:lineRule="auto"/>
        <w:contextualSpacing/>
        <w:rPr>
          <w:szCs w:val="24"/>
        </w:rPr>
      </w:pPr>
      <w:r>
        <w:rPr>
          <w:szCs w:val="24"/>
        </w:rPr>
        <w:t>ф</w:t>
      </w:r>
      <w:r w:rsidRPr="00152A7C">
        <w:rPr>
          <w:szCs w:val="24"/>
        </w:rPr>
        <w:t xml:space="preserve">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зачет, контрольная работа.</w:t>
      </w:r>
      <w:bookmarkStart w:id="0" w:name="_GoBack"/>
      <w:bookmarkEnd w:id="0"/>
    </w:p>
    <w:sectPr w:rsidR="00462E13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0F7"/>
    <w:multiLevelType w:val="multilevel"/>
    <w:tmpl w:val="A81A6E8A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068D8"/>
    <w:multiLevelType w:val="hybridMultilevel"/>
    <w:tmpl w:val="03A4E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531D8"/>
    <w:multiLevelType w:val="multilevel"/>
    <w:tmpl w:val="A81A6E8A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43893"/>
    <w:multiLevelType w:val="multilevel"/>
    <w:tmpl w:val="71901CA8"/>
    <w:lvl w:ilvl="0">
      <w:start w:val="1"/>
      <w:numFmt w:val="bullet"/>
      <w:suff w:val="space"/>
      <w:lvlText w:val=""/>
      <w:lvlJc w:val="left"/>
      <w:pPr>
        <w:ind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41405"/>
    <w:multiLevelType w:val="hybridMultilevel"/>
    <w:tmpl w:val="5F86F1FA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42E74"/>
    <w:rsid w:val="00152A7C"/>
    <w:rsid w:val="001B3D72"/>
    <w:rsid w:val="002910F3"/>
    <w:rsid w:val="002A10CE"/>
    <w:rsid w:val="00312DC7"/>
    <w:rsid w:val="00357462"/>
    <w:rsid w:val="003A6BDA"/>
    <w:rsid w:val="003E76E5"/>
    <w:rsid w:val="00462E13"/>
    <w:rsid w:val="004D0B53"/>
    <w:rsid w:val="00632136"/>
    <w:rsid w:val="006342EE"/>
    <w:rsid w:val="006430D7"/>
    <w:rsid w:val="007E3C95"/>
    <w:rsid w:val="007F42C9"/>
    <w:rsid w:val="00813BAD"/>
    <w:rsid w:val="0085191E"/>
    <w:rsid w:val="009404F5"/>
    <w:rsid w:val="00A47250"/>
    <w:rsid w:val="00C46BA7"/>
    <w:rsid w:val="00CA2765"/>
    <w:rsid w:val="00CA35C1"/>
    <w:rsid w:val="00D06585"/>
    <w:rsid w:val="00D2714B"/>
    <w:rsid w:val="00D5166C"/>
    <w:rsid w:val="00F7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62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Normal"/>
    <w:uiPriority w:val="99"/>
    <w:rsid w:val="00357462"/>
    <w:pPr>
      <w:ind w:left="720"/>
      <w:contextualSpacing/>
    </w:pPr>
    <w:rPr>
      <w:rFonts w:cs="Tahoma"/>
      <w:sz w:val="28"/>
      <w:szCs w:val="20"/>
    </w:rPr>
  </w:style>
  <w:style w:type="character" w:styleId="Emphasis">
    <w:name w:val="Emphasis"/>
    <w:basedOn w:val="DefaultParagraphFont"/>
    <w:uiPriority w:val="99"/>
    <w:qFormat/>
    <w:rsid w:val="004D0B5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500</Words>
  <Characters>2855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Ulia</cp:lastModifiedBy>
  <cp:revision>4</cp:revision>
  <cp:lastPrinted>2016-02-10T06:34:00Z</cp:lastPrinted>
  <dcterms:created xsi:type="dcterms:W3CDTF">2016-03-22T19:22:00Z</dcterms:created>
  <dcterms:modified xsi:type="dcterms:W3CDTF">2017-09-28T19:44:00Z</dcterms:modified>
</cp:coreProperties>
</file>