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64" w:rsidRDefault="00D912A4">
      <w:r>
        <w:rPr>
          <w:noProof/>
          <w:lang w:eastAsia="ru-RU"/>
        </w:rPr>
        <w:drawing>
          <wp:inline distT="0" distB="0" distL="0" distR="0">
            <wp:extent cx="5932805" cy="14033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2A4" w:rsidRPr="00152A7C" w:rsidRDefault="00D912A4" w:rsidP="00D912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912A4" w:rsidRPr="00152A7C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BDB">
        <w:rPr>
          <w:rFonts w:ascii="Times New Roman" w:hAnsi="Times New Roman" w:cs="Times New Roman"/>
          <w:sz w:val="24"/>
          <w:szCs w:val="24"/>
        </w:rPr>
        <w:t>Дисциплина «Стандартизация, метрология, подтверждение соответствия» (Б1.Б.17) относится к базовой части и является обязательной.</w:t>
      </w:r>
    </w:p>
    <w:p w:rsidR="00D912A4" w:rsidRPr="00152A7C" w:rsidRDefault="00D912A4" w:rsidP="00D912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912A4" w:rsidRDefault="00D912A4" w:rsidP="00D91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BDB">
        <w:rPr>
          <w:rFonts w:ascii="Times New Roman" w:hAnsi="Times New Roman" w:cs="Times New Roman"/>
          <w:i/>
          <w:sz w:val="24"/>
          <w:szCs w:val="24"/>
        </w:rPr>
        <w:t>Цель</w:t>
      </w:r>
      <w:r w:rsidRPr="00047BDB">
        <w:rPr>
          <w:rFonts w:ascii="Times New Roman" w:hAnsi="Times New Roman" w:cs="Times New Roman"/>
          <w:sz w:val="24"/>
          <w:szCs w:val="24"/>
        </w:rPr>
        <w:t xml:space="preserve"> изучения дисциплины состоит в получении обучающимися основных научно-практических знаний в области метрологии, технического регулирования, стандартизации и подтверждения соответствия, необходимых для решения </w:t>
      </w:r>
      <w:r w:rsidRPr="00047BDB">
        <w:rPr>
          <w:rFonts w:ascii="Times New Roman" w:hAnsi="Times New Roman" w:cs="Times New Roman"/>
          <w:i/>
          <w:sz w:val="24"/>
          <w:szCs w:val="24"/>
        </w:rPr>
        <w:t>задач</w:t>
      </w:r>
      <w:r w:rsidRPr="00047BDB">
        <w:rPr>
          <w:rFonts w:ascii="Times New Roman" w:hAnsi="Times New Roman" w:cs="Times New Roman"/>
          <w:sz w:val="24"/>
          <w:szCs w:val="24"/>
        </w:rPr>
        <w:t xml:space="preserve"> обеспечения единства измерений и контроля качества продукции,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продукции.</w:t>
      </w:r>
    </w:p>
    <w:p w:rsidR="00D912A4" w:rsidRPr="00152A7C" w:rsidRDefault="00D912A4" w:rsidP="00D912A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912A4" w:rsidRPr="00152A7C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>
        <w:rPr>
          <w:rFonts w:ascii="Times New Roman" w:hAnsi="Times New Roman" w:cs="Times New Roman"/>
          <w:sz w:val="24"/>
          <w:szCs w:val="24"/>
        </w:rPr>
        <w:t>ОПК-1.</w:t>
      </w:r>
    </w:p>
    <w:p w:rsidR="00D912A4" w:rsidRPr="00152A7C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912A4" w:rsidRPr="00C90A75" w:rsidRDefault="00D912A4" w:rsidP="00D912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ЗНАТЬ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D912A4" w:rsidRPr="00BD1AB4" w:rsidRDefault="00D912A4" w:rsidP="00D912A4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485180">
        <w:rPr>
          <w:rFonts w:ascii="Times New Roman" w:eastAsia="Calibri" w:hAnsi="Times New Roman" w:cs="Times New Roman"/>
          <w:bCs/>
          <w:sz w:val="24"/>
          <w:szCs w:val="28"/>
        </w:rPr>
        <w:t>цели, принципы, сферы применения, объекты, субъекты, средства, методы, нормативно-правовую базу стандартизации, метрологии, деятельности по оценке и подтверждению соответствия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D912A4" w:rsidRPr="00C90A75" w:rsidRDefault="00D912A4" w:rsidP="00D912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УМЕТЬ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D912A4" w:rsidRPr="00BD1AB4" w:rsidRDefault="00D912A4" w:rsidP="00D912A4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485180">
        <w:rPr>
          <w:rFonts w:ascii="Times New Roman" w:eastAsia="Calibri" w:hAnsi="Times New Roman" w:cs="Times New Roman"/>
          <w:bCs/>
          <w:sz w:val="24"/>
          <w:szCs w:val="28"/>
        </w:rPr>
        <w:t>применять техническое и метрологическое законодательство, работать с нормативными документами, распознавать формы подтверждения соответствия, различать международные и национальные единицы измерения</w:t>
      </w:r>
      <w:r w:rsidRPr="00BD1AB4"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D912A4" w:rsidRPr="00C90A75" w:rsidRDefault="00D912A4" w:rsidP="00D912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ВЛАДЕТЬ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D912A4" w:rsidRPr="00BD1AB4" w:rsidRDefault="00D912A4" w:rsidP="00D912A4">
      <w:pPr>
        <w:numPr>
          <w:ilvl w:val="0"/>
          <w:numId w:val="2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5180">
        <w:rPr>
          <w:rFonts w:ascii="Times New Roman" w:eastAsia="Calibri" w:hAnsi="Times New Roman" w:cs="Times New Roman"/>
          <w:bCs/>
          <w:sz w:val="24"/>
          <w:szCs w:val="28"/>
        </w:rPr>
        <w:t>навыками работы с товарами разного назначения, а также с нормативными и техническими документами по оценке и подтверждению соответствия обязательным требованиям</w:t>
      </w:r>
      <w:r w:rsidRPr="00BD1AB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D912A4" w:rsidRPr="00152A7C" w:rsidRDefault="00D912A4" w:rsidP="00D912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912A4" w:rsidRPr="00872780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2A4" w:rsidRPr="00872780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2A4" w:rsidRPr="00872780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2A4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2A4" w:rsidRPr="00D912A4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12A4" w:rsidRPr="00152A7C" w:rsidRDefault="00D912A4" w:rsidP="00D912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912A4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D912A4" w:rsidRPr="00152A7C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 зачетные единицы (99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912A4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12A4" w:rsidRPr="00152A7C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D912A4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12A4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D912A4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D912A4" w:rsidRPr="00872780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lastRenderedPageBreak/>
        <w:t>Объем дисциплины – 3 зачетные единицы (108 час.), в том числе:</w:t>
      </w:r>
    </w:p>
    <w:p w:rsidR="00D912A4" w:rsidRPr="00872780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278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12A4" w:rsidRPr="00872780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872780">
        <w:rPr>
          <w:rFonts w:ascii="Times New Roman" w:hAnsi="Times New Roman" w:cs="Times New Roman"/>
          <w:sz w:val="24"/>
          <w:szCs w:val="24"/>
        </w:rPr>
        <w:t>6 час.</w:t>
      </w:r>
    </w:p>
    <w:p w:rsidR="00D912A4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87278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12A4" w:rsidRPr="00872780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912A4" w:rsidRPr="008C19F3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D912A4" w:rsidRPr="008C19F3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2A4" w:rsidRDefault="00D912A4"/>
    <w:sectPr w:rsidR="00D9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FEA"/>
    <w:multiLevelType w:val="hybridMultilevel"/>
    <w:tmpl w:val="5CA6E97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82B616A"/>
    <w:multiLevelType w:val="hybridMultilevel"/>
    <w:tmpl w:val="E3C22A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A4"/>
    <w:rsid w:val="0023156F"/>
    <w:rsid w:val="003369D8"/>
    <w:rsid w:val="00D9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54797-1269-4E62-8024-597EB74A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1</cp:revision>
  <dcterms:created xsi:type="dcterms:W3CDTF">2017-12-06T08:23:00Z</dcterms:created>
  <dcterms:modified xsi:type="dcterms:W3CDTF">2017-12-06T08:26:00Z</dcterms:modified>
</cp:coreProperties>
</file>